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CC" w:rsidRDefault="00474782">
      <w:pPr>
        <w:rPr>
          <w:rFonts w:hint="eastAsia"/>
        </w:rPr>
      </w:pPr>
      <w:r>
        <w:t>跑赢大盘的情况下，做一些轮动，大概率事件预测；</w:t>
      </w:r>
    </w:p>
    <w:p w:rsidR="00C83BCC" w:rsidRDefault="00C83BCC">
      <w:pPr>
        <w:rPr>
          <w:rFonts w:hint="eastAsia"/>
        </w:rPr>
      </w:pPr>
    </w:p>
    <w:p w:rsidR="002D2135" w:rsidRDefault="002D2135">
      <w:pPr>
        <w:rPr>
          <w:rFonts w:hint="eastAsia"/>
        </w:rPr>
      </w:pPr>
    </w:p>
    <w:p w:rsidR="001548BA" w:rsidRPr="007E1898" w:rsidRDefault="007E1898">
      <w:pPr>
        <w:rPr>
          <w:rFonts w:hint="eastAsia"/>
        </w:rPr>
      </w:pPr>
      <w:r>
        <w:t>选股：</w:t>
      </w:r>
      <w:r w:rsidR="002444ED" w:rsidRPr="007E1898">
        <w:t>重仓股</w:t>
      </w:r>
      <w:r w:rsidR="002444ED" w:rsidRPr="007E1898">
        <w:rPr>
          <w:rFonts w:hint="eastAsia"/>
        </w:rPr>
        <w:t>3</w:t>
      </w:r>
      <w:r w:rsidR="002444ED" w:rsidRPr="007E1898">
        <w:t>00</w:t>
      </w:r>
    </w:p>
    <w:p w:rsidR="001548BA" w:rsidRDefault="007E1898">
      <w:r>
        <w:t>因子分析：流通市值</w:t>
      </w:r>
      <w:r>
        <w:rPr>
          <w:rFonts w:hint="eastAsia"/>
        </w:rPr>
        <w:t>1</w:t>
      </w:r>
      <w:r>
        <w:t>00-3000</w:t>
      </w:r>
      <w:r>
        <w:t>亿之间</w:t>
      </w:r>
    </w:p>
    <w:p w:rsidR="004E0D77" w:rsidRDefault="004E0D77"/>
    <w:p w:rsidR="00A15228" w:rsidRDefault="00A15228">
      <w:r>
        <w:t>特征因子值：</w:t>
      </w:r>
    </w:p>
    <w:p w:rsidR="007B4EDE" w:rsidRDefault="004E0D77">
      <w:r>
        <w:t>选股要要选择一个相对值，不用选绝对值；</w:t>
      </w:r>
      <w:r w:rsidR="00A15228">
        <w:t>能够代表到当前股票情况。</w:t>
      </w:r>
    </w:p>
    <w:p w:rsidR="007B4EDE" w:rsidRDefault="007B4EDE"/>
    <w:p w:rsidR="007B4EDE" w:rsidRDefault="00385E3C" w:rsidP="00971D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跑赢中证</w:t>
      </w:r>
      <w:r>
        <w:t>300</w:t>
      </w:r>
      <w:r>
        <w:t>的因子；</w:t>
      </w:r>
      <w:r w:rsidR="00171247">
        <w:rPr>
          <w:rFonts w:hint="eastAsia"/>
        </w:rPr>
        <w:t>1</w:t>
      </w:r>
      <w:r w:rsidR="00171247">
        <w:t>00</w:t>
      </w:r>
      <w:r w:rsidR="00171247">
        <w:t>个跑赢个数</w:t>
      </w:r>
    </w:p>
    <w:p w:rsidR="00971D51" w:rsidRDefault="00971D51" w:rsidP="00971D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衡量现在的价格：</w:t>
      </w:r>
    </w:p>
    <w:p w:rsidR="00630CBA" w:rsidRDefault="009D555E" w:rsidP="00971D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基金</w:t>
      </w:r>
      <w:r w:rsidR="00630CBA">
        <w:rPr>
          <w:rFonts w:hint="eastAsia"/>
        </w:rPr>
        <w:t>重仓因子：</w:t>
      </w:r>
    </w:p>
    <w:p w:rsidR="00957824" w:rsidRDefault="00957824" w:rsidP="00971D5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动量因子：</w:t>
      </w:r>
    </w:p>
    <w:p w:rsidR="00385E3C" w:rsidRDefault="00385E3C">
      <w:pPr>
        <w:rPr>
          <w:rFonts w:hint="eastAsia"/>
        </w:rPr>
      </w:pPr>
    </w:p>
    <w:p w:rsidR="007B4EDE" w:rsidRDefault="007B4EDE"/>
    <w:p w:rsidR="007B4EDE" w:rsidRDefault="00F42F41">
      <w:pPr>
        <w:rPr>
          <w:rFonts w:hint="eastAsia"/>
        </w:rPr>
      </w:pPr>
      <w:r>
        <w:t>目标预测未来一周相对于大盘的涨势：</w:t>
      </w:r>
    </w:p>
    <w:p w:rsidR="004E0D77" w:rsidRDefault="004E0D77">
      <w:pPr>
        <w:rPr>
          <w:rFonts w:hint="eastAsia"/>
        </w:rPr>
      </w:pPr>
    </w:p>
    <w:p w:rsidR="001548BA" w:rsidRDefault="001548BA"/>
    <w:p w:rsidR="003D270A" w:rsidRDefault="00AE1226">
      <w:r>
        <w:t>根据基金发布的季度持仓情况</w:t>
      </w:r>
    </w:p>
    <w:p w:rsidR="003D270A" w:rsidRDefault="003D270A"/>
    <w:p w:rsidR="00D44B3A" w:rsidRDefault="00D44B3A">
      <w:r>
        <w:rPr>
          <w:rFonts w:hint="eastAsia"/>
        </w:rPr>
        <w:t>1</w:t>
      </w:r>
      <w:r>
        <w:t>00</w:t>
      </w:r>
      <w:r>
        <w:t>亿</w:t>
      </w:r>
      <w:r>
        <w:t>-3000</w:t>
      </w:r>
      <w:r>
        <w:t>亿之间</w:t>
      </w:r>
    </w:p>
    <w:p w:rsidR="00D44B3A" w:rsidRDefault="00D44B3A">
      <w:bookmarkStart w:id="0" w:name="_GoBack"/>
      <w:bookmarkEnd w:id="0"/>
    </w:p>
    <w:p w:rsidR="003D270A" w:rsidRDefault="00AE1226">
      <w:pPr>
        <w:rPr>
          <w:rFonts w:hint="eastAsia"/>
        </w:rPr>
      </w:pPr>
      <w:r>
        <w:t>模型：</w:t>
      </w:r>
    </w:p>
    <w:p w:rsidR="003D270A" w:rsidRDefault="003D27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 w:rsidR="003D270A" w:rsidRDefault="00AE1226">
            <w:r>
              <w:t>F1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 w:rsidR="003D270A" w:rsidRDefault="00AE1226">
            <w:r>
              <w:t>F2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 w:rsidR="003D270A" w:rsidRDefault="00AE1226">
            <w:r>
              <w:t>F3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 w:rsidR="003D270A" w:rsidRDefault="00AE1226">
            <w:r>
              <w:t>F4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此季度最大涨幅</w:t>
            </w:r>
          </w:p>
        </w:tc>
        <w:tc>
          <w:tcPr>
            <w:tcW w:w="3540" w:type="dxa"/>
          </w:tcPr>
          <w:p w:rsidR="003D270A" w:rsidRDefault="00AE1226">
            <w:r>
              <w:t>F5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此季度最小跌幅</w:t>
            </w:r>
          </w:p>
        </w:tc>
        <w:tc>
          <w:tcPr>
            <w:tcW w:w="3540" w:type="dxa"/>
          </w:tcPr>
          <w:p w:rsidR="003D270A" w:rsidRDefault="00AE1226">
            <w:r>
              <w:t>F6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 w:rsidR="003D270A" w:rsidRDefault="00AE1226">
            <w:r>
              <w:t>F7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前一季度持仓占比</w:t>
            </w:r>
          </w:p>
        </w:tc>
        <w:tc>
          <w:tcPr>
            <w:tcW w:w="3540" w:type="dxa"/>
          </w:tcPr>
          <w:p w:rsidR="003D270A" w:rsidRDefault="00AE1226">
            <w:r>
              <w:t>F8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此前季度持仓占比</w:t>
            </w:r>
          </w:p>
        </w:tc>
        <w:tc>
          <w:tcPr>
            <w:tcW w:w="3540" w:type="dxa"/>
          </w:tcPr>
          <w:p w:rsidR="003D270A" w:rsidRDefault="00AE1226">
            <w:r>
              <w:t>F9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3D270A"/>
        </w:tc>
        <w:tc>
          <w:tcPr>
            <w:tcW w:w="3540" w:type="dxa"/>
          </w:tcPr>
          <w:p w:rsidR="003D270A" w:rsidRDefault="003D270A"/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3D270A"/>
        </w:tc>
        <w:tc>
          <w:tcPr>
            <w:tcW w:w="3540" w:type="dxa"/>
          </w:tcPr>
          <w:p w:rsidR="003D270A" w:rsidRDefault="003D270A"/>
        </w:tc>
        <w:tc>
          <w:tcPr>
            <w:tcW w:w="3541" w:type="dxa"/>
          </w:tcPr>
          <w:p w:rsidR="003D270A" w:rsidRDefault="003D270A"/>
        </w:tc>
      </w:tr>
    </w:tbl>
    <w:p w:rsidR="003D270A" w:rsidRDefault="003D270A"/>
    <w:p w:rsidR="00D44B3A" w:rsidRDefault="00D44B3A">
      <w:r>
        <w:t>SVM</w:t>
      </w:r>
      <w:r>
        <w:t>模型情况：</w:t>
      </w:r>
    </w:p>
    <w:p w:rsidR="00D44B3A" w:rsidRDefault="00123EA4">
      <w:r>
        <w:rPr>
          <w:rFonts w:hint="eastAsia"/>
        </w:rPr>
        <w:t>1</w:t>
      </w:r>
      <w:r>
        <w:rPr>
          <w:rFonts w:hint="eastAsia"/>
        </w:rPr>
        <w:t>、</w:t>
      </w:r>
      <w:r w:rsidR="00676A74">
        <w:rPr>
          <w:rFonts w:hint="eastAsia"/>
        </w:rPr>
        <w:t>标签多分类的情况下，得分比较少：</w:t>
      </w:r>
    </w:p>
    <w:p w:rsidR="00676A74" w:rsidRPr="001548BA" w:rsidRDefault="001548BA">
      <w:r>
        <w:t>2</w:t>
      </w:r>
      <w:r>
        <w:t>、</w:t>
      </w:r>
    </w:p>
    <w:p w:rsidR="003D270A" w:rsidRDefault="003D270A"/>
    <w:p w:rsidR="003D270A" w:rsidRDefault="00AE1226">
      <w:pPr>
        <w:rPr>
          <w:rFonts w:hint="eastAsia"/>
        </w:rPr>
      </w:pPr>
      <w:r>
        <w:t>标签</w:t>
      </w:r>
      <w:r>
        <w:rPr>
          <w:rFonts w:hint="eastAsia"/>
        </w:rPr>
        <w:t>1</w:t>
      </w:r>
      <w:r>
        <w:t>：</w:t>
      </w:r>
      <w:r w:rsidR="00446631">
        <w:t>跑赢大盘的股票</w:t>
      </w:r>
    </w:p>
    <w:p w:rsidR="003D270A" w:rsidRDefault="00AE1226">
      <w:r>
        <w:t>下一个季度的</w:t>
      </w:r>
      <w:r>
        <w:rPr>
          <w:rFonts w:hint="eastAsia"/>
        </w:rPr>
        <w:t>前两个月的最大涨幅：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编码值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lastRenderedPageBreak/>
              <w:t>跑赢大盘</w:t>
            </w:r>
            <w:r>
              <w:rPr>
                <w:rFonts w:hint="eastAsia"/>
              </w:rPr>
              <w:t>1%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1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2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跑平大盘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0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1%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2%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D270A">
        <w:tc>
          <w:tcPr>
            <w:tcW w:w="5310" w:type="dxa"/>
          </w:tcPr>
          <w:p w:rsidR="003D270A" w:rsidRDefault="003D270A"/>
        </w:tc>
        <w:tc>
          <w:tcPr>
            <w:tcW w:w="5311" w:type="dxa"/>
          </w:tcPr>
          <w:p w:rsidR="003D270A" w:rsidRDefault="003D270A"/>
        </w:tc>
      </w:tr>
    </w:tbl>
    <w:p w:rsidR="003D270A" w:rsidRDefault="003D270A"/>
    <w:p w:rsidR="003D270A" w:rsidRDefault="003D270A"/>
    <w:p w:rsidR="00CD49E7" w:rsidRDefault="00CD49E7"/>
    <w:p w:rsidR="00CD49E7" w:rsidRDefault="00CD49E7">
      <w:r>
        <w:t>结论：</w:t>
      </w:r>
    </w:p>
    <w:p w:rsidR="00CD49E7" w:rsidRDefault="00CD49E7">
      <w:r>
        <w:t>适合判断当前季度是否跑赢大盘，成功率可以达到</w:t>
      </w:r>
      <w:r>
        <w:rPr>
          <w:rFonts w:hint="eastAsia"/>
        </w:rPr>
        <w:t>7</w:t>
      </w:r>
      <w:r>
        <w:t>0%</w:t>
      </w:r>
      <w:r>
        <w:t>，估计优化下可以达到</w:t>
      </w:r>
      <w:r>
        <w:rPr>
          <w:rFonts w:hint="eastAsia"/>
        </w:rPr>
        <w:t>9</w:t>
      </w:r>
      <w:r>
        <w:t>0%</w:t>
      </w:r>
    </w:p>
    <w:p w:rsidR="00CD49E7" w:rsidRDefault="00CD49E7"/>
    <w:sectPr w:rsidR="00CD49E7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C82" w:rsidRDefault="00102C82" w:rsidP="00D44B3A">
      <w:r>
        <w:separator/>
      </w:r>
    </w:p>
  </w:endnote>
  <w:endnote w:type="continuationSeparator" w:id="0">
    <w:p w:rsidR="00102C82" w:rsidRDefault="00102C82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C82" w:rsidRDefault="00102C82" w:rsidP="00D44B3A">
      <w:r>
        <w:separator/>
      </w:r>
    </w:p>
  </w:footnote>
  <w:footnote w:type="continuationSeparator" w:id="0">
    <w:p w:rsidR="00102C82" w:rsidRDefault="00102C82" w:rsidP="00D4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23E1E"/>
    <w:multiLevelType w:val="hybridMultilevel"/>
    <w:tmpl w:val="579C95CA"/>
    <w:lvl w:ilvl="0" w:tplc="D638A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02C82"/>
    <w:rsid w:val="00123EA4"/>
    <w:rsid w:val="001548BA"/>
    <w:rsid w:val="00171247"/>
    <w:rsid w:val="002444ED"/>
    <w:rsid w:val="002D2135"/>
    <w:rsid w:val="0033182F"/>
    <w:rsid w:val="00381A22"/>
    <w:rsid w:val="00385E3C"/>
    <w:rsid w:val="003D12EC"/>
    <w:rsid w:val="003D270A"/>
    <w:rsid w:val="00446631"/>
    <w:rsid w:val="00474782"/>
    <w:rsid w:val="004E0D77"/>
    <w:rsid w:val="00630CBA"/>
    <w:rsid w:val="00676A74"/>
    <w:rsid w:val="00773508"/>
    <w:rsid w:val="007B4EDE"/>
    <w:rsid w:val="007B4F41"/>
    <w:rsid w:val="007C5722"/>
    <w:rsid w:val="007E1898"/>
    <w:rsid w:val="00810909"/>
    <w:rsid w:val="00882845"/>
    <w:rsid w:val="008C3A9B"/>
    <w:rsid w:val="008C5C76"/>
    <w:rsid w:val="00957824"/>
    <w:rsid w:val="00971D51"/>
    <w:rsid w:val="00987626"/>
    <w:rsid w:val="009B2B3F"/>
    <w:rsid w:val="009D555E"/>
    <w:rsid w:val="00A15228"/>
    <w:rsid w:val="00A57422"/>
    <w:rsid w:val="00A81D23"/>
    <w:rsid w:val="00AE1226"/>
    <w:rsid w:val="00C83BCC"/>
    <w:rsid w:val="00CB5D96"/>
    <w:rsid w:val="00CC5F01"/>
    <w:rsid w:val="00CD49E7"/>
    <w:rsid w:val="00D071AE"/>
    <w:rsid w:val="00D44B3A"/>
    <w:rsid w:val="00DE1AFB"/>
    <w:rsid w:val="00E33250"/>
    <w:rsid w:val="00F42F41"/>
    <w:rsid w:val="00F579DA"/>
    <w:rsid w:val="00FA515D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971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74</Words>
  <Characters>424</Characters>
  <Application>Microsoft Office Word</Application>
  <DocSecurity>0</DocSecurity>
  <Lines>3</Lines>
  <Paragraphs>1</Paragraphs>
  <ScaleCrop>false</ScaleCrop>
  <Company>HP Inc.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48</cp:revision>
  <dcterms:created xsi:type="dcterms:W3CDTF">2020-07-15T03:11:00Z</dcterms:created>
  <dcterms:modified xsi:type="dcterms:W3CDTF">2020-07-26T09:23:00Z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