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3F8" w:rsidRPr="00114A65" w:rsidRDefault="009C53F8" w:rsidP="009C53F8">
      <w:pPr>
        <w:shd w:val="clear" w:color="auto" w:fill="FFFFFF"/>
        <w:spacing w:after="135" w:line="240" w:lineRule="auto"/>
        <w:jc w:val="center"/>
        <w:outlineLvl w:val="3"/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F</w:t>
      </w:r>
      <w:r w:rsidRPr="00114A65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 xml:space="preserve">ee Details for </w:t>
      </w:r>
      <w:r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Information</w:t>
      </w:r>
      <w:r w:rsidRPr="00C9126A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Technology</w:t>
      </w:r>
    </w:p>
    <w:p w:rsidR="009C53F8" w:rsidRDefault="009C53F8" w:rsidP="009C53F8">
      <w:pPr>
        <w:shd w:val="clear" w:color="auto" w:fill="FFFFFF"/>
        <w:spacing w:after="135" w:line="240" w:lineRule="auto"/>
        <w:outlineLvl w:val="3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:rsidR="009C53F8" w:rsidRPr="00C9126A" w:rsidRDefault="009C53F8" w:rsidP="009C53F8">
      <w:pPr>
        <w:shd w:val="clear" w:color="auto" w:fill="FFFFFF"/>
        <w:spacing w:after="135" w:line="240" w:lineRule="auto"/>
        <w:outlineLvl w:val="3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Faculty of</w:t>
      </w:r>
      <w: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 w:rsidR="00B323A3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Information Technology</w:t>
      </w:r>
      <w:bookmarkStart w:id="0" w:name="_GoBack"/>
      <w:bookmarkEnd w:id="0"/>
    </w:p>
    <w:p w:rsidR="00F76466" w:rsidRPr="00F76466" w:rsidRDefault="00F76466" w:rsidP="009C53F8">
      <w:pPr>
        <w:shd w:val="clear" w:color="auto" w:fill="FFFFFF"/>
        <w:spacing w:after="135" w:line="240" w:lineRule="auto"/>
        <w:outlineLvl w:val="4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</w:pPr>
      <w:proofErr w:type="spellStart"/>
      <w:proofErr w:type="gramStart"/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B.Tech</w:t>
      </w:r>
      <w:proofErr w:type="spellEnd"/>
      <w:proofErr w:type="gramEnd"/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 xml:space="preserve"> in Information Technology,</w:t>
      </w:r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 xml:space="preserve"> </w:t>
      </w:r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 xml:space="preserve">(4 </w:t>
      </w:r>
      <w:proofErr w:type="spellStart"/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yrs</w:t>
      </w:r>
      <w:proofErr w:type="spellEnd"/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, 8 semesters)</w:t>
      </w:r>
      <w:r w:rsidRPr="00F7646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br/>
      </w:r>
    </w:p>
    <w:p w:rsidR="009C53F8" w:rsidRPr="00C9126A" w:rsidRDefault="009C53F8" w:rsidP="009C53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The competent authority has approved the following fee structure applicable </w:t>
      </w:r>
      <w:r>
        <w:rPr>
          <w:rFonts w:ascii="Source Sans Pro" w:eastAsia="Times New Roman" w:hAnsi="Source Sans Pro" w:cs="Times New Roman"/>
          <w:color w:val="000000"/>
          <w:sz w:val="24"/>
          <w:szCs w:val="24"/>
        </w:rPr>
        <w:t>to</w:t>
      </w: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 the students to be admitted for Fall </w:t>
      </w:r>
      <w:r>
        <w:rPr>
          <w:rFonts w:ascii="Source Sans Pro" w:eastAsia="Times New Roman" w:hAnsi="Source Sans Pro" w:cs="Times New Roman"/>
          <w:color w:val="000000"/>
          <w:sz w:val="24"/>
          <w:szCs w:val="24"/>
        </w:rPr>
        <w:t>2024</w:t>
      </w: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>:</w:t>
      </w:r>
    </w:p>
    <w:p w:rsidR="009C53F8" w:rsidRDefault="009C53F8" w:rsidP="009C53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60"/>
        <w:gridCol w:w="2155"/>
        <w:gridCol w:w="2303"/>
      </w:tblGrid>
      <w:tr w:rsidR="009C53F8" w:rsidTr="00F32BC6">
        <w:tc>
          <w:tcPr>
            <w:tcW w:w="2432" w:type="dxa"/>
          </w:tcPr>
          <w:p w:rsidR="009C53F8" w:rsidRDefault="009C53F8" w:rsidP="00F32BC6">
            <w:r>
              <w:t>1</w:t>
            </w:r>
            <w:r w:rsidRPr="00C9126A">
              <w:rPr>
                <w:vertAlign w:val="superscript"/>
              </w:rPr>
              <w:t>st</w:t>
            </w:r>
            <w:r>
              <w:t xml:space="preserve"> Semester</w:t>
            </w:r>
          </w:p>
        </w:tc>
        <w:tc>
          <w:tcPr>
            <w:tcW w:w="2460" w:type="dxa"/>
          </w:tcPr>
          <w:p w:rsidR="009C53F8" w:rsidRDefault="009C53F8" w:rsidP="00F32BC6">
            <w:r>
              <w:t>Admission Fee</w:t>
            </w:r>
          </w:p>
        </w:tc>
        <w:tc>
          <w:tcPr>
            <w:tcW w:w="2155" w:type="dxa"/>
          </w:tcPr>
          <w:p w:rsidR="009C53F8" w:rsidRDefault="009C53F8" w:rsidP="00F32BC6">
            <w:r>
              <w:t>Hostel Fee</w:t>
            </w:r>
          </w:p>
        </w:tc>
        <w:tc>
          <w:tcPr>
            <w:tcW w:w="2303" w:type="dxa"/>
          </w:tcPr>
          <w:p w:rsidR="009C53F8" w:rsidRDefault="009C53F8" w:rsidP="00F32BC6">
            <w:r>
              <w:t>Total Fee</w:t>
            </w:r>
          </w:p>
        </w:tc>
      </w:tr>
      <w:tr w:rsidR="009C53F8" w:rsidTr="00F32BC6">
        <w:tc>
          <w:tcPr>
            <w:tcW w:w="2432" w:type="dxa"/>
          </w:tcPr>
          <w:p w:rsidR="009C53F8" w:rsidRDefault="009C53F8" w:rsidP="00F32BC6">
            <w:r>
              <w:t>1</w:t>
            </w:r>
            <w:r w:rsidR="000042F6">
              <w:t>5</w:t>
            </w:r>
            <w:r>
              <w:t>,000 PKR</w:t>
            </w:r>
          </w:p>
        </w:tc>
        <w:tc>
          <w:tcPr>
            <w:tcW w:w="2460" w:type="dxa"/>
          </w:tcPr>
          <w:p w:rsidR="009C53F8" w:rsidRDefault="009C53F8" w:rsidP="00F32BC6">
            <w:r>
              <w:t>3</w:t>
            </w:r>
            <w:r w:rsidR="00432DF4">
              <w:t>0</w:t>
            </w:r>
            <w:r>
              <w:t>,000 PKR</w:t>
            </w:r>
          </w:p>
        </w:tc>
        <w:tc>
          <w:tcPr>
            <w:tcW w:w="2155" w:type="dxa"/>
          </w:tcPr>
          <w:p w:rsidR="009C53F8" w:rsidRDefault="009C53F8" w:rsidP="00F32BC6">
            <w:r>
              <w:t>1</w:t>
            </w:r>
            <w:r w:rsidR="00C01741">
              <w:t>0</w:t>
            </w:r>
            <w:r>
              <w:t>,000 PKR</w:t>
            </w:r>
          </w:p>
        </w:tc>
        <w:tc>
          <w:tcPr>
            <w:tcW w:w="2303" w:type="dxa"/>
          </w:tcPr>
          <w:p w:rsidR="009C53F8" w:rsidRDefault="008B1393" w:rsidP="00F32BC6">
            <w:r>
              <w:t>55</w:t>
            </w:r>
            <w:r w:rsidR="009C53F8">
              <w:t>,000 PKR</w:t>
            </w:r>
          </w:p>
        </w:tc>
      </w:tr>
    </w:tbl>
    <w:p w:rsidR="00FB673B" w:rsidRDefault="00FB673B"/>
    <w:sectPr w:rsidR="00FB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8"/>
    <w:rsid w:val="000042F6"/>
    <w:rsid w:val="002F7C20"/>
    <w:rsid w:val="00432DF4"/>
    <w:rsid w:val="006156B6"/>
    <w:rsid w:val="007E7083"/>
    <w:rsid w:val="008B1393"/>
    <w:rsid w:val="009C53F8"/>
    <w:rsid w:val="00B323A3"/>
    <w:rsid w:val="00C01741"/>
    <w:rsid w:val="00F76466"/>
    <w:rsid w:val="00F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163A1"/>
  <w15:chartTrackingRefBased/>
  <w15:docId w15:val="{2F17CC1A-B5A0-43A4-8BA5-4596A735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296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10</cp:revision>
  <dcterms:created xsi:type="dcterms:W3CDTF">2024-01-24T10:09:00Z</dcterms:created>
  <dcterms:modified xsi:type="dcterms:W3CDTF">2024-01-24T10:11:00Z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fd8e7876-b1b7-4bd3-95e0-94810426c426</vt:lpwstr>
  </property>
</Properties>
</file>