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20"/>
        <w:jc w:val="center"/>
      </w:pPr>
      <w:r>
        <w:rPr>
          <w:rFonts w:ascii="Times New Roman" w:cs="Times New Roman" w:eastAsia="Times New Roman" w:hAnsi="Times New Roman"/>
          <w:b/>
          <w:bCs/>
          <w:color w:val="003087"/>
          <w:sz w:val="28"/>
          <w:szCs w:val="28"/>
        </w:rPr>
        <w:t xml:space="preserve">UNIVERSITI KEBANGSAAN MALAYSIA</w:t>
      </w:r>
    </w:p>
    <w:p>
      <w:pPr>
        <w:spacing w:after="80"/>
        <w:jc w:val="center"/>
      </w:pPr>
      <w:r>
        <w:rPr>
          <w:rFonts w:ascii="Times New Roman" w:cs="Times New Roman" w:eastAsia="Times New Roman" w:hAnsi="Times New Roman"/>
          <w:color w:val="444444"/>
          <w:sz w:val="24"/>
          <w:szCs w:val="24"/>
        </w:rPr>
        <w:t xml:space="preserve">Fakulti Teknologi dan Sains Maklumat</w:t>
      </w:r>
    </w:p>
    <w:p>
      <w:pPr>
        <w:spacing w:after="600"/>
        <w:jc w:val="center"/>
      </w:pPr>
      <w:r>
        <w:rPr>
          <w:rFonts w:ascii="Times New Roman" w:cs="Times New Roman" w:eastAsia="Times New Roman" w:hAnsi="Times New Roman"/>
          <w:color w:val="666666"/>
          <w:sz w:val="22"/>
          <w:szCs w:val="22"/>
        </w:rPr>
        <w:t xml:space="preserve">TK/TM/TU/TH4086 Projek</w:t>
      </w:r>
    </w:p>
    <w:p>
      <w:pPr>
        <w:pBdr>
          <w:top w:val="thick" w:color="FDB913" w:sz="24"/>
          <w:bottom w:val="thick" w:color="FDB913" w:sz="24"/>
        </w:pBdr>
        <w:spacing w:after="40"/>
        <w:jc w:val="center"/>
      </w:pPr>
      <w:r>
        <w:rPr>
          <w:sz w:val="10"/>
          <w:szCs w:val="10"/>
        </w:rPr>
        <w:t xml:space="preserve"/>
      </w:r>
    </w:p>
    <w:p>
      <w:pPr>
        <w:spacing w:after="120" w:before="120"/>
        <w:jc w:val="center"/>
      </w:pPr>
      <w:r>
        <w:rPr>
          <w:rFonts w:ascii="Times New Roman" w:cs="Times New Roman" w:eastAsia="Times New Roman" w:hAnsi="Times New Roman"/>
          <w:b/>
          <w:bCs/>
          <w:color w:val="003087"/>
          <w:sz w:val="36"/>
          <w:szCs w:val="36"/>
        </w:rPr>
        <w:t xml:space="preserve">DOKUMEN PENGUJIAN SISTEM</w:t>
      </w:r>
    </w:p>
    <w:p>
      <w:pPr>
        <w:spacing w:after="40"/>
        <w:jc w:val="center"/>
      </w:pPr>
      <w:r>
        <w:rPr>
          <w:rFonts w:ascii="Times New Roman" w:cs="Times New Roman" w:eastAsia="Times New Roman" w:hAnsi="Times New Roman"/>
          <w:b/>
          <w:bCs/>
          <w:color w:val="222222"/>
          <w:sz w:val="28"/>
          <w:szCs w:val="28"/>
        </w:rPr>
        <w:t xml:space="preserve">Pengujian Kotak Hitam (Blackbox Testing)</w:t>
      </w:r>
    </w:p>
    <w:p>
      <w:pPr>
        <w:spacing w:after="600"/>
        <w:jc w:val="center"/>
      </w:pPr>
      <w:r>
        <w:rPr>
          <w:rFonts w:ascii="Times New Roman" w:cs="Times New Roman" w:eastAsia="Times New Roman" w:hAnsi="Times New Roman"/>
          <w:color w:val="555555"/>
          <w:sz w:val="24"/>
          <w:szCs w:val="24"/>
        </w:rPr>
        <w:t xml:space="preserve">Aplikasi Mudah Alih UKMAlert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5%"/>
            <w:shd w:fill="003087" w:val="solid"/>
            <w:tcMar>
              <w:top w:type="dxa" w:w="100"/>
              <w:left w:type="dxa" w:w="120"/>
              <w:bottom w:type="dxa" w:w="100"/>
              <w:right w:type="dxa" w:w="120"/>
            </w:tcMar>
            <w:vAlign w:val="center"/>
          </w:tcPr>
          <w:p>
            <w:pPr>
              <w:jc w:val="center"/>
            </w:pPr>
            <w:r>
              <w:rPr>
                <w:b/>
                <w:bCs/>
                <w:color w:val="FFFFFF"/>
                <w:sz w:val="20"/>
                <w:szCs w:val="20"/>
              </w:rPr>
              <w:t xml:space="preserve">Perkara</w:t>
            </w:r>
          </w:p>
        </w:tc>
        <w:tc>
          <w:tcPr>
            <w:tcW w:type="pct" w:w="65%"/>
            <w:shd w:fill="003087" w:val="solid"/>
            <w:tcMar>
              <w:top w:type="dxa" w:w="100"/>
              <w:left w:type="dxa" w:w="120"/>
              <w:bottom w:type="dxa" w:w="100"/>
              <w:right w:type="dxa" w:w="120"/>
            </w:tcMar>
            <w:vAlign w:val="center"/>
          </w:tcPr>
          <w:p>
            <w:pPr>
              <w:jc w:val="center"/>
            </w:pPr>
            <w:r>
              <w:rPr>
                <w:b/>
                <w:bCs/>
                <w:color w:val="FFFFFF"/>
                <w:sz w:val="20"/>
                <w:szCs w:val="20"/>
              </w:rPr>
              <w:t xml:space="preserve">Maklumat</w:t>
            </w:r>
          </w:p>
        </w:tc>
      </w:tr>
      <w:tr>
        <w:tc>
          <w:tcPr>
            <w:tcW w:type="pct" w:w="3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Nama Projek</w:t>
            </w:r>
          </w:p>
        </w:tc>
        <w:tc>
          <w:tcPr>
            <w:tcW w:type="pct" w:w="6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UKMAlert — Sistem Amaran Kecemasan Kampus UKM</w:t>
            </w:r>
          </w:p>
        </w:tc>
      </w:tr>
      <w:tr>
        <w:tc>
          <w:tcPr>
            <w:tcW w:type="pct" w:w="3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Platform</w:t>
            </w:r>
          </w:p>
        </w:tc>
        <w:tc>
          <w:tcPr>
            <w:tcW w:type="pct" w:w="6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Flutter (Android) · Firebase Backend</w:t>
            </w:r>
          </w:p>
        </w:tc>
      </w:tr>
      <w:tr>
        <w:tc>
          <w:tcPr>
            <w:tcW w:type="pct" w:w="3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Versi Sistem</w:t>
            </w:r>
          </w:p>
        </w:tc>
        <w:tc>
          <w:tcPr>
            <w:tcW w:type="pct" w:w="6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1.0.0+1</w:t>
            </w:r>
          </w:p>
        </w:tc>
      </w:tr>
      <w:tr>
        <w:tc>
          <w:tcPr>
            <w:tcW w:type="pct" w:w="3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Jenis Pengujian</w:t>
            </w:r>
          </w:p>
        </w:tc>
        <w:tc>
          <w:tcPr>
            <w:tcW w:type="pct" w:w="6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Pengujian Kotak Hitam (Black Box Testing) — Tahap Sistem</w:t>
            </w:r>
          </w:p>
        </w:tc>
      </w:tr>
      <w:tr>
        <w:tc>
          <w:tcPr>
            <w:tcW w:type="pct" w:w="3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Jumlah Kes Uji</w:t>
            </w:r>
          </w:p>
        </w:tc>
        <w:tc>
          <w:tcPr>
            <w:tcW w:type="pct" w:w="6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60 kes ujian merangkumi 10 modul</w:t>
            </w:r>
          </w:p>
        </w:tc>
      </w:tr>
      <w:tr>
        <w:tc>
          <w:tcPr>
            <w:tcW w:type="pct" w:w="3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Kadar Lulus</w:t>
            </w:r>
          </w:p>
        </w:tc>
        <w:tc>
          <w:tcPr>
            <w:tcW w:type="pct" w:w="6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60/60 kes lulus (100.0%)</w:t>
            </w:r>
          </w:p>
        </w:tc>
      </w:tr>
      <w:tr>
        <w:tc>
          <w:tcPr>
            <w:tcW w:type="pct" w:w="3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Tarikh Pengujian</w:t>
            </w:r>
          </w:p>
        </w:tc>
        <w:tc>
          <w:tcPr>
            <w:tcW w:type="pct" w:w="6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17 Jun 2026</w:t>
            </w:r>
          </w:p>
        </w:tc>
      </w:tr>
      <w:tr>
        <w:tc>
          <w:tcPr>
            <w:tcW w:type="pct" w:w="3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Pengujian Oleh</w:t>
            </w:r>
          </w:p>
        </w:tc>
        <w:tc>
          <w:tcPr>
            <w:tcW w:type="pct" w:w="6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Ajmal (A204021)</w:t>
            </w:r>
          </w:p>
        </w:tc>
      </w:tr>
      <w:tr>
        <w:tc>
          <w:tcPr>
            <w:tcW w:type="pct" w:w="3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Penyelia</w:t>
            </w:r>
          </w:p>
        </w:tc>
        <w:tc>
          <w:tcPr>
            <w:tcW w:type="pct" w:w="6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Pensyarah TK4086, FTSM UKM</w:t>
            </w:r>
          </w:p>
        </w:tc>
      </w:tr>
      <w:tr>
        <w:tc>
          <w:tcPr>
            <w:tcW w:type="pct" w:w="3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Status</w:t>
            </w:r>
          </w:p>
        </w:tc>
        <w:tc>
          <w:tcPr>
            <w:tcW w:type="pct" w:w="6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SELESAI</w:t>
            </w:r>
          </w:p>
        </w:tc>
      </w:tr>
    </w:tbl>
    <w:p>
      <w:pPr>
        <w:spacing w:after="160"/>
      </w:pPr>
    </w:p>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1. PENGENALAN</w:t>
      </w:r>
    </w:p>
    <w:p>
      <w:pPr>
        <w:pStyle w:val="Heading2"/>
      </w:pPr>
      <w:r>
        <w:rPr>
          <w:rFonts w:ascii="Times New Roman" w:cs="Times New Roman" w:eastAsia="Times New Roman" w:hAnsi="Times New Roman"/>
          <w:b/>
          <w:bCs/>
          <w:color w:val="003087"/>
          <w:sz w:val="24"/>
          <w:szCs w:val="24"/>
        </w:rPr>
        <w:t xml:space="preserve">1.1 Tujuan Dokumen</w:t>
      </w:r>
    </w:p>
    <w:p>
      <w:pPr>
        <w:spacing w:after="120"/>
        <w:jc w:val="both"/>
      </w:pPr>
      <w:r>
        <w:rPr>
          <w:sz w:val="22"/>
          <w:szCs w:val="22"/>
        </w:rPr>
        <w:t xml:space="preserve">Dokumen ini merupakan Dokumen Pengujian Sistem bagi projek UKMAlert — sebuah aplikasi mudah alih berasaskan Flutter yang direka untuk membantu komuniti kampus Universiti Kebangsaan Malaysia (UKM) dalam mengurus situasi kecemasan. Tujuan dokumen ini adalah untuk:</w:t>
      </w:r>
    </w:p>
    <w:p>
      <w:pPr>
        <w:pStyle w:val="ListParagraph"/>
        <w:numPr>
          <w:ilvl w:val="0"/>
          <w:numId w:val="1"/>
        </w:numPr>
        <w:spacing w:after="80"/>
      </w:pPr>
      <w:r>
        <w:rPr>
          <w:b w:val="false"/>
          <w:bCs w:val="false"/>
          <w:sz w:val="22"/>
          <w:szCs w:val="22"/>
        </w:rPr>
        <w:t xml:space="preserve">Mendokumentasikan pelan, reka bentuk, pelaksanaan, dan keputusan pengujian kotak hitam (black-box testing) bagi sistem UKMAlert.</w:t>
      </w:r>
    </w:p>
    <w:p>
      <w:pPr>
        <w:pStyle w:val="ListParagraph"/>
        <w:numPr>
          <w:ilvl w:val="0"/>
          <w:numId w:val="1"/>
        </w:numPr>
        <w:spacing w:after="80"/>
      </w:pPr>
      <w:r>
        <w:rPr>
          <w:b w:val="false"/>
          <w:bCs w:val="false"/>
          <w:sz w:val="22"/>
          <w:szCs w:val="22"/>
        </w:rPr>
        <w:t xml:space="preserve">Mengesahkan bahawa setiap fungsi utama aplikasi memenuhi keperluan fungsian yang telah ditetapkan.</w:t>
      </w:r>
    </w:p>
    <w:p>
      <w:pPr>
        <w:pStyle w:val="ListParagraph"/>
        <w:numPr>
          <w:ilvl w:val="0"/>
          <w:numId w:val="1"/>
        </w:numPr>
        <w:spacing w:after="80"/>
      </w:pPr>
      <w:r>
        <w:rPr>
          <w:b w:val="false"/>
          <w:bCs w:val="false"/>
          <w:sz w:val="22"/>
          <w:szCs w:val="22"/>
        </w:rPr>
        <w:t xml:space="preserve">Mengenal pasti sebarang kecacatan atau ketidakkonsistenan antara tingkah laku sistem sebenar dengan tingkah laku yang dijangkakan.</w:t>
      </w:r>
    </w:p>
    <w:p>
      <w:pPr>
        <w:pStyle w:val="ListParagraph"/>
        <w:numPr>
          <w:ilvl w:val="0"/>
          <w:numId w:val="1"/>
        </w:numPr>
        <w:spacing w:after="80"/>
      </w:pPr>
      <w:r>
        <w:rPr>
          <w:b w:val="false"/>
          <w:bCs w:val="false"/>
          <w:sz w:val="22"/>
          <w:szCs w:val="22"/>
        </w:rPr>
        <w:t xml:space="preserve">Menyediakan rekod rasmi pengujian sebagai sebahagian daripada dokumentasi Bab 4 (Pembangunan dan Pengujian Sistem) projek TK4086.</w:t>
      </w:r>
    </w:p>
    <w:p>
      <w:pPr>
        <w:spacing w:after="160"/>
      </w:pPr>
    </w:p>
    <w:p>
      <w:pPr>
        <w:pStyle w:val="Heading2"/>
      </w:pPr>
      <w:r>
        <w:rPr>
          <w:rFonts w:ascii="Times New Roman" w:cs="Times New Roman" w:eastAsia="Times New Roman" w:hAnsi="Times New Roman"/>
          <w:b/>
          <w:bCs/>
          <w:color w:val="003087"/>
          <w:sz w:val="24"/>
          <w:szCs w:val="24"/>
        </w:rPr>
        <w:t xml:space="preserve">1.2 Skop Dokumen</w:t>
      </w:r>
    </w:p>
    <w:p>
      <w:pPr>
        <w:spacing w:after="120"/>
        <w:jc w:val="both"/>
      </w:pPr>
      <w:r>
        <w:rPr>
          <w:sz w:val="22"/>
          <w:szCs w:val="22"/>
        </w:rPr>
        <w:t xml:space="preserve">Pengujian ini merangkumi semua modul fungsian utama sistem UKMAlert, iaitu:</w:t>
      </w:r>
    </w:p>
    <w:p>
      <w:pPr>
        <w:pStyle w:val="ListParagraph"/>
        <w:numPr>
          <w:ilvl w:val="0"/>
          <w:numId w:val="1"/>
        </w:numPr>
        <w:spacing w:after="80"/>
      </w:pPr>
      <w:r>
        <w:rPr>
          <w:b w:val="false"/>
          <w:bCs w:val="false"/>
          <w:sz w:val="22"/>
          <w:szCs w:val="22"/>
        </w:rPr>
        <w:t xml:space="preserve">Modul Pengesahan Pengguna (Log Masuk &amp; Pendaftaran)</w:t>
      </w:r>
    </w:p>
    <w:p>
      <w:pPr>
        <w:pStyle w:val="ListParagraph"/>
        <w:numPr>
          <w:ilvl w:val="0"/>
          <w:numId w:val="1"/>
        </w:numPr>
        <w:spacing w:after="80"/>
      </w:pPr>
      <w:r>
        <w:rPr>
          <w:b w:val="false"/>
          <w:bCs w:val="false"/>
          <w:sz w:val="22"/>
          <w:szCs w:val="22"/>
        </w:rPr>
        <w:t xml:space="preserve">Modul Butang Panik SOS (KF2)</w:t>
      </w:r>
    </w:p>
    <w:p>
      <w:pPr>
        <w:pStyle w:val="ListParagraph"/>
        <w:numPr>
          <w:ilvl w:val="0"/>
          <w:numId w:val="1"/>
        </w:numPr>
        <w:spacing w:after="80"/>
      </w:pPr>
      <w:r>
        <w:rPr>
          <w:b w:val="false"/>
          <w:bCs w:val="false"/>
          <w:sz w:val="22"/>
          <w:szCs w:val="22"/>
        </w:rPr>
        <w:t xml:space="preserve">Modul Laporan Insiden (KF1)</w:t>
      </w:r>
    </w:p>
    <w:p>
      <w:pPr>
        <w:pStyle w:val="ListParagraph"/>
        <w:numPr>
          <w:ilvl w:val="0"/>
          <w:numId w:val="1"/>
        </w:numPr>
        <w:spacing w:after="80"/>
      </w:pPr>
      <w:r>
        <w:rPr>
          <w:b w:val="false"/>
          <w:bCs w:val="false"/>
          <w:sz w:val="22"/>
          <w:szCs w:val="22"/>
        </w:rPr>
        <w:t xml:space="preserve">Modul Peta Lokasi Insiden (KF3)</w:t>
      </w:r>
    </w:p>
    <w:p>
      <w:pPr>
        <w:pStyle w:val="ListParagraph"/>
        <w:numPr>
          <w:ilvl w:val="0"/>
          <w:numId w:val="1"/>
        </w:numPr>
        <w:spacing w:after="80"/>
      </w:pPr>
      <w:r>
        <w:rPr>
          <w:b w:val="false"/>
          <w:bCs w:val="false"/>
          <w:sz w:val="22"/>
          <w:szCs w:val="22"/>
        </w:rPr>
        <w:t xml:space="preserve">Modul Komunikasi Kecemasan Ad Hoc (KF4)</w:t>
      </w:r>
    </w:p>
    <w:p>
      <w:pPr>
        <w:pStyle w:val="ListParagraph"/>
        <w:numPr>
          <w:ilvl w:val="0"/>
          <w:numId w:val="1"/>
        </w:numPr>
        <w:spacing w:after="80"/>
      </w:pPr>
      <w:r>
        <w:rPr>
          <w:b w:val="false"/>
          <w:bCs w:val="false"/>
          <w:sz w:val="22"/>
          <w:szCs w:val="22"/>
        </w:rPr>
        <w:t xml:space="preserve">Modul Pembantu AI (UKMBot / Chatbot)</w:t>
      </w:r>
    </w:p>
    <w:p>
      <w:pPr>
        <w:pStyle w:val="ListParagraph"/>
        <w:numPr>
          <w:ilvl w:val="0"/>
          <w:numId w:val="1"/>
        </w:numPr>
        <w:spacing w:after="80"/>
      </w:pPr>
      <w:r>
        <w:rPr>
          <w:b w:val="false"/>
          <w:bCs w:val="false"/>
          <w:sz w:val="22"/>
          <w:szCs w:val="22"/>
        </w:rPr>
        <w:t xml:space="preserve">Modul Profil Pengguna</w:t>
      </w:r>
    </w:p>
    <w:p>
      <w:pPr>
        <w:pStyle w:val="ListParagraph"/>
        <w:numPr>
          <w:ilvl w:val="0"/>
          <w:numId w:val="1"/>
        </w:numPr>
        <w:spacing w:after="80"/>
      </w:pPr>
      <w:r>
        <w:rPr>
          <w:b w:val="false"/>
          <w:bCs w:val="false"/>
          <w:sz w:val="22"/>
          <w:szCs w:val="22"/>
        </w:rPr>
        <w:t xml:space="preserve">Modul Notifikasi Tolak (Push Notification)</w:t>
      </w:r>
    </w:p>
    <w:p>
      <w:pPr>
        <w:pStyle w:val="ListParagraph"/>
        <w:numPr>
          <w:ilvl w:val="0"/>
          <w:numId w:val="1"/>
        </w:numPr>
        <w:spacing w:after="80"/>
      </w:pPr>
      <w:r>
        <w:rPr>
          <w:b w:val="false"/>
          <w:bCs w:val="false"/>
          <w:sz w:val="22"/>
          <w:szCs w:val="22"/>
        </w:rPr>
        <w:t xml:space="preserve">Modul Panduan Keselamatan</w:t>
      </w:r>
    </w:p>
    <w:p>
      <w:pPr>
        <w:pStyle w:val="ListParagraph"/>
        <w:numPr>
          <w:ilvl w:val="0"/>
          <w:numId w:val="1"/>
        </w:numPr>
        <w:spacing w:after="80"/>
      </w:pPr>
      <w:r>
        <w:rPr>
          <w:b w:val="false"/>
          <w:bCs w:val="false"/>
          <w:sz w:val="22"/>
          <w:szCs w:val="22"/>
        </w:rPr>
        <w:t xml:space="preserve">Modul Sejarah Laporan</w:t>
      </w:r>
    </w:p>
    <w:p>
      <w:pPr>
        <w:spacing w:after="120"/>
        <w:jc w:val="both"/>
      </w:pPr>
      <w:r>
        <w:rPr>
          <w:sz w:val="22"/>
          <w:szCs w:val="22"/>
        </w:rPr>
        <w:t xml:space="preserve">Pengujian ini tidak merangkumi pengujian unit (white-box), pengujian beban (load testing), dan pengujian keselamatan penembusan (penetration testing) secara mendalam.</w:t>
      </w:r>
    </w:p>
    <w:p>
      <w:pPr>
        <w:spacing w:after="160"/>
      </w:pPr>
    </w:p>
    <w:p>
      <w:pPr>
        <w:pStyle w:val="Heading2"/>
      </w:pPr>
      <w:r>
        <w:rPr>
          <w:rFonts w:ascii="Times New Roman" w:cs="Times New Roman" w:eastAsia="Times New Roman" w:hAnsi="Times New Roman"/>
          <w:b/>
          <w:bCs/>
          <w:color w:val="003087"/>
          <w:sz w:val="24"/>
          <w:szCs w:val="24"/>
        </w:rPr>
        <w:t xml:space="preserve">1.3 Definisi Istilah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shd w:fill="003087" w:val="solid"/>
            <w:tcMar>
              <w:top w:type="dxa" w:w="100"/>
              <w:left w:type="dxa" w:w="120"/>
              <w:bottom w:type="dxa" w:w="100"/>
              <w:right w:type="dxa" w:w="120"/>
            </w:tcMar>
            <w:vAlign w:val="center"/>
          </w:tcPr>
          <w:p>
            <w:pPr>
              <w:jc w:val="center"/>
            </w:pPr>
            <w:r>
              <w:rPr>
                <w:b/>
                <w:bCs/>
                <w:color w:val="FFFFFF"/>
                <w:sz w:val="20"/>
                <w:szCs w:val="20"/>
              </w:rPr>
              <w:t xml:space="preserve">Istilah / Akronim</w:t>
            </w:r>
          </w:p>
        </w:tc>
        <w:tc>
          <w:tcPr>
            <w:tcW w:type="pct" w:w="75%"/>
            <w:shd w:fill="003087" w:val="solid"/>
            <w:tcMar>
              <w:top w:type="dxa" w:w="100"/>
              <w:left w:type="dxa" w:w="120"/>
              <w:bottom w:type="dxa" w:w="100"/>
              <w:right w:type="dxa" w:w="120"/>
            </w:tcMar>
            <w:vAlign w:val="center"/>
          </w:tcPr>
          <w:p>
            <w:pPr>
              <w:jc w:val="center"/>
            </w:pPr>
            <w:r>
              <w:rPr>
                <w:b/>
                <w:bCs/>
                <w:color w:val="FFFFFF"/>
                <w:sz w:val="20"/>
                <w:szCs w:val="20"/>
              </w:rPr>
              <w:t xml:space="preserve">Definisi</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UKMAlert</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Aplikasi mudah alih kecemasan kampus UKM berasaskan Flutter &amp; Firebase</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KF</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Keperluan Fungsian — fungsi utama yang mesti dipenuhi sistem</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SOS</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Isyarat kecemasan yang dihantar apabila butang panik ditekan dan ditahan 3 saat</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Ad Hoc</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Rangkaian tanpa infrastruktur menggunakan Bluetooth &amp; Wi-Fi Direct (Google Nearby Connections)</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Firestore</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Pangkalan data awan Firebase (Google) yang digunakan oleh UKMAlert</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 Auth</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Perkhidmatan pengesahan identiti Firebase untuk log masuk dan pendaftaran</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GPS</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Global Positioning System — sistem penentuan lokasi menggunakan satelit</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FCM</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 Cloud Messaging — perkhidmatan penghantaran notifikasi tolak</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OSM</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OpenStreetMap — sumber peta terbuka yang digunakan dalam flutter_map</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API</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Application Programming Interface — antara muka perisian untuk integrasi perkhidmatan</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Gemini</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Model AI generatif Google yang diintegrasikan dalam modul UKMBot</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Test Case — kes ujian individual dengan ID unik</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UAT</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User Acceptance Testing — pengujian penerimaan pengguna</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Status kes ujian — sistem berfungsi seperti yang dijangkakan</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GAGAL</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Status kes ujian — terdapat perbezaan antara output sebenar dan jangkaan</w:t>
            </w:r>
          </w:p>
        </w:tc>
      </w:tr>
    </w:tbl>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2. PELAN PENGUJIAN</w:t>
      </w:r>
    </w:p>
    <w:p>
      <w:pPr>
        <w:pStyle w:val="Heading2"/>
      </w:pPr>
      <w:r>
        <w:rPr>
          <w:rFonts w:ascii="Times New Roman" w:cs="Times New Roman" w:eastAsia="Times New Roman" w:hAnsi="Times New Roman"/>
          <w:b/>
          <w:bCs/>
          <w:color w:val="003087"/>
          <w:sz w:val="24"/>
          <w:szCs w:val="24"/>
        </w:rPr>
        <w:t xml:space="preserve">2.1 Objektif Pengujian</w:t>
      </w:r>
    </w:p>
    <w:p>
      <w:pPr>
        <w:spacing w:after="120"/>
        <w:jc w:val="both"/>
      </w:pPr>
      <w:r>
        <w:rPr>
          <w:sz w:val="22"/>
          <w:szCs w:val="22"/>
        </w:rPr>
        <w:t xml:space="preserve">Pengujian ini dijalankan pada tahap Pengujian Sistem (System Testing), iaitu pengujian menyeluruh ke atas keseluruhan sistem yang telah diintegrasikan. Objektif spesifik pengujian adalah:</w:t>
      </w:r>
    </w:p>
    <w:p>
      <w:pPr>
        <w:pStyle w:val="ListParagraph"/>
        <w:numPr>
          <w:ilvl w:val="0"/>
          <w:numId w:val="1"/>
        </w:numPr>
        <w:spacing w:after="80"/>
      </w:pPr>
      <w:r>
        <w:rPr>
          <w:b w:val="false"/>
          <w:bCs w:val="false"/>
          <w:sz w:val="22"/>
          <w:szCs w:val="22"/>
        </w:rPr>
        <w:t xml:space="preserve">Mengesahkan bahawa semua keperluan fungsian (KF1–KF4) dilaksanakan dengan betul dan lengkap.</w:t>
      </w:r>
    </w:p>
    <w:p>
      <w:pPr>
        <w:pStyle w:val="ListParagraph"/>
        <w:numPr>
          <w:ilvl w:val="0"/>
          <w:numId w:val="1"/>
        </w:numPr>
        <w:spacing w:after="80"/>
      </w:pPr>
      <w:r>
        <w:rPr>
          <w:b w:val="false"/>
          <w:bCs w:val="false"/>
          <w:sz w:val="22"/>
          <w:szCs w:val="22"/>
        </w:rPr>
        <w:t xml:space="preserve">Memastikan semua aliran pengguna (user flows) berfungsi dari awal hingga akhir tanpa ralat kritikal.</w:t>
      </w:r>
    </w:p>
    <w:p>
      <w:pPr>
        <w:pStyle w:val="ListParagraph"/>
        <w:numPr>
          <w:ilvl w:val="0"/>
          <w:numId w:val="1"/>
        </w:numPr>
        <w:spacing w:after="80"/>
      </w:pPr>
      <w:r>
        <w:rPr>
          <w:b w:val="false"/>
          <w:bCs w:val="false"/>
          <w:sz w:val="22"/>
          <w:szCs w:val="22"/>
        </w:rPr>
        <w:t xml:space="preserve">Mengesahkan pengendalian input tidak sah dan kes sempadan (boundary cases) menghasilkan mesej ralat yang sesuai.</w:t>
      </w:r>
    </w:p>
    <w:p>
      <w:pPr>
        <w:pStyle w:val="ListParagraph"/>
        <w:numPr>
          <w:ilvl w:val="0"/>
          <w:numId w:val="1"/>
        </w:numPr>
        <w:spacing w:after="80"/>
      </w:pPr>
      <w:r>
        <w:rPr>
          <w:b w:val="false"/>
          <w:bCs w:val="false"/>
          <w:sz w:val="22"/>
          <w:szCs w:val="22"/>
        </w:rPr>
        <w:t xml:space="preserve">Mengesahkan integrasi antara Flutter frontend, Firebase backend, dan perkhidmatan pihak ketiga (Gemini AI, OpenStreetMap, Google Nearby Connections) berfungsi dengan betul.</w:t>
      </w:r>
    </w:p>
    <w:p>
      <w:pPr>
        <w:pStyle w:val="ListParagraph"/>
        <w:numPr>
          <w:ilvl w:val="0"/>
          <w:numId w:val="1"/>
        </w:numPr>
        <w:spacing w:after="80"/>
      </w:pPr>
      <w:r>
        <w:rPr>
          <w:b w:val="false"/>
          <w:bCs w:val="false"/>
          <w:sz w:val="22"/>
          <w:szCs w:val="22"/>
        </w:rPr>
        <w:t xml:space="preserve">Mengesahkan pengalaman pengguna (UX) konsisten merentas semua skrin dan modul.</w:t>
      </w:r>
    </w:p>
    <w:p>
      <w:pPr>
        <w:spacing w:after="160"/>
      </w:pPr>
    </w:p>
    <w:p>
      <w:pPr>
        <w:pStyle w:val="Heading2"/>
      </w:pPr>
      <w:r>
        <w:rPr>
          <w:rFonts w:ascii="Times New Roman" w:cs="Times New Roman" w:eastAsia="Times New Roman" w:hAnsi="Times New Roman"/>
          <w:b/>
          <w:bCs/>
          <w:color w:val="003087"/>
          <w:sz w:val="24"/>
          <w:szCs w:val="24"/>
        </w:rPr>
        <w:t xml:space="preserve">2.2 Asas Pengujian</w:t>
      </w:r>
    </w:p>
    <w:p>
      <w:pPr>
        <w:spacing w:after="120"/>
        <w:jc w:val="both"/>
      </w:pPr>
      <w:r>
        <w:rPr>
          <w:sz w:val="22"/>
          <w:szCs w:val="22"/>
        </w:rPr>
        <w:t xml:space="preserve">Asas pengujian (test basis) bagi dokumen ini adalah:</w:t>
      </w:r>
    </w:p>
    <w:p>
      <w:pPr>
        <w:pStyle w:val="ListParagraph"/>
        <w:numPr>
          <w:ilvl w:val="0"/>
          <w:numId w:val="1"/>
        </w:numPr>
        <w:spacing w:after="80"/>
      </w:pPr>
      <w:r>
        <w:rPr>
          <w:b/>
          <w:bCs/>
          <w:sz w:val="22"/>
          <w:szCs w:val="22"/>
        </w:rPr>
        <w:t xml:space="preserve">Keperluan Fungsian (KF) yang telah didokumentasikan:</w:t>
      </w:r>
    </w:p>
    <w:p>
      <w:pPr>
        <w:pStyle w:val="ListParagraph"/>
        <w:numPr>
          <w:ilvl w:val="1"/>
          <w:numId w:val="1"/>
        </w:numPr>
        <w:spacing w:after="60"/>
      </w:pPr>
      <w:r>
        <w:rPr>
          <w:sz w:val="20"/>
          <w:szCs w:val="20"/>
        </w:rPr>
        <w:t xml:space="preserve">KF1: Penghantaran laporan insiden dengan data GPS automatik</w:t>
      </w:r>
    </w:p>
    <w:p>
      <w:pPr>
        <w:pStyle w:val="ListParagraph"/>
        <w:numPr>
          <w:ilvl w:val="1"/>
          <w:numId w:val="1"/>
        </w:numPr>
        <w:spacing w:after="60"/>
      </w:pPr>
      <w:r>
        <w:rPr>
          <w:sz w:val="20"/>
          <w:szCs w:val="20"/>
        </w:rPr>
        <w:t xml:space="preserve">KF2: Butang panik SOS dengan kiraan 3 saat dan pengesanan lokasi GPS</w:t>
      </w:r>
    </w:p>
    <w:p>
      <w:pPr>
        <w:pStyle w:val="ListParagraph"/>
        <w:numPr>
          <w:ilvl w:val="1"/>
          <w:numId w:val="1"/>
        </w:numPr>
        <w:spacing w:after="60"/>
      </w:pPr>
      <w:r>
        <w:rPr>
          <w:sz w:val="20"/>
          <w:szCs w:val="20"/>
        </w:rPr>
        <w:t xml:space="preserve">KF3: Peta interaktif menunjukkan semua insiden aktif secara masa nyata</w:t>
      </w:r>
    </w:p>
    <w:p>
      <w:pPr>
        <w:pStyle w:val="ListParagraph"/>
        <w:numPr>
          <w:ilvl w:val="1"/>
          <w:numId w:val="1"/>
        </w:numPr>
        <w:spacing w:after="60"/>
      </w:pPr>
      <w:r>
        <w:rPr>
          <w:sz w:val="20"/>
          <w:szCs w:val="20"/>
        </w:rPr>
        <w:t xml:space="preserve">KF4: Penghantaran mesej kecemasan melalui rangkaian ad hoc tanpa internet</w:t>
      </w:r>
    </w:p>
    <w:p>
      <w:pPr>
        <w:pStyle w:val="ListParagraph"/>
        <w:numPr>
          <w:ilvl w:val="0"/>
          <w:numId w:val="1"/>
        </w:numPr>
        <w:spacing w:after="80"/>
      </w:pPr>
      <w:r>
        <w:rPr>
          <w:b w:val="false"/>
          <w:bCs w:val="false"/>
          <w:sz w:val="22"/>
          <w:szCs w:val="22"/>
        </w:rPr>
        <w:t xml:space="preserve">Spesifikasi reka bentuk antara muka pengguna (UI/UX) yang telah diluluskan.</w:t>
      </w:r>
    </w:p>
    <w:p>
      <w:pPr>
        <w:pStyle w:val="ListParagraph"/>
        <w:numPr>
          <w:ilvl w:val="0"/>
          <w:numId w:val="1"/>
        </w:numPr>
        <w:spacing w:after="80"/>
      </w:pPr>
      <w:r>
        <w:rPr>
          <w:b/>
          <w:bCs/>
          <w:sz w:val="22"/>
          <w:szCs w:val="22"/>
        </w:rPr>
        <w:t xml:space="preserve">Keperluan bukan fungsian:</w:t>
      </w:r>
    </w:p>
    <w:p>
      <w:pPr>
        <w:pStyle w:val="ListParagraph"/>
        <w:numPr>
          <w:ilvl w:val="1"/>
          <w:numId w:val="1"/>
        </w:numPr>
        <w:spacing w:after="60"/>
      </w:pPr>
      <w:r>
        <w:rPr>
          <w:sz w:val="20"/>
          <w:szCs w:val="20"/>
        </w:rPr>
        <w:t xml:space="preserve">Prestasi: Respons butang SOS dalam masa &lt; 3 saat</w:t>
      </w:r>
    </w:p>
    <w:p>
      <w:pPr>
        <w:pStyle w:val="ListParagraph"/>
        <w:numPr>
          <w:ilvl w:val="1"/>
          <w:numId w:val="1"/>
        </w:numPr>
        <w:spacing w:after="60"/>
      </w:pPr>
      <w:r>
        <w:rPr>
          <w:sz w:val="20"/>
          <w:szCs w:val="20"/>
        </w:rPr>
        <w:t xml:space="preserve">Kebolehgunaan: Antaramuka mudah digunakan oleh pelajar dan kakitangan</w:t>
      </w:r>
    </w:p>
    <w:p>
      <w:pPr>
        <w:pStyle w:val="ListParagraph"/>
        <w:numPr>
          <w:ilvl w:val="1"/>
          <w:numId w:val="1"/>
        </w:numPr>
        <w:spacing w:after="60"/>
      </w:pPr>
      <w:r>
        <w:rPr>
          <w:sz w:val="20"/>
          <w:szCs w:val="20"/>
        </w:rPr>
        <w:t xml:space="preserve">Ketersediaan: Mod ad-hoc boleh beroperasi tanpa sambungan internet</w:t>
      </w:r>
    </w:p>
    <w:p>
      <w:pPr>
        <w:pStyle w:val="ListParagraph"/>
        <w:numPr>
          <w:ilvl w:val="1"/>
          <w:numId w:val="1"/>
        </w:numPr>
        <w:spacing w:after="60"/>
      </w:pPr>
      <w:r>
        <w:rPr>
          <w:sz w:val="20"/>
          <w:szCs w:val="20"/>
        </w:rPr>
        <w:t xml:space="preserve">Keselamatan: Pengesahan pengguna melalui Firebase Authentication</w:t>
      </w:r>
    </w:p>
    <w:p>
      <w:pPr>
        <w:pStyle w:val="ListParagraph"/>
        <w:numPr>
          <w:ilvl w:val="0"/>
          <w:numId w:val="1"/>
        </w:numPr>
        <w:spacing w:after="80"/>
      </w:pPr>
      <w:r>
        <w:rPr>
          <w:b w:val="false"/>
          <w:bCs w:val="false"/>
          <w:sz w:val="22"/>
          <w:szCs w:val="22"/>
        </w:rPr>
        <w:t xml:space="preserve">Kod sumber aplikasi Flutter UKMAlert v1.0 (lib/screens/*.dart).</w:t>
      </w:r>
    </w:p>
    <w:p>
      <w:pPr>
        <w:spacing w:after="160"/>
      </w:pPr>
    </w:p>
    <w:p>
      <w:pPr>
        <w:pStyle w:val="Heading2"/>
      </w:pPr>
      <w:r>
        <w:rPr>
          <w:rFonts w:ascii="Times New Roman" w:cs="Times New Roman" w:eastAsia="Times New Roman" w:hAnsi="Times New Roman"/>
          <w:b/>
          <w:bCs/>
          <w:color w:val="003087"/>
          <w:sz w:val="24"/>
          <w:szCs w:val="24"/>
        </w:rPr>
        <w:t xml:space="preserve">2.3 Teknik Reka Bentuk Pengujian</w:t>
      </w:r>
    </w:p>
    <w:p>
      <w:pPr>
        <w:spacing w:after="120"/>
        <w:jc w:val="both"/>
      </w:pPr>
      <w:r>
        <w:rPr>
          <w:sz w:val="22"/>
          <w:szCs w:val="22"/>
        </w:rPr>
        <w:t xml:space="preserve">Teknik pengujian yang digunakan adalah Pengujian Kotak Hitam (Black-Box Testing / Functional Testing). Teknik ini dipilih kerana:</w:t>
      </w:r>
    </w:p>
    <w:p>
      <w:pPr>
        <w:pStyle w:val="ListParagraph"/>
        <w:numPr>
          <w:ilvl w:val="0"/>
          <w:numId w:val="1"/>
        </w:numPr>
        <w:spacing w:after="80"/>
      </w:pPr>
      <w:r>
        <w:rPr>
          <w:b w:val="false"/>
          <w:bCs w:val="false"/>
          <w:sz w:val="22"/>
          <w:szCs w:val="22"/>
        </w:rPr>
        <w:t xml:space="preserve">Pengujian dilakukan dari perspektif pengguna akhir tanpa mengetahui pelaksanaan dalaman kod.</w:t>
      </w:r>
    </w:p>
    <w:p>
      <w:pPr>
        <w:pStyle w:val="ListParagraph"/>
        <w:numPr>
          <w:ilvl w:val="0"/>
          <w:numId w:val="1"/>
        </w:numPr>
        <w:spacing w:after="80"/>
      </w:pPr>
      <w:r>
        <w:rPr>
          <w:b w:val="false"/>
          <w:bCs w:val="false"/>
          <w:sz w:val="22"/>
          <w:szCs w:val="22"/>
        </w:rPr>
        <w:t xml:space="preserve">Memfokuskan kepada input dan output yang dijangkakan berdasarkan spesifikasi keperluan.</w:t>
      </w:r>
    </w:p>
    <w:p>
      <w:pPr>
        <w:pStyle w:val="ListParagraph"/>
        <w:numPr>
          <w:ilvl w:val="0"/>
          <w:numId w:val="1"/>
        </w:numPr>
        <w:spacing w:after="80"/>
      </w:pPr>
      <w:r>
        <w:rPr>
          <w:b w:val="false"/>
          <w:bCs w:val="false"/>
          <w:sz w:val="22"/>
          <w:szCs w:val="22"/>
        </w:rPr>
        <w:t xml:space="preserve">Sesuai untuk mengesahkan aliran kerja pengguna (user workflows) secara menyeluruh.</w:t>
      </w:r>
    </w:p>
    <w:p>
      <w:pPr>
        <w:spacing w:after="120"/>
        <w:jc w:val="both"/>
      </w:pPr>
      <w:r>
        <w:rPr>
          <w:sz w:val="22"/>
          <w:szCs w:val="22"/>
        </w:rPr>
        <w:t xml:space="preserve">Kaedah reka bentuk kes ujian yang digunakan:</w:t>
      </w:r>
    </w:p>
    <w:p>
      <w:pPr>
        <w:pStyle w:val="ListParagraph"/>
        <w:numPr>
          <w:ilvl w:val="0"/>
          <w:numId w:val="1"/>
        </w:numPr>
        <w:spacing w:after="80"/>
      </w:pPr>
      <w:r>
        <w:rPr>
          <w:b w:val="false"/>
          <w:bCs w:val="false"/>
          <w:sz w:val="22"/>
          <w:szCs w:val="22"/>
        </w:rPr>
        <w:t xml:space="preserve">Pengpartisian Kesetaraan (Equivalence Partitioning) — membahagikan input kepada kelas sah dan tidak sah.</w:t>
      </w:r>
    </w:p>
    <w:p>
      <w:pPr>
        <w:pStyle w:val="ListParagraph"/>
        <w:numPr>
          <w:ilvl w:val="0"/>
          <w:numId w:val="1"/>
        </w:numPr>
        <w:spacing w:after="80"/>
      </w:pPr>
      <w:r>
        <w:rPr>
          <w:b w:val="false"/>
          <w:bCs w:val="false"/>
          <w:sz w:val="22"/>
          <w:szCs w:val="22"/>
        </w:rPr>
        <w:t xml:space="preserve">Analisis Nilai Sempadan (Boundary Value Analysis) — menguji nilai pada sempadan input (contoh: kata laluan 6 aksara minimum).</w:t>
      </w:r>
    </w:p>
    <w:p>
      <w:pPr>
        <w:pStyle w:val="ListParagraph"/>
        <w:numPr>
          <w:ilvl w:val="0"/>
          <w:numId w:val="1"/>
        </w:numPr>
        <w:spacing w:after="80"/>
      </w:pPr>
      <w:r>
        <w:rPr>
          <w:b w:val="false"/>
          <w:bCs w:val="false"/>
          <w:sz w:val="22"/>
          <w:szCs w:val="22"/>
        </w:rPr>
        <w:t xml:space="preserve">Ujian Kes Penggunaan (Use Case Testing) — setiap kes ujian berdasarkan senario penggunaan sebenar.</w:t>
      </w:r>
    </w:p>
    <w:p>
      <w:pPr>
        <w:pStyle w:val="ListParagraph"/>
        <w:numPr>
          <w:ilvl w:val="0"/>
          <w:numId w:val="1"/>
        </w:numPr>
        <w:spacing w:after="80"/>
      </w:pPr>
      <w:r>
        <w:rPr>
          <w:b w:val="false"/>
          <w:bCs w:val="false"/>
          <w:sz w:val="22"/>
          <w:szCs w:val="22"/>
        </w:rPr>
        <w:t xml:space="preserve">Pengujian Aliran Kawalan (Control Flow Testing) — menguji semua cabang aliran pengguna utama.</w:t>
      </w:r>
    </w:p>
    <w:p>
      <w:pPr>
        <w:spacing w:after="160"/>
      </w:pPr>
    </w:p>
    <w:p>
      <w:pPr>
        <w:pStyle w:val="Heading2"/>
      </w:pPr>
      <w:r>
        <w:rPr>
          <w:rFonts w:ascii="Times New Roman" w:cs="Times New Roman" w:eastAsia="Times New Roman" w:hAnsi="Times New Roman"/>
          <w:b/>
          <w:bCs/>
          <w:color w:val="003087"/>
          <w:sz w:val="24"/>
          <w:szCs w:val="24"/>
        </w:rPr>
        <w:t xml:space="preserve">2.4 Persekitaran Pengujian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30%"/>
            <w:shd w:fill="003087" w:val="solid"/>
            <w:tcMar>
              <w:top w:type="dxa" w:w="100"/>
              <w:left w:type="dxa" w:w="120"/>
              <w:bottom w:type="dxa" w:w="100"/>
              <w:right w:type="dxa" w:w="120"/>
            </w:tcMar>
            <w:vAlign w:val="center"/>
          </w:tcPr>
          <w:p>
            <w:pPr>
              <w:jc w:val="center"/>
            </w:pPr>
            <w:r>
              <w:rPr>
                <w:b/>
                <w:bCs/>
                <w:color w:val="FFFFFF"/>
                <w:sz w:val="20"/>
                <w:szCs w:val="20"/>
              </w:rPr>
              <w:t xml:space="preserve">Komponen</w:t>
            </w:r>
          </w:p>
        </w:tc>
        <w:tc>
          <w:tcPr>
            <w:tcW w:type="pct" w:w="70%"/>
            <w:shd w:fill="003087" w:val="solid"/>
            <w:tcMar>
              <w:top w:type="dxa" w:w="100"/>
              <w:left w:type="dxa" w:w="120"/>
              <w:bottom w:type="dxa" w:w="100"/>
              <w:right w:type="dxa" w:w="120"/>
            </w:tcMar>
            <w:vAlign w:val="center"/>
          </w:tcPr>
          <w:p>
            <w:pPr>
              <w:jc w:val="center"/>
            </w:pPr>
            <w:r>
              <w:rPr>
                <w:b/>
                <w:bCs/>
                <w:color w:val="FFFFFF"/>
                <w:sz w:val="20"/>
                <w:szCs w:val="20"/>
              </w:rPr>
              <w:t xml:space="preserve">Spesifikasi</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Peranti Ujian (Web)</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Google Chrome 149.0 — Windows 11 Home (untuk pengujian web/UI)</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Peranti Ujian (Android)</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Android 13+ (API level 33+) — untuk pengujian Bluetooth/Ad Hoc</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Platform Pembangunan</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Windows 11 Home 10.0.26200</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Flutter SDK</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3.41.6 (channel stable)</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Dart SDK</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3.11.4</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 Project</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ukmalert — Firestore, Authentication, Cloud Messaging, Storage</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Backend AI</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Google Gemini 2.0 Flash API (percuma)</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OpenStreetMap melalui flutter_map v6.1.0 + Nominatim API</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Networking Ad Hoc</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Google Nearby Connections API v4.1.0</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IDE</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VS Code + Flutter Extension</w:t>
            </w:r>
          </w:p>
        </w:tc>
      </w:tr>
      <w:tr>
        <w:tc>
          <w:tcPr>
            <w:tcW w:type="pct" w:w="3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Alat Analisis</w:t>
            </w:r>
          </w:p>
        </w:tc>
        <w:tc>
          <w:tcPr>
            <w:tcW w:type="pct" w:w="7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flutter analyze (Dart Analyzer)</w:t>
            </w:r>
          </w:p>
        </w:tc>
      </w:tr>
      <w:tr>
        <w:tc>
          <w:tcPr>
            <w:tcW w:type="pct" w:w="3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URL Web App</w:t>
            </w:r>
          </w:p>
        </w:tc>
        <w:tc>
          <w:tcPr>
            <w:tcW w:type="pct" w:w="7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http://localhost:8787 (mod debug)</w:t>
            </w:r>
          </w:p>
        </w:tc>
      </w:tr>
    </w:tbl>
    <w:p>
      <w:pPr>
        <w:spacing w:after="160"/>
      </w:pPr>
    </w:p>
    <w:p>
      <w:pPr>
        <w:pStyle w:val="Heading2"/>
      </w:pPr>
      <w:r>
        <w:rPr>
          <w:rFonts w:ascii="Times New Roman" w:cs="Times New Roman" w:eastAsia="Times New Roman" w:hAnsi="Times New Roman"/>
          <w:b/>
          <w:bCs/>
          <w:color w:val="003087"/>
          <w:sz w:val="24"/>
          <w:szCs w:val="24"/>
        </w:rPr>
        <w:t xml:space="preserve">2.5 Kriteria Tamat Pengujian</w:t>
      </w:r>
    </w:p>
    <w:p>
      <w:pPr>
        <w:spacing w:after="120"/>
        <w:jc w:val="both"/>
      </w:pPr>
      <w:r>
        <w:rPr>
          <w:sz w:val="22"/>
          <w:szCs w:val="22"/>
        </w:rPr>
        <w:t xml:space="preserve">Pengujian dianggap selesai apabila:</w:t>
      </w:r>
    </w:p>
    <w:p>
      <w:pPr>
        <w:pStyle w:val="ListParagraph"/>
        <w:numPr>
          <w:ilvl w:val="0"/>
          <w:numId w:val="1"/>
        </w:numPr>
        <w:spacing w:after="80"/>
      </w:pPr>
      <w:r>
        <w:rPr>
          <w:b w:val="false"/>
          <w:bCs w:val="false"/>
          <w:sz w:val="22"/>
          <w:szCs w:val="22"/>
        </w:rPr>
        <w:t xml:space="preserve">Semua 60 kes ujian yang telah dirancang telah dilaksanakan.</w:t>
      </w:r>
    </w:p>
    <w:p>
      <w:pPr>
        <w:pStyle w:val="ListParagraph"/>
        <w:numPr>
          <w:ilvl w:val="0"/>
          <w:numId w:val="1"/>
        </w:numPr>
        <w:spacing w:after="80"/>
      </w:pPr>
      <w:r>
        <w:rPr>
          <w:b w:val="false"/>
          <w:bCs w:val="false"/>
          <w:sz w:val="22"/>
          <w:szCs w:val="22"/>
        </w:rPr>
        <w:t xml:space="preserve">Kadar lulus minimum 90% dicapai (sekurang-kurangnya 54/60 kes lulus).</w:t>
      </w:r>
    </w:p>
    <w:p>
      <w:pPr>
        <w:pStyle w:val="ListParagraph"/>
        <w:numPr>
          <w:ilvl w:val="0"/>
          <w:numId w:val="1"/>
        </w:numPr>
        <w:spacing w:after="80"/>
      </w:pPr>
      <w:r>
        <w:rPr>
          <w:b w:val="false"/>
          <w:bCs w:val="false"/>
          <w:sz w:val="22"/>
          <w:szCs w:val="22"/>
        </w:rPr>
        <w:t xml:space="preserve">Tiada kes ujian kritikal (keutamaan TINGGI) yang gagal.</w:t>
      </w:r>
    </w:p>
    <w:p>
      <w:pPr>
        <w:pStyle w:val="ListParagraph"/>
        <w:numPr>
          <w:ilvl w:val="0"/>
          <w:numId w:val="1"/>
        </w:numPr>
        <w:spacing w:after="80"/>
      </w:pPr>
      <w:r>
        <w:rPr>
          <w:b w:val="false"/>
          <w:bCs w:val="false"/>
          <w:sz w:val="22"/>
          <w:szCs w:val="22"/>
        </w:rPr>
        <w:t xml:space="preserve">Tempoh pengujian: Diselesaikan dalam 1 hari pengujian (17 Jun 2026).</w:t>
      </w:r>
    </w:p>
    <w:p>
      <w:pPr>
        <w:pStyle w:val="ListParagraph"/>
        <w:numPr>
          <w:ilvl w:val="0"/>
          <w:numId w:val="1"/>
        </w:numPr>
        <w:spacing w:after="80"/>
      </w:pPr>
      <w:r>
        <w:rPr>
          <w:b w:val="false"/>
          <w:bCs w:val="false"/>
          <w:sz w:val="22"/>
          <w:szCs w:val="22"/>
        </w:rPr>
        <w:t xml:space="preserve">Semua kecacatan yang ditemui telah didokumentasikan dan dilaporkan.</w:t>
      </w:r>
    </w:p>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3. REKA BENTUK KES UJIAN</w:t>
      </w:r>
    </w:p>
    <w:p>
      <w:pPr>
        <w:pStyle w:val="Heading2"/>
      </w:pPr>
      <w:r>
        <w:rPr>
          <w:rFonts w:ascii="Times New Roman" w:cs="Times New Roman" w:eastAsia="Times New Roman" w:hAnsi="Times New Roman"/>
          <w:b/>
          <w:bCs/>
          <w:color w:val="003087"/>
          <w:sz w:val="24"/>
          <w:szCs w:val="24"/>
        </w:rPr>
        <w:t xml:space="preserve">3.1 Prosedur Umum Pengujian</w:t>
      </w:r>
    </w:p>
    <w:p>
      <w:pPr>
        <w:spacing w:after="120"/>
        <w:jc w:val="both"/>
      </w:pPr>
      <w:r>
        <w:rPr>
          <w:sz w:val="22"/>
          <w:szCs w:val="22"/>
        </w:rPr>
        <w:t xml:space="preserve">Setiap kes ujian dilaksanakan mengikut prosedur berikut:</w:t>
      </w:r>
    </w:p>
    <w:p>
      <w:pPr>
        <w:pStyle w:val="ListParagraph"/>
        <w:numPr>
          <w:ilvl w:val="0"/>
          <w:numId w:val="1"/>
        </w:numPr>
        <w:spacing w:after="80"/>
      </w:pPr>
      <w:r>
        <w:rPr>
          <w:b w:val="false"/>
          <w:bCs w:val="false"/>
          <w:sz w:val="22"/>
          <w:szCs w:val="22"/>
        </w:rPr>
        <w:t xml:space="preserve">Langkah 1: Sediakan persekitaran ujian (lancarkan aplikasi, pastikan sambungan Firebase aktif).</w:t>
      </w:r>
    </w:p>
    <w:p>
      <w:pPr>
        <w:pStyle w:val="ListParagraph"/>
        <w:numPr>
          <w:ilvl w:val="0"/>
          <w:numId w:val="1"/>
        </w:numPr>
        <w:spacing w:after="80"/>
      </w:pPr>
      <w:r>
        <w:rPr>
          <w:b w:val="false"/>
          <w:bCs w:val="false"/>
          <w:sz w:val="22"/>
          <w:szCs w:val="22"/>
        </w:rPr>
        <w:t xml:space="preserve">Langkah 2: Navigasi ke skrin/modul yang diuji.</w:t>
      </w:r>
    </w:p>
    <w:p>
      <w:pPr>
        <w:pStyle w:val="ListParagraph"/>
        <w:numPr>
          <w:ilvl w:val="0"/>
          <w:numId w:val="1"/>
        </w:numPr>
        <w:spacing w:after="80"/>
      </w:pPr>
      <w:r>
        <w:rPr>
          <w:b w:val="false"/>
          <w:bCs w:val="false"/>
          <w:sz w:val="22"/>
          <w:szCs w:val="22"/>
        </w:rPr>
        <w:t xml:space="preserve">Langkah 3: Masukkan data ujian yang telah ditetapkan.</w:t>
      </w:r>
    </w:p>
    <w:p>
      <w:pPr>
        <w:pStyle w:val="ListParagraph"/>
        <w:numPr>
          <w:ilvl w:val="0"/>
          <w:numId w:val="1"/>
        </w:numPr>
        <w:spacing w:after="80"/>
      </w:pPr>
      <w:r>
        <w:rPr>
          <w:b w:val="false"/>
          <w:bCs w:val="false"/>
          <w:sz w:val="22"/>
          <w:szCs w:val="22"/>
        </w:rPr>
        <w:t xml:space="preserve">Langkah 4: Perhatikan output/respons sistem.</w:t>
      </w:r>
    </w:p>
    <w:p>
      <w:pPr>
        <w:pStyle w:val="ListParagraph"/>
        <w:numPr>
          <w:ilvl w:val="0"/>
          <w:numId w:val="1"/>
        </w:numPr>
        <w:spacing w:after="80"/>
      </w:pPr>
      <w:r>
        <w:rPr>
          <w:b w:val="false"/>
          <w:bCs w:val="false"/>
          <w:sz w:val="22"/>
          <w:szCs w:val="22"/>
        </w:rPr>
        <w:t xml:space="preserve">Langkah 5: Bandingkan output sebenar dengan output yang dijangkakan.</w:t>
      </w:r>
    </w:p>
    <w:p>
      <w:pPr>
        <w:pStyle w:val="ListParagraph"/>
        <w:numPr>
          <w:ilvl w:val="0"/>
          <w:numId w:val="1"/>
        </w:numPr>
        <w:spacing w:after="80"/>
      </w:pPr>
      <w:r>
        <w:rPr>
          <w:b w:val="false"/>
          <w:bCs w:val="false"/>
          <w:sz w:val="22"/>
          <w:szCs w:val="22"/>
        </w:rPr>
        <w:t xml:space="preserve">Langkah 6: Rekodkan status LULUS atau GAGAL beserta pemerhatian.</w:t>
      </w:r>
    </w:p>
    <w:p>
      <w:pPr>
        <w:spacing w:after="160"/>
      </w:pPr>
    </w:p>
    <w:p>
      <w:pPr>
        <w:pStyle w:val="Heading2"/>
      </w:pPr>
      <w:r>
        <w:rPr>
          <w:rFonts w:ascii="Times New Roman" w:cs="Times New Roman" w:eastAsia="Times New Roman" w:hAnsi="Times New Roman"/>
          <w:b/>
          <w:bCs/>
          <w:color w:val="003087"/>
          <w:sz w:val="24"/>
          <w:szCs w:val="24"/>
        </w:rPr>
        <w:t xml:space="preserve">3.2 Kriteria Lulus / Gagal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0%"/>
            <w:shd w:fill="003087" w:val="solid"/>
            <w:tcMar>
              <w:top w:type="dxa" w:w="100"/>
              <w:left w:type="dxa" w:w="120"/>
              <w:bottom w:type="dxa" w:w="100"/>
              <w:right w:type="dxa" w:w="120"/>
            </w:tcMar>
            <w:vAlign w:val="center"/>
          </w:tcPr>
          <w:p>
            <w:pPr>
              <w:jc w:val="center"/>
            </w:pPr>
            <w:r>
              <w:rPr>
                <w:b/>
                <w:bCs/>
                <w:color w:val="FFFFFF"/>
                <w:sz w:val="20"/>
                <w:szCs w:val="20"/>
              </w:rPr>
              <w:t xml:space="preserve">Kriteria</w:t>
            </w:r>
          </w:p>
        </w:tc>
        <w:tc>
          <w:tcPr>
            <w:tcW w:type="pct" w:w="80%"/>
            <w:shd w:fill="003087" w:val="solid"/>
            <w:tcMar>
              <w:top w:type="dxa" w:w="100"/>
              <w:left w:type="dxa" w:w="120"/>
              <w:bottom w:type="dxa" w:w="100"/>
              <w:right w:type="dxa" w:w="120"/>
            </w:tcMar>
            <w:vAlign w:val="center"/>
          </w:tcPr>
          <w:p>
            <w:pPr>
              <w:jc w:val="center"/>
            </w:pPr>
            <w:r>
              <w:rPr>
                <w:b/>
                <w:bCs/>
                <w:color w:val="FFFFFF"/>
                <w:sz w:val="20"/>
                <w:szCs w:val="20"/>
              </w:rPr>
              <w:t xml:space="preserve">Penerangan</w:t>
            </w:r>
          </w:p>
        </w:tc>
      </w:tr>
      <w:tr>
        <w:tc>
          <w:tcPr>
            <w:tcW w:type="pct" w:w="2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c>
          <w:tcPr>
            <w:tcW w:type="pct" w:w="8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Output sebenar sistem sepadan 100% dengan output yang dijangkakan. Tiada ralat atau tingkah laku tidak dijangka berlaku.</w:t>
            </w:r>
          </w:p>
        </w:tc>
      </w:tr>
      <w:tr>
        <w:tc>
          <w:tcPr>
            <w:tcW w:type="pct" w:w="2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GAGAL</w:t>
            </w:r>
          </w:p>
        </w:tc>
        <w:tc>
          <w:tcPr>
            <w:tcW w:type="pct" w:w="80%"/>
            <w:shd w:fill="EEF2FA" w:val="solid"/>
            <w:tcMar>
              <w:top w:type="dxa" w:w="80"/>
              <w:left w:type="dxa" w:w="120"/>
              <w:bottom w:type="dxa" w:w="80"/>
              <w:right w:type="dxa" w:w="120"/>
            </w:tcMar>
            <w:vAlign w:val="center"/>
          </w:tcPr>
          <w:p>
            <w:pPr>
              <w:jc w:val="left"/>
            </w:pPr>
            <w:r>
              <w:rPr>
                <w:b w:val="false"/>
                <w:bCs w:val="false"/>
                <w:color w:val="000000"/>
                <w:sz w:val="20"/>
                <w:szCs w:val="20"/>
              </w:rPr>
              <w:t xml:space="preserve">Output sebenar berbeza dari yang dijangkakan, atau sistem memproses data tidak betul, atau terdapat crash/exception yang tidak dikendalikan.</w:t>
            </w:r>
          </w:p>
        </w:tc>
      </w:tr>
      <w:tr>
        <w:tc>
          <w:tcPr>
            <w:tcW w:type="pct" w:w="2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DIKECUALIKAN</w:t>
            </w:r>
          </w:p>
        </w:tc>
        <w:tc>
          <w:tcPr>
            <w:tcW w:type="pct" w:w="80%"/>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Kes ujian tidak dapat dilaksanakan kerana ketiadaan persekitaran ujian yang sesuai (contoh: tiada peranti Android fizikal untuk ujian Ad Hoc).</w:t>
            </w:r>
          </w:p>
        </w:tc>
      </w:tr>
    </w:tbl>
    <w:p>
      <w:pPr>
        <w:spacing w:after="160"/>
      </w:pPr>
    </w:p>
    <w:p>
      <w:pPr>
        <w:pStyle w:val="Heading2"/>
      </w:pPr>
      <w:r>
        <w:rPr>
          <w:rFonts w:ascii="Times New Roman" w:cs="Times New Roman" w:eastAsia="Times New Roman" w:hAnsi="Times New Roman"/>
          <w:b/>
          <w:bCs/>
          <w:color w:val="003087"/>
          <w:sz w:val="24"/>
          <w:szCs w:val="24"/>
        </w:rPr>
        <w:t xml:space="preserve">3.3 Data Ujian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tcW w:type="pct" w:w="25%"/>
            <w:shd w:fill="003087" w:val="solid"/>
            <w:tcMar>
              <w:top w:type="dxa" w:w="100"/>
              <w:left w:type="dxa" w:w="120"/>
              <w:bottom w:type="dxa" w:w="100"/>
              <w:right w:type="dxa" w:w="120"/>
            </w:tcMar>
            <w:vAlign w:val="center"/>
          </w:tcPr>
          <w:p>
            <w:pPr>
              <w:jc w:val="center"/>
            </w:pPr>
            <w:r>
              <w:rPr>
                <w:b/>
                <w:bCs/>
                <w:color w:val="FFFFFF"/>
                <w:sz w:val="20"/>
                <w:szCs w:val="20"/>
              </w:rPr>
              <w:t xml:space="preserve">Kategori Data</w:t>
            </w:r>
          </w:p>
        </w:tc>
        <w:tc>
          <w:tcPr>
            <w:tcW w:type="pct" w:w="75%"/>
            <w:shd w:fill="003087" w:val="solid"/>
            <w:tcMar>
              <w:top w:type="dxa" w:w="100"/>
              <w:left w:type="dxa" w:w="120"/>
              <w:bottom w:type="dxa" w:w="100"/>
              <w:right w:type="dxa" w:w="120"/>
            </w:tcMar>
            <w:vAlign w:val="center"/>
          </w:tcPr>
          <w:p>
            <w:pPr>
              <w:jc w:val="center"/>
            </w:pPr>
            <w:r>
              <w:rPr>
                <w:b/>
                <w:bCs/>
                <w:color w:val="FFFFFF"/>
                <w:sz w:val="20"/>
                <w:szCs w:val="20"/>
              </w:rPr>
              <w:t xml:space="preserve">Contoh Data Ujian</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ID Pengguna Sah</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A204021, B100001, staf001</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Emel Sah</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pelajar@siswa.ukm.edu.my, staf@ukm.edu.my</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Kata Laluan Sah</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Password123, ukm2024, kampus99</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Kata Laluan Tidak Sah (pendek)</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abc, 12345 (&lt; 6 aksara)</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ID Tidak Wujud</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Z999999, unknown_user</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Keterangan Insiden Sah</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"Terdapat asap tebal di koridor tingkat 3 FTSM"</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Keterangan Kosong</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(kosong / hanya ruang)</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Koordinat GPS UKM</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Latitud: 2.9277, Longitud: 101.7809</w:t>
            </w:r>
          </w:p>
        </w:tc>
      </w:tr>
      <w:tr>
        <w:tc>
          <w:tcPr>
            <w:tcW w:type="pct" w:w="2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Soalan Chatbot (domain)</w:t>
            </w:r>
          </w:p>
        </w:tc>
        <w:tc>
          <w:tcPr>
            <w:tcW w:type="pct" w:w="7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"Apa prosedur kebakaran di UKM?"</w:t>
            </w:r>
          </w:p>
        </w:tc>
      </w:tr>
      <w:tr>
        <w:tc>
          <w:tcPr>
            <w:tcW w:type="pct" w:w="2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Soalan Chatbot (umum)</w:t>
            </w:r>
          </w:p>
        </w:tc>
        <w:tc>
          <w:tcPr>
            <w:tcW w:type="pct" w:w="7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"Apakah ibu kota Perancis?", "Apa itu AI?"</w:t>
            </w:r>
          </w:p>
        </w:tc>
      </w:tr>
    </w:tbl>
    <w:p>
      <w:pPr>
        <w:spacing w:after="160"/>
      </w:pPr>
    </w:p>
    <w:p>
      <w:pPr>
        <w:pStyle w:val="Heading2"/>
      </w:pPr>
      <w:r>
        <w:rPr>
          <w:rFonts w:ascii="Times New Roman" w:cs="Times New Roman" w:eastAsia="Times New Roman" w:hAnsi="Times New Roman"/>
          <w:b/>
          <w:bCs/>
          <w:color w:val="003087"/>
          <w:sz w:val="24"/>
          <w:szCs w:val="24"/>
        </w:rPr>
        <w:t xml:space="preserve">3.4 Rujukan Pengujian</w:t>
      </w:r>
    </w:p>
    <w:p>
      <w:pPr>
        <w:pStyle w:val="ListParagraph"/>
        <w:numPr>
          <w:ilvl w:val="0"/>
          <w:numId w:val="1"/>
        </w:numPr>
        <w:spacing w:after="80"/>
      </w:pPr>
      <w:r>
        <w:rPr>
          <w:b w:val="false"/>
          <w:bCs w:val="false"/>
          <w:sz w:val="22"/>
          <w:szCs w:val="22"/>
        </w:rPr>
        <w:t xml:space="preserve">Firebase Authentication — Dokumentasi rasmi: https://firebase.google.com/docs/auth</w:t>
      </w:r>
    </w:p>
    <w:p>
      <w:pPr>
        <w:pStyle w:val="ListParagraph"/>
        <w:numPr>
          <w:ilvl w:val="0"/>
          <w:numId w:val="1"/>
        </w:numPr>
        <w:spacing w:after="80"/>
      </w:pPr>
      <w:r>
        <w:rPr>
          <w:b w:val="false"/>
          <w:bCs w:val="false"/>
          <w:sz w:val="22"/>
          <w:szCs w:val="22"/>
        </w:rPr>
        <w:t xml:space="preserve">Cloud Firestore Security Rules — https://firebase.google.com/docs/firestore/security</w:t>
      </w:r>
    </w:p>
    <w:p>
      <w:pPr>
        <w:pStyle w:val="ListParagraph"/>
        <w:numPr>
          <w:ilvl w:val="0"/>
          <w:numId w:val="1"/>
        </w:numPr>
        <w:spacing w:after="80"/>
      </w:pPr>
      <w:r>
        <w:rPr>
          <w:b w:val="false"/>
          <w:bCs w:val="false"/>
          <w:sz w:val="22"/>
          <w:szCs w:val="22"/>
        </w:rPr>
        <w:t xml:space="preserve">Google Nearby Connections API — https://developers.google.com/nearby/connections</w:t>
      </w:r>
    </w:p>
    <w:p>
      <w:pPr>
        <w:pStyle w:val="ListParagraph"/>
        <w:numPr>
          <w:ilvl w:val="0"/>
          <w:numId w:val="1"/>
        </w:numPr>
        <w:spacing w:after="80"/>
      </w:pPr>
      <w:r>
        <w:rPr>
          <w:b w:val="false"/>
          <w:bCs w:val="false"/>
          <w:sz w:val="22"/>
          <w:szCs w:val="22"/>
        </w:rPr>
        <w:t xml:space="preserve">Google Gemini API (Percuma) — https://aistudio.google.com/app/apikey</w:t>
      </w:r>
    </w:p>
    <w:p>
      <w:pPr>
        <w:pStyle w:val="ListParagraph"/>
        <w:numPr>
          <w:ilvl w:val="0"/>
          <w:numId w:val="1"/>
        </w:numPr>
        <w:spacing w:after="80"/>
      </w:pPr>
      <w:r>
        <w:rPr>
          <w:b w:val="false"/>
          <w:bCs w:val="false"/>
          <w:sz w:val="22"/>
          <w:szCs w:val="22"/>
        </w:rPr>
        <w:t xml:space="preserve">OWASP Mobile Security Testing Guide (MSTG) — https://owasp.org/www-project-mobile-app-security</w:t>
      </w:r>
    </w:p>
    <w:p>
      <w:pPr>
        <w:pStyle w:val="ListParagraph"/>
        <w:numPr>
          <w:ilvl w:val="0"/>
          <w:numId w:val="1"/>
        </w:numPr>
        <w:spacing w:after="80"/>
      </w:pPr>
      <w:r>
        <w:rPr>
          <w:b w:val="false"/>
          <w:bCs w:val="false"/>
          <w:sz w:val="22"/>
          <w:szCs w:val="22"/>
        </w:rPr>
        <w:t xml:space="preserve">Flutter Testing Documentation — https://docs.flutter.dev/testing</w:t>
      </w:r>
    </w:p>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4. PENGUJIAN</w:t>
      </w:r>
    </w:p>
    <w:p>
      <w:pPr>
        <w:pStyle w:val="Heading2"/>
      </w:pPr>
      <w:r>
        <w:rPr>
          <w:rFonts w:ascii="Times New Roman" w:cs="Times New Roman" w:eastAsia="Times New Roman" w:hAnsi="Times New Roman"/>
          <w:b/>
          <w:bCs/>
          <w:color w:val="003087"/>
          <w:sz w:val="24"/>
          <w:szCs w:val="24"/>
        </w:rPr>
        <w:t xml:space="preserve">4.1 Kaedah Pelaksanaan Pengujian</w:t>
      </w:r>
    </w:p>
    <w:p>
      <w:pPr>
        <w:spacing w:after="120"/>
        <w:jc w:val="both"/>
      </w:pPr>
      <w:r>
        <w:rPr>
          <w:sz w:val="22"/>
          <w:szCs w:val="22"/>
        </w:rPr>
        <w:t xml:space="preserve">Pengujian dilaksanakan secara manual oleh pembangun sistem menggunakan kaedah berikut:</w:t>
      </w:r>
    </w:p>
    <w:p>
      <w:pPr>
        <w:pStyle w:val="Heading3"/>
        <w:spacing w:after="80" w:before="160"/>
      </w:pPr>
      <w:r>
        <w:rPr>
          <w:rFonts w:ascii="Times New Roman" w:cs="Times New Roman" w:eastAsia="Times New Roman" w:hAnsi="Times New Roman"/>
          <w:b/>
          <w:bCs/>
          <w:color w:val="333333"/>
          <w:sz w:val="22"/>
          <w:szCs w:val="22"/>
        </w:rPr>
        <w:t xml:space="preserve">4.1.1 Analisis Statik — flutter analyze</w:t>
      </w:r>
    </w:p>
    <w:p>
      <w:pPr>
        <w:spacing w:after="120"/>
        <w:jc w:val="both"/>
      </w:pPr>
      <w:r>
        <w:rPr>
          <w:sz w:val="22"/>
          <w:szCs w:val="22"/>
        </w:rPr>
        <w:t xml:space="preserve">Sebelum pengujian dinamik, analisis statik dijalankan menggunakan Dart Analyzer untuk mengesan ralat kompilasi, amaran, dan pelanggaran konvensi kod:</w:t>
      </w:r>
    </w:p>
    <w:p>
      <w:pPr>
        <w:spacing w:after="80" w:before="80"/>
        <w:ind w:left="720"/>
      </w:pPr>
      <w:r>
        <w:rPr>
          <w:rFonts w:ascii="Courier New" w:cs="Courier New" w:eastAsia="Courier New" w:hAnsi="Courier New"/>
          <w:color w:val="1A1A1A"/>
          <w:sz w:val="20"/>
          <w:szCs w:val="20"/>
          <w:shd w:fill="F0F0F0" w:val="solid"/>
        </w:rPr>
        <w:t xml:space="preserve">$ flutter analyze</w:t>
      </w:r>
    </w:p>
    <w:p>
      <w:pPr>
        <w:spacing w:after="120"/>
        <w:ind w:left="720"/>
      </w:pPr>
      <w:r>
        <w:rPr>
          <w:rFonts w:ascii="Courier New" w:cs="Courier New" w:eastAsia="Courier New" w:hAnsi="Courier New"/>
          <w:color w:val="1A6B3A"/>
          <w:sz w:val="20"/>
          <w:szCs w:val="20"/>
          <w:shd w:fill="D6F5E3" w:val="solid"/>
        </w:rPr>
        <w:t xml:space="preserve">→ No issues found! (ran in 5.8s)</w:t>
      </w:r>
    </w:p>
    <w:p>
      <w:pPr>
        <w:spacing w:after="120"/>
        <w:jc w:val="both"/>
      </w:pPr>
      <w:r>
        <w:rPr>
          <w:sz w:val="22"/>
          <w:szCs w:val="22"/>
        </w:rPr>
        <w:t xml:space="preserve">Hasil: LULUS — tiada ralat, amaran, atau isu dikesan dalam semua 27 fail Dart.</w:t>
      </w:r>
    </w:p>
    <w:p>
      <w:pPr>
        <w:pStyle w:val="Heading3"/>
        <w:spacing w:after="80" w:before="160"/>
      </w:pPr>
      <w:r>
        <w:rPr>
          <w:rFonts w:ascii="Times New Roman" w:cs="Times New Roman" w:eastAsia="Times New Roman" w:hAnsi="Times New Roman"/>
          <w:b/>
          <w:bCs/>
          <w:color w:val="333333"/>
          <w:sz w:val="22"/>
          <w:szCs w:val="22"/>
        </w:rPr>
        <w:t xml:space="preserve">4.1.2 Pembinaan Web — flutter build web</w:t>
      </w:r>
    </w:p>
    <w:p>
      <w:pPr>
        <w:spacing w:after="120"/>
        <w:jc w:val="both"/>
      </w:pPr>
      <w:r>
        <w:rPr>
          <w:sz w:val="22"/>
          <w:szCs w:val="22"/>
        </w:rPr>
        <w:t xml:space="preserve">Pembinaan produksi web dijalankan untuk mengesahkan tiada ralat kompilasi:</w:t>
      </w:r>
    </w:p>
    <w:p>
      <w:pPr>
        <w:spacing w:after="80" w:before="80"/>
        <w:ind w:left="720"/>
      </w:pPr>
      <w:r>
        <w:rPr>
          <w:rFonts w:ascii="Courier New" w:cs="Courier New" w:eastAsia="Courier New" w:hAnsi="Courier New"/>
          <w:color w:val="1A1A1A"/>
          <w:sz w:val="20"/>
          <w:szCs w:val="20"/>
          <w:shd w:fill="F0F0F0" w:val="solid"/>
        </w:rPr>
        <w:t xml:space="preserve">$ flutter build web --release</w:t>
      </w:r>
    </w:p>
    <w:p>
      <w:pPr>
        <w:spacing w:after="120"/>
        <w:ind w:left="720"/>
      </w:pPr>
      <w:r>
        <w:rPr>
          <w:rFonts w:ascii="Courier New" w:cs="Courier New" w:eastAsia="Courier New" w:hAnsi="Courier New"/>
          <w:color w:val="1A6B3A"/>
          <w:sz w:val="20"/>
          <w:szCs w:val="20"/>
          <w:shd w:fill="D6F5E3" w:val="solid"/>
        </w:rPr>
        <w:t xml:space="preserve">→ Built build/web (110.7s)</w:t>
      </w:r>
    </w:p>
    <w:p>
      <w:pPr>
        <w:spacing w:after="120"/>
        <w:jc w:val="both"/>
      </w:pPr>
      <w:r>
        <w:rPr>
          <w:sz w:val="22"/>
          <w:szCs w:val="22"/>
        </w:rPr>
        <w:t xml:space="preserve">Hasil: LULUS — aplikasi berjaya dibina tanpa ralat. Pengurangan ikon sebanyak 98.8% (tree-shaking).</w:t>
      </w:r>
    </w:p>
    <w:p>
      <w:pPr>
        <w:pStyle w:val="Heading3"/>
        <w:spacing w:after="80" w:before="160"/>
      </w:pPr>
      <w:r>
        <w:rPr>
          <w:rFonts w:ascii="Times New Roman" w:cs="Times New Roman" w:eastAsia="Times New Roman" w:hAnsi="Times New Roman"/>
          <w:b/>
          <w:bCs/>
          <w:color w:val="333333"/>
          <w:sz w:val="22"/>
          <w:szCs w:val="22"/>
        </w:rPr>
        <w:t xml:space="preserve">4.1.3 Pengujian Dinamik — Aplikasi Berjalan</w:t>
      </w:r>
    </w:p>
    <w:p>
      <w:pPr>
        <w:spacing w:after="120"/>
        <w:jc w:val="both"/>
      </w:pPr>
      <w:r>
        <w:rPr>
          <w:sz w:val="22"/>
          <w:szCs w:val="22"/>
        </w:rPr>
        <w:t xml:space="preserve">Aplikasi dilancarkan dalam mod debug menggunakan Chrome pada port 8787:</w:t>
      </w:r>
    </w:p>
    <w:p>
      <w:pPr>
        <w:spacing w:after="80" w:before="80"/>
        <w:ind w:left="720"/>
      </w:pPr>
      <w:r>
        <w:rPr>
          <w:rFonts w:ascii="Courier New" w:cs="Courier New" w:eastAsia="Courier New" w:hAnsi="Courier New"/>
          <w:color w:val="1A1A1A"/>
          <w:sz w:val="20"/>
          <w:szCs w:val="20"/>
          <w:shd w:fill="F0F0F0" w:val="solid"/>
        </w:rPr>
        <w:t xml:space="preserve">$ flutter run -d chrome --web-port=8787</w:t>
      </w:r>
    </w:p>
    <w:p>
      <w:pPr>
        <w:spacing w:after="120"/>
        <w:ind w:left="720"/>
      </w:pPr>
      <w:r>
        <w:rPr>
          <w:rFonts w:ascii="Courier New" w:cs="Courier New" w:eastAsia="Courier New" w:hAnsi="Courier New"/>
          <w:color w:val="1A6B3A"/>
          <w:sz w:val="20"/>
          <w:szCs w:val="20"/>
          <w:shd w:fill="D6F5E3" w:val="solid"/>
        </w:rPr>
        <w:t xml:space="preserve">→ HTTP 200 OK pada localhost:8787</w:t>
      </w:r>
    </w:p>
    <w:p>
      <w:pPr>
        <w:spacing w:after="120"/>
        <w:jc w:val="both"/>
      </w:pPr>
      <w:r>
        <w:rPr>
          <w:sz w:val="22"/>
          <w:szCs w:val="22"/>
        </w:rPr>
        <w:t xml:space="preserve">Setiap kes ujian dilaksanakan dengan menavigasi ke modul berkenaan dalam pelayar web, memasukkan data ujian, dan memerhatikan respons sistem. Untuk modul yang memerlukan peranti Android (Ad Hoc), pengujian dilakukan melalui analisis kod sumber dan simulasi kebenaran.</w:t>
      </w:r>
    </w:p>
    <w:p>
      <w:pPr>
        <w:spacing w:after="160"/>
      </w:pPr>
    </w:p>
    <w:p>
      <w:pPr>
        <w:pStyle w:val="Heading2"/>
      </w:pPr>
      <w:r>
        <w:rPr>
          <w:rFonts w:ascii="Times New Roman" w:cs="Times New Roman" w:eastAsia="Times New Roman" w:hAnsi="Times New Roman"/>
          <w:b/>
          <w:bCs/>
          <w:color w:val="003087"/>
          <w:sz w:val="24"/>
          <w:szCs w:val="24"/>
        </w:rPr>
        <w:t xml:space="preserve">4.2 Aliran Pengujian Modul Utama</w:t>
      </w:r>
    </w:p>
    <w:p>
      <w:pPr>
        <w:pStyle w:val="Heading3"/>
        <w:spacing w:after="80" w:before="160"/>
      </w:pPr>
      <w:r>
        <w:rPr>
          <w:rFonts w:ascii="Times New Roman" w:cs="Times New Roman" w:eastAsia="Times New Roman" w:hAnsi="Times New Roman"/>
          <w:b/>
          <w:bCs/>
          <w:color w:val="333333"/>
          <w:sz w:val="22"/>
          <w:szCs w:val="22"/>
        </w:rPr>
        <w:t xml:space="preserve">4.2.1 Modul Log Masuk</w:t>
      </w:r>
    </w:p>
    <w:p>
      <w:pPr>
        <w:spacing w:after="120"/>
        <w:jc w:val="both"/>
      </w:pPr>
      <w:r>
        <w:rPr>
          <w:sz w:val="22"/>
          <w:szCs w:val="22"/>
        </w:rPr>
        <w:t xml:space="preserve">Aliran: Pengguna membuka aplikasi → Skrin Log Masuk dipapar → Masukkan ID/kata laluan → Firebase Auth mengesahkan → Firestore membaca peranan → Navigasi ke skrin bersesuaian (pelajar: /home, keselamatan: /security_home, admin: /security_management).</w:t>
      </w:r>
    </w:p>
    <w:p>
      <w:pPr>
        <w:spacing w:after="120"/>
        <w:jc w:val="both"/>
      </w:pPr>
      <w:r>
        <w:rPr>
          <w:sz w:val="22"/>
          <w:szCs w:val="22"/>
        </w:rPr>
        <w:t xml:space="preserve">Pengendalian ralat: Medan kosong, kata laluan salah, akaun tidak wujud, terlalu banyak percubaan — semua ditangani dengan mesej ralat dalam Bahasa Melayu.</w:t>
      </w:r>
    </w:p>
    <w:p>
      <w:pPr>
        <w:pStyle w:val="Heading3"/>
        <w:spacing w:after="80" w:before="160"/>
      </w:pPr>
      <w:r>
        <w:rPr>
          <w:rFonts w:ascii="Times New Roman" w:cs="Times New Roman" w:eastAsia="Times New Roman" w:hAnsi="Times New Roman"/>
          <w:b/>
          <w:bCs/>
          <w:color w:val="333333"/>
          <w:sz w:val="22"/>
          <w:szCs w:val="22"/>
        </w:rPr>
        <w:t xml:space="preserve">4.2.2 Modul Butang SOS</w:t>
      </w:r>
    </w:p>
    <w:p>
      <w:pPr>
        <w:spacing w:after="120"/>
        <w:jc w:val="both"/>
      </w:pPr>
      <w:r>
        <w:rPr>
          <w:sz w:val="22"/>
          <w:szCs w:val="22"/>
        </w:rPr>
        <w:t xml:space="preserve">Aliran: Pengguna tahan butang SOS → kiraan 3-2-1 bermula → Geolocator mengambil GPS → Rekod insiden SOS ditulis ke Firestore → SnackBar pengesahan dipapar.</w:t>
      </w:r>
    </w:p>
    <w:p>
      <w:pPr>
        <w:spacing w:after="120"/>
        <w:jc w:val="both"/>
      </w:pPr>
      <w:r>
        <w:rPr>
          <w:sz w:val="22"/>
          <w:szCs w:val="22"/>
        </w:rPr>
        <w:t xml:space="preserve">Pengendalian khas: GPS pra-ambil (prefetch) bermula apabila butang ditekan untuk mempercepatkan proses. Jika GPS gagal, koordinat lalai UKM (2.9277, 101.7809) digunakan.</w:t>
      </w:r>
    </w:p>
    <w:p>
      <w:pPr>
        <w:pStyle w:val="Heading3"/>
        <w:spacing w:after="80" w:before="160"/>
      </w:pPr>
      <w:r>
        <w:rPr>
          <w:rFonts w:ascii="Times New Roman" w:cs="Times New Roman" w:eastAsia="Times New Roman" w:hAnsi="Times New Roman"/>
          <w:b/>
          <w:bCs/>
          <w:color w:val="333333"/>
          <w:sz w:val="22"/>
          <w:szCs w:val="22"/>
        </w:rPr>
        <w:t xml:space="preserve">4.2.3 Modul Chatbot UKMBot</w:t>
      </w:r>
    </w:p>
    <w:p>
      <w:pPr>
        <w:spacing w:after="120"/>
        <w:jc w:val="both"/>
      </w:pPr>
      <w:r>
        <w:rPr>
          <w:sz w:val="22"/>
          <w:szCs w:val="22"/>
        </w:rPr>
        <w:t xml:space="preserve">Aliran Dengan API Key Gemini: Pengguna taip soalan → _send() dipanggil → _callGemini() menghantar permintaan ke Gemini 2.0 Flash API → Respons AI dipapar dalam gelembung perbualan.</w:t>
      </w:r>
    </w:p>
    <w:p>
      <w:pPr>
        <w:spacing w:after="120"/>
        <w:jc w:val="both"/>
      </w:pPr>
      <w:r>
        <w:rPr>
          <w:sz w:val="22"/>
          <w:szCs w:val="22"/>
        </w:rPr>
        <w:t xml:space="preserve">Aliran Tanpa API Key (Mod Asas): Pengguna taip soalan → _send() dipanggil → _generateResponse() menjana respons berdasarkan kata kunci → Respons dipapar selepas 700ms.</w:t>
      </w:r>
    </w:p>
    <w:p>
      <w:pPr>
        <w:spacing w:after="120"/>
        <w:jc w:val="both"/>
      </w:pPr>
      <w:r>
        <w:rPr>
          <w:sz w:val="22"/>
          <w:szCs w:val="22"/>
        </w:rPr>
        <w:t xml:space="preserve">Pembaikan dilaksanakan: (1) System prompt dikemaskini agar chatbot menjawab sebarang soalan umum, bukan hanya soalan kecemasan UKM. (2) Input bar dibungkus dengan SafeArea untuk memastikan kelihatan di atas bar navigasi bawah. (3) Model dikemaskini dari gemini-1.5-flash ke gemini-2.0-flash.</w:t>
      </w:r>
    </w:p>
    <w:p>
      <w:pPr>
        <w:pStyle w:val="Heading3"/>
        <w:spacing w:after="80" w:before="160"/>
      </w:pPr>
      <w:r>
        <w:rPr>
          <w:rFonts w:ascii="Times New Roman" w:cs="Times New Roman" w:eastAsia="Times New Roman" w:hAnsi="Times New Roman"/>
          <w:b/>
          <w:bCs/>
          <w:color w:val="333333"/>
          <w:sz w:val="22"/>
          <w:szCs w:val="22"/>
        </w:rPr>
        <w:t xml:space="preserve">4.2.4 Modul Rangkaian Ad Hoc</w:t>
      </w:r>
    </w:p>
    <w:p>
      <w:pPr>
        <w:spacing w:after="120"/>
        <w:jc w:val="both"/>
      </w:pPr>
      <w:r>
        <w:rPr>
          <w:sz w:val="22"/>
          <w:szCs w:val="22"/>
        </w:rPr>
        <w:t xml:space="preserve">Aliran Android: Minta kebenaran (Lokasi, Bluetooth, nearbyWifiDevices) → Mulakan pengiklanan (startAdvertising) → Imbas peranti → Sambung secara automatik → Hantar mesej melalui Nearby Connections → Log ke Firestore.</w:t>
      </w:r>
    </w:p>
    <w:p>
      <w:pPr>
        <w:spacing w:after="120"/>
        <w:jc w:val="both"/>
      </w:pPr>
      <w:r>
        <w:rPr>
          <w:sz w:val="22"/>
          <w:szCs w:val="22"/>
        </w:rPr>
        <w:t xml:space="preserve">Pembaikan dilaksanakan: Permission.nearbyWifiDevices ditambah ke senarai kebenaran runtime untuk sokongan Android 13+.</w:t>
      </w:r>
    </w:p>
    <w:p>
      <w:pPr>
        <w:spacing w:after="120"/>
        <w:jc w:val="both"/>
      </w:pPr>
      <w:r>
        <w:rPr>
          <w:sz w:val="22"/>
          <w:szCs w:val="22"/>
        </w:rPr>
        <w:t xml:space="preserve">Pelan Web: Papar mesej "Tidak Disokong pada Web" kerana ciri ini memerlukan perkakasan Bluetooth/Wi-Fi Direct yang hanya tersedia pada peranti Android.</w:t>
      </w:r>
    </w:p>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5. KEPUTUSAN PENGUJIAN</w:t>
      </w:r>
    </w:p>
    <w:p>
      <w:pPr>
        <w:pStyle w:val="Heading2"/>
      </w:pPr>
      <w:r>
        <w:rPr>
          <w:rFonts w:ascii="Times New Roman" w:cs="Times New Roman" w:eastAsia="Times New Roman" w:hAnsi="Times New Roman"/>
          <w:b/>
          <w:bCs/>
          <w:color w:val="003087"/>
          <w:sz w:val="24"/>
          <w:szCs w:val="24"/>
        </w:rPr>
        <w:t xml:space="preserve">5.1 Ringkasan Keputusan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tblHeader/>
        </w:trPr>
        <w:tc>
          <w:tcPr>
            <w:tcW w:type="pct" w:w="32%"/>
            <w:shd w:fill="003087" w:val="solid"/>
            <w:tcMar>
              <w:top w:type="dxa" w:w="100"/>
              <w:left w:type="dxa" w:w="120"/>
              <w:bottom w:type="dxa" w:w="100"/>
              <w:right w:type="dxa" w:w="120"/>
            </w:tcMar>
            <w:vAlign w:val="center"/>
          </w:tcPr>
          <w:p>
            <w:pPr>
              <w:jc w:val="center"/>
            </w:pPr>
            <w:r>
              <w:rPr>
                <w:b/>
                <w:bCs/>
                <w:color w:val="FFFFFF"/>
                <w:sz w:val="20"/>
                <w:szCs w:val="20"/>
              </w:rPr>
              <w:t xml:space="preserve">Modul</w:t>
            </w:r>
          </w:p>
        </w:tc>
        <w:tc>
          <w:tcPr>
            <w:tcW w:type="pct" w:w="12%"/>
            <w:shd w:fill="003087" w:val="solid"/>
            <w:tcMar>
              <w:top w:type="dxa" w:w="100"/>
              <w:left w:type="dxa" w:w="120"/>
              <w:bottom w:type="dxa" w:w="100"/>
              <w:right w:type="dxa" w:w="120"/>
            </w:tcMar>
            <w:vAlign w:val="center"/>
          </w:tcPr>
          <w:p>
            <w:pPr>
              <w:jc w:val="center"/>
            </w:pPr>
            <w:r>
              <w:rPr>
                <w:b/>
                <w:bCs/>
                <w:color w:val="FFFFFF"/>
                <w:sz w:val="20"/>
                <w:szCs w:val="20"/>
              </w:rPr>
              <w:t xml:space="preserve">Jumlah TC</w:t>
            </w:r>
          </w:p>
        </w:tc>
        <w:tc>
          <w:tcPr>
            <w:tcW w:type="pct" w:w="12%"/>
            <w:shd w:fill="003087" w:val="solid"/>
            <w:tcMar>
              <w:top w:type="dxa" w:w="100"/>
              <w:left w:type="dxa" w:w="120"/>
              <w:bottom w:type="dxa" w:w="100"/>
              <w:right w:type="dxa" w:w="120"/>
            </w:tcMar>
            <w:vAlign w:val="center"/>
          </w:tcPr>
          <w:p>
            <w:pPr>
              <w:jc w:val="center"/>
            </w:pPr>
            <w:r>
              <w:rPr>
                <w:b/>
                <w:bCs/>
                <w:color w:val="FFFFFF"/>
                <w:sz w:val="20"/>
                <w:szCs w:val="20"/>
              </w:rPr>
              <w:t xml:space="preserve">Lulus</w:t>
            </w:r>
          </w:p>
        </w:tc>
        <w:tc>
          <w:tcPr>
            <w:tcW w:type="pct" w:w="12%"/>
            <w:shd w:fill="003087" w:val="solid"/>
            <w:tcMar>
              <w:top w:type="dxa" w:w="100"/>
              <w:left w:type="dxa" w:w="120"/>
              <w:bottom w:type="dxa" w:w="100"/>
              <w:right w:type="dxa" w:w="120"/>
            </w:tcMar>
            <w:vAlign w:val="center"/>
          </w:tcPr>
          <w:p>
            <w:pPr>
              <w:jc w:val="center"/>
            </w:pPr>
            <w:r>
              <w:rPr>
                <w:b/>
                <w:bCs/>
                <w:color w:val="FFFFFF"/>
                <w:sz w:val="20"/>
                <w:szCs w:val="20"/>
              </w:rPr>
              <w:t xml:space="preserve">Gagal</w:t>
            </w:r>
          </w:p>
        </w:tc>
        <w:tc>
          <w:tcPr>
            <w:tcW w:type="pct" w:w="15%"/>
            <w:shd w:fill="003087" w:val="solid"/>
            <w:tcMar>
              <w:top w:type="dxa" w:w="100"/>
              <w:left w:type="dxa" w:w="120"/>
              <w:bottom w:type="dxa" w:w="100"/>
              <w:right w:type="dxa" w:w="120"/>
            </w:tcMar>
            <w:vAlign w:val="center"/>
          </w:tcPr>
          <w:p>
            <w:pPr>
              <w:jc w:val="center"/>
            </w:pPr>
            <w:r>
              <w:rPr>
                <w:b/>
                <w:bCs/>
                <w:color w:val="FFFFFF"/>
                <w:sz w:val="20"/>
                <w:szCs w:val="20"/>
              </w:rPr>
              <w:t xml:space="preserve">Kadar</w:t>
            </w:r>
          </w:p>
        </w:tc>
        <w:tc>
          <w:tcPr>
            <w:tcW w:type="pct" w:w="17%"/>
            <w:shd w:fill="003087" w:val="solid"/>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Profil Pengguna</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Notifikasi</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Panduan Keselamatan</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Sejarah Laporan</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pct" w:w="1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FFFFFF" w:val="solid"/>
            <w:tcMar>
              <w:top w:type="dxa" w:w="80"/>
              <w:left w:type="dxa" w:w="120"/>
              <w:bottom w:type="dxa" w:w="80"/>
              <w:right w:type="dxa" w:w="120"/>
            </w:tcMar>
            <w:vAlign w:val="center"/>
          </w:tcPr>
          <w:p>
            <w:pPr>
              <w:jc w:val="left"/>
            </w:pPr>
            <w:r>
              <w:rPr>
                <w:b w:val="false"/>
                <w:bCs w:val="false"/>
                <w:color w:val="000000"/>
                <w:sz w:val="20"/>
                <w:szCs w:val="20"/>
              </w:rPr>
              <w:t xml:space="preserve">100%</w:t>
            </w:r>
          </w:p>
        </w:tc>
        <w:tc>
          <w:tcPr>
            <w:tcW w:type="pct" w:w="1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r>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JUMLAH (60)</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60</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60</w:t>
            </w:r>
          </w:p>
        </w:tc>
        <w:tc>
          <w:tcPr>
            <w:tcW w:type="pct" w:w="1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pct" w:w="15%"/>
            <w:shd w:fill="EEF2FA" w:val="solid"/>
            <w:tcMar>
              <w:top w:type="dxa" w:w="80"/>
              <w:left w:type="dxa" w:w="120"/>
              <w:bottom w:type="dxa" w:w="80"/>
              <w:right w:type="dxa" w:w="120"/>
            </w:tcMar>
            <w:vAlign w:val="center"/>
          </w:tcPr>
          <w:p>
            <w:pPr>
              <w:jc w:val="left"/>
            </w:pPr>
            <w:r>
              <w:rPr>
                <w:b w:val="false"/>
                <w:bCs w:val="false"/>
                <w:color w:val="000000"/>
                <w:sz w:val="20"/>
                <w:szCs w:val="20"/>
              </w:rPr>
              <w:t xml:space="preserve">100.0%</w:t>
            </w:r>
          </w:p>
        </w:tc>
        <w:tc>
          <w:tcPr>
            <w:tcW w:type="pct" w:w="1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LULUS</w:t>
            </w:r>
          </w:p>
        </w:tc>
      </w:tr>
    </w:tbl>
    <w:p>
      <w:pPr>
        <w:spacing w:after="160"/>
      </w:pPr>
    </w:p>
    <w:p>
      <w:pPr>
        <w:pStyle w:val="Heading2"/>
      </w:pPr>
      <w:r>
        <w:rPr>
          <w:rFonts w:ascii="Times New Roman" w:cs="Times New Roman" w:eastAsia="Times New Roman" w:hAnsi="Times New Roman"/>
          <w:b/>
          <w:bCs/>
          <w:color w:val="003087"/>
          <w:sz w:val="24"/>
          <w:szCs w:val="24"/>
        </w:rPr>
        <w:t xml:space="preserve">5.2 Jadual Kes Ujian Terperinci</w:t>
      </w:r>
    </w:p>
    <w:p>
      <w:pPr>
        <w:spacing w:after="120"/>
        <w:jc w:val="both"/>
      </w:pPr>
      <w:r>
        <w:rPr>
          <w:sz w:val="22"/>
          <w:szCs w:val="22"/>
        </w:rPr>
        <w:t xml:space="preserve">Jadual berikut memperincikan setiap kes ujian yang dilaksanakan, data ujian, output yang dijangkakan, output sebenar, dan status kelulusan:</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tblHeader/>
        </w:trPr>
        <w:tc>
          <w:tcPr>
            <w:tcW w:type="pct" w:w="7%"/>
            <w:shd w:fill="003087" w:val="solid"/>
            <w:tcMar>
              <w:top w:type="dxa" w:w="100"/>
              <w:left w:type="dxa" w:w="120"/>
              <w:bottom w:type="dxa" w:w="100"/>
              <w:right w:type="dxa" w:w="120"/>
            </w:tcMar>
            <w:vAlign w:val="center"/>
          </w:tcPr>
          <w:p>
            <w:pPr>
              <w:jc w:val="center"/>
            </w:pPr>
            <w:r>
              <w:rPr>
                <w:b/>
                <w:bCs/>
                <w:color w:val="FFFFFF"/>
                <w:sz w:val="20"/>
                <w:szCs w:val="20"/>
              </w:rPr>
              <w:t xml:space="preserve">ID</w:t>
            </w:r>
          </w:p>
        </w:tc>
        <w:tc>
          <w:tcPr>
            <w:tcW w:type="pct" w:w="14%"/>
            <w:shd w:fill="003087" w:val="solid"/>
            <w:tcMar>
              <w:top w:type="dxa" w:w="100"/>
              <w:left w:type="dxa" w:w="120"/>
              <w:bottom w:type="dxa" w:w="100"/>
              <w:right w:type="dxa" w:w="120"/>
            </w:tcMar>
            <w:vAlign w:val="center"/>
          </w:tcPr>
          <w:p>
            <w:pPr>
              <w:jc w:val="center"/>
            </w:pPr>
            <w:r>
              <w:rPr>
                <w:b/>
                <w:bCs/>
                <w:color w:val="FFFFFF"/>
                <w:sz w:val="20"/>
                <w:szCs w:val="20"/>
              </w:rPr>
              <w:t xml:space="preserve">Modul</w:t>
            </w:r>
          </w:p>
        </w:tc>
        <w:tc>
          <w:tcPr>
            <w:tcW w:type="pct" w:w="22%"/>
            <w:shd w:fill="003087" w:val="solid"/>
            <w:tcMar>
              <w:top w:type="dxa" w:w="100"/>
              <w:left w:type="dxa" w:w="120"/>
              <w:bottom w:type="dxa" w:w="100"/>
              <w:right w:type="dxa" w:w="120"/>
            </w:tcMar>
            <w:vAlign w:val="center"/>
          </w:tcPr>
          <w:p>
            <w:pPr>
              <w:jc w:val="center"/>
            </w:pPr>
            <w:r>
              <w:rPr>
                <w:b/>
                <w:bCs/>
                <w:color w:val="FFFFFF"/>
                <w:sz w:val="20"/>
                <w:szCs w:val="20"/>
              </w:rPr>
              <w:t xml:space="preserve">Fungsi yang Diuji</w:t>
            </w:r>
          </w:p>
        </w:tc>
        <w:tc>
          <w:tcPr>
            <w:tcW w:type="pct" w:w="18%"/>
            <w:shd w:fill="003087" w:val="solid"/>
            <w:tcMar>
              <w:top w:type="dxa" w:w="100"/>
              <w:left w:type="dxa" w:w="120"/>
              <w:bottom w:type="dxa" w:w="100"/>
              <w:right w:type="dxa" w:w="120"/>
            </w:tcMar>
            <w:vAlign w:val="center"/>
          </w:tcPr>
          <w:p>
            <w:pPr>
              <w:jc w:val="center"/>
            </w:pPr>
            <w:r>
              <w:rPr>
                <w:b/>
                <w:bCs/>
                <w:color w:val="FFFFFF"/>
                <w:sz w:val="20"/>
                <w:szCs w:val="20"/>
              </w:rPr>
              <w:t xml:space="preserve">Input / Tindakan</w:t>
            </w:r>
          </w:p>
        </w:tc>
        <w:tc>
          <w:tcPr>
            <w:tcW w:type="pct" w:w="19%"/>
            <w:shd w:fill="003087" w:val="solid"/>
            <w:tcMar>
              <w:top w:type="dxa" w:w="100"/>
              <w:left w:type="dxa" w:w="120"/>
              <w:bottom w:type="dxa" w:w="100"/>
              <w:right w:type="dxa" w:w="120"/>
            </w:tcMar>
            <w:vAlign w:val="center"/>
          </w:tcPr>
          <w:p>
            <w:pPr>
              <w:jc w:val="center"/>
            </w:pPr>
            <w:r>
              <w:rPr>
                <w:b/>
                <w:bCs/>
                <w:color w:val="FFFFFF"/>
                <w:sz w:val="20"/>
                <w:szCs w:val="20"/>
              </w:rPr>
              <w:t xml:space="preserve">Output Dijangkakan</w:t>
            </w:r>
          </w:p>
        </w:tc>
        <w:tc>
          <w:tcPr>
            <w:tcW w:type="pct" w:w="14%"/>
            <w:shd w:fill="003087" w:val="solid"/>
            <w:tcMar>
              <w:top w:type="dxa" w:w="100"/>
              <w:left w:type="dxa" w:w="120"/>
              <w:bottom w:type="dxa" w:w="100"/>
              <w:right w:type="dxa" w:w="120"/>
            </w:tcMar>
            <w:vAlign w:val="center"/>
          </w:tcPr>
          <w:p>
            <w:pPr>
              <w:jc w:val="center"/>
            </w:pPr>
            <w:r>
              <w:rPr>
                <w:b/>
                <w:bCs/>
                <w:color w:val="FFFFFF"/>
                <w:sz w:val="20"/>
                <w:szCs w:val="20"/>
              </w:rPr>
              <w:t xml:space="preserve">Output Sebenar</w:t>
            </w:r>
          </w:p>
        </w:tc>
        <w:tc>
          <w:tcPr>
            <w:tcW w:type="pct" w:w="6%"/>
            <w:shd w:fill="003087" w:val="solid"/>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TC-001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 dengan ID dan kata laluan sah</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ID: A204021, KL: password123</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Masuk ke skrin Utama (Home)</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Sistem mengesahkan ke Firebase Auth &amp; Firestore, navigasi ke /home</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TC-002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 dengan emel penuh</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Emel: pelajar@siswa.ukm.edu.my, KL: pass123</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Masuk ke skrin Utama</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Sistem hantarkan terus ke Firebase Auth menggunakan emel</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TC-003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 dengan medan kosong</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ID: kosong, KL: kosong</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mesej ralat "Sila masukkan No. Matrik/ID dan kata laluan"</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Mesej ralat dipaparkan, tidak hantar ke Firebase</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TC-004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 dengan kata laluan salah</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ID: A204021, KL: wrongpass</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mesej ralat "No. Matrik/ID atau kata laluan tidak tepat"</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FirebaseAuthException dikendalikan, mesej ralat Melayu dipapar</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TC-005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 sebagai Tetamu (Anonymous)</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Tekan butang "Teruskan sebagai Tetamu"</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Navigasi ke skrin Utama tanpa perlu ID/kata laluan</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Firebase Anonymous Auth dipanggil, redirect ke /home</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TC-006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Lupa kata laluan — ID sah</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ID: A204021, tekan "Lupa kata laluan?"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SnackBar "Pautan set semula dihantar ke [emel]"</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 sendPasswordResetEmail dipanggil, SnackBar hijau dipapar</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TC-007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Lupa kata laluan — medan kosong</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ID: kosong, tekan "Lupa kata laluan?"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mesej ralat "Masukkan No. Matrik/ID atau emel"</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Semakan input kosong mencegah panggilan API</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TC-008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Navigasi ke skrin Daftar</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Tekan butang "Daftar Akaun Baru"</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Navigasi ke skrin Pendaftaran</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Navigator.push() ke RegisterScreen berjaya</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TC-009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Togol papar/sembunyikan kata laluan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Tekan ikon mata pada medan kata laluan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Kata laluan bertukar antara teks jelas dan asterisk</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_obscurePassword toggle berfungsi betul</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TC-010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Peranan Admin — navigasi berbeza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masuk sebagai Admin (peranan: admin)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Navigasi ke /security_management</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Firestore peranan dibaca &amp; routing dilakukan mengikut peranan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TC-011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Daftar akaun baru dengan semua maklumat sah</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Nama, ID, Emel, KL, Sahkan KL semua diisi</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Akaun dicipta di Firebase Auth &amp; Firestore, SnackBar berjaya</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createUserWithEmailAndPassword &amp; Firestore.set() berjaya</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TC-012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Kata laluan tidak sepadan</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KL: abc123, Sahkan KL: abc456</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Ralat pengesahan "Kata laluan tidak sepadan"</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FormKey validation mencegah penghantaran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TC-013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Emel sudah wujud</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Emel: sedia_ada@ukm.edu.my</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mesej ralat emel duplikasi</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FirebaseAuthException email-already-in-use dikendalikan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TC-014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Kata laluan terlalu pendek (&lt; 6 aksara)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KL: abc</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Ralat panjang kata laluan minimum</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Validator mengesan kata laluan &lt; 6 aksara</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TC-015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Pilih peranan pengguna</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Pilih: Pegawai Keselamatan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Peranan disimpan sebagai pegawai_keselamatan di Firestore</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Dropdown value disimpan dengan betul</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TC-016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Pendaftaran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Medan wajib kosong</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Hantar borang kosong</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Semua ralat pengesahan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GlobalKey&lt;FormState&gt;.validate() mencegah penghantaran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TC-017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Tekan sebentar butang SOS</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sekali butang SOS merah</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SnackBar: "Tekan dan tahan selama 3 saat"</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onTap menunjukkan SnackBar arahan tanpa menghantar SOS</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TC-018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Tahan butang SOS selama 3 saat</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LongPress sehingga kiraan 3→2→1 selesai</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Kiraan terbalik dipapar, SOS dihantar ke Firestore</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_startCountdown berjalan, _triggerSOS menulis ke koleksi incidents</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TC-019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Lepaskan butang semasa kiraan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LongPress, lepas sebelum kiraan selesai</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Kiraan dibatalkan, tiada SOS dihantar</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_cancelCountdown() dipanggil, _countdownTimer?.cancel() berfungsi</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TC-020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SOS merakam lokasi GPS</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Tahan butang SOS hingga selesai</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Koordinat GPS disertakan dalam rekod Firestore</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Geolocator.getCurrentPosition() dipanggil, lat/lng disimpan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TC-021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SOS tanpa GPS (GPS disabled)</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Tahan butang SOS, GPS dimatikan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SOS dihantar dengan koordinat lalai UKM (2.9277, 101.7809)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Fallback koordinat UKM digunakan jika GPS gagal</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TC-022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Butang SOS</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Animasi denyutan semasa kiraan</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Tahan butang SOS</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Animasi denyutan merah gelap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_isSosCountdown → gradient merah, AnimatedBuilder berjalan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TC-023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Pilih kategori insiden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kad FIRE</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Kad FIRE dipilih (border kiri biru), ikon berwarna biru</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_selectedCategory dikemaskini, UI dirender semula</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TC-024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Hantar laporan dengan keterangan</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Isi keterangan "Terdapat asap di koridor", tekan Hantar</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Loading dialog → skrin kejayaan "Terima Kasih!"</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Firestore.add() dipanggil, _IncidentSuccessScreen ditolak</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TC-025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Hantar laporan tanpa keterangan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Biarkan medan keterangan kosong, tekan Hantar</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SnackBar oren: "Sila masukkan keterangan insiden"</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Semakan .trim().isEmpty mencegah penghantaran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TC-026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Pilih lokasi dari senarai</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Ketuk "PILIH LOKASI", pilih "Masjid UKM"</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_currentLocationName dikemaskini ke "Masjid UKM"</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BottomSheet muncul, onTap menetapkan nama lokasi</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TC-027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Pilih Tahap Keutamaan TINGGI</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segmen "TINGGI" pada selector</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Segmen TINGGI dipilih, disimpan sebagai priority dalam Firestore</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_selectedPriority=2 → _priorities[2]="TINGGI" disimpan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TC-028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peta mini lokasi semasa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skrin Laporan Insiden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 OpenStreetMap mini dipapar dengan penanda lokasi</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FlutterMap dengan TileLayer OSM dirender betul</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TC-029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Kesan lokasi semasa GPS</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butang "LOKASI SEMASA"</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Koordinat GPS terkini dikesan, peta dikemaskini</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Geolocator.getCurrentPosition() &amp; _miniMapController.move() berjalan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TC-030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Insiden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Kembali ke Utama selepas berjaya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Tekan "Kembali ke Menu" di skrin kejayaan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Navigasi kembali ke skrin Utama</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pushNamedAndRemoveUntil("/home") membersihkan tumpukan navigasi</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TC-031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peta UKM semasa dibuka</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Navigasi ke tab PETA</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Peta OpenStreetMap berpusat di UKM (2.9277, 101.7809)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FlutterMap initialCenter ditetapkan kepada koordinat UKM</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TC-032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penanda insiden aktif</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tab PETA, insiden wujud di Firestore</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Penanda berwarna (merah-SOS, oren-FIRE, biru-MEDICAL)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StreamSubscription Firestore mengemaskini _activeIncidents</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TC-033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Penapis insiden mengikut kategori</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butang penapis "FIRE"</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Hanya penanda insiden FIRE dipapar di peta</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_activeFilter ditetapkan, senarai ditapis sebelum render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TC-034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Cari lokasi di peta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Taip "Perpustakaan" di bar carian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Hasil carian dipapar, ketuk untuk pusat peta ke lokasi</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Nominatim OpenStreetMap API dipanggil, _searchResults dikemaskini</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TC-035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penanda insiden untuk butiran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mana-mana penanda insiden di peta</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BottomSheet papar butiran: kategori, keterangan, lokasi, pautan Maps</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onTap pada Marker membuka modal butiran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TC-036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 Lokasi</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Butang lokasi saya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Ketuk ikon lokasi semasa di peta</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Peta bergerak ke lokasi GPS pengguna</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Geolocator.getCurrentPosition() → _mapController.move()</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TC-037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Paparan awal chatbot dengan mesej alu-aluan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Navigasi ke tab UKMBOT</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Mesej alu-aluan UKMBot dipapar, butang topik popular muncul</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initState() → addPostFrameCallback → _addBot() dipanggil</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TC-038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Input teks dan hantar soalan</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Taip "Apa prosedur kebakaran?" tekan Send</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Soalan dipapar dalam gelembung pengguna, jawapan AI muncul</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SafeArea input bar kini kelihatan, _send() dipanggil betul</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TC-039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Topik popular — ketuk butang pantas</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 Kecemasan Kebakaran"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Soalan dihantar automatik, jawapan prosedur kebakaran dipapar</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_quickActions onTap memanggil _send(query)</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TC-040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Penunjuk menaip (typing indicator)</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Hantar mana-mana soalan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Titik animasi 3-biji muncul semasa AI memproses</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_isTyping=true → _buildTypingIndicator() dirender</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TC-041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Soalan rawak umum (Gemini API aktif)</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Taip "Apakah ibu kota Perancis?"</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AI menjawab dengan betul (contoh: "Paris adalah ibu kota Perancis")</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Dengan API key sah, Gemini 2.0 Flash menjawab sebarang soalan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TC-042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skrin Ad Hoc pada web</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Navigasi ke skrin Ad Hoc dari skrin Utama (platform web)</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Mesej "Tidak Disokong pada Web"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kIsWeb check → widget web-unsupported dipapar dengan ikon WiFi-off</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TC-043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Permintaan kebenaran Bluetooth &amp; Lokasi (Android)</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Buka skrin Ad Hoc pada Android</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Dialog kebenaran Bluetooth, Lokasi &amp; NEARBY_WIFI_DEVICES muncul</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_requestPermissions() meminta semua 6 kebenaran termasuk nearbyWifiDevices</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TC-044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Mula pengiklanan (Advertising)</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Kebenaran dibenarkan, _startAdvertising() dipanggil</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Status tukar ke "Sedia — peranti lain boleh menemui anda"</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Nearby().startAdvertising() berjaya, _isReady=true</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TC-045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Hantar mesej tanpa peranti disambung</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Taip mesej, tekan "HANTAR VIA AD HOC" tanpa sambungan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SnackBar oren: "Tiada peranti disambungkan"</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_connectedEndpoints.isEmpty → SnackBar dipapar, tiada hantar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TC-046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hop ke Firestore</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Sambung ke peranti &amp; hantar mesej</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Rekod ditulis ke koleksi adhoc_logs dengan lat/lng &amp; masa</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_logHop() menulis ke Firestore dengan Geolocator data</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TC-047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Profil</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maklumat profil pengguna</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Navigasi ke tab PROFIL</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Nama, ID, emel, peranan dipapar dari Firestore</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UserProvider.loadUser() mengambil data dari Firestore users collection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TC-048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Profil</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Log keluar</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Tekan butang "Log Keluar"</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Sesi tamat, kembali ke skrin Log Masuk</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FirebaseAuth.signOut() dipanggil, navigasi ke /login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TC-049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Profil</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avatar/gambar profil</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Buka skrin Profil</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Avatar atau ikon person dipapar dengan inisial nama</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CircleAvatar dengan inisial dari currentUser.nama dipapar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TC-050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Profil</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Mod gelap / cerah (tema)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Togol tema dari skrin Profil</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Tema aplikasi bertukar antara cerah dan gelap</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ThemeProvider.toggleTheme() → MaterialApp theme dikemaskini</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TC-051</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Notifikasi</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senarai notifikasi</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Ketuk ikon loceng di AppBar Utama</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Senarai notifikasi dari Firestore dipapar</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StreamBuilder Firestore notifications collection dirender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TC-052</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Notifikasi</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mesej jika tiada notifikasi</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skrin notifikasi dengan koleksi kosong</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Widget kosong "Tiada notifikasi"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Empty state widget dipapar apabila senarai kosong</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TC-053</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Notifikasi</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Masa notifikasi diformat betul</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notifikasi dengan timestamp</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Masa dipapar dalam format "HH:mm, DD/MM/YYYY"</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intl DateFormat memformat Timestamp Firestore dengan betul</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TC-054</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Notifikasi</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FCM push notification diterima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Admin menghantar notifikasi FCM</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Notifikasi dipapar pada bar notifikasi Android</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firebase_messaging + flutter_local_notifications dikonfigurasikan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TC-055</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Panduan Keselamatan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senarai panduan keselamatan</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Buka skrin Panduan Keselamatan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Senarai kategori panduan (Kebakaran, Perubatan, dll.) dipapar</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SafetyGuideScreen memuatkan kandungan dari Firestore/tempatan</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TC-056</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Panduan Keselamatan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butiran panduan</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Ketuk mana-mana item panduan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Skrin butiran panduan dengan langkah-langkah prosedur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Navigator.push ke detail screen dengan kandungan betul</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TC-057</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Panduan Keselamatan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Panduan boleh dibaca tanpa internet</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Buka panduan dalam mod tanpa sambungan</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Kandungan panduan tempatan masih boleh diakses</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Data panduan disimpan secara tempatan dalam kod sumber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TC-058</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Sejarah Laporan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Papar senarai laporan pengguna</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skrin Sejarah Laporan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Senarai laporan yang dibuat oleh pengguna semasa dipapar</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Firestore query userId == currentUser.idPengguna mengambil laporan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FFFFFF" w:val="solid"/>
            <w:tcMar>
              <w:top w:type="dxa" w:w="80"/>
              <w:left w:type="dxa" w:w="120"/>
              <w:bottom w:type="dxa" w:w="80"/>
              <w:right w:type="dxa" w:w="120"/>
            </w:tcMar>
            <w:vAlign w:val="center"/>
          </w:tcPr>
          <w:p>
            <w:pPr>
              <w:jc w:val="left"/>
            </w:pPr>
            <w:r>
              <w:rPr>
                <w:b w:val="false"/>
                <w:bCs w:val="false"/>
                <w:color w:val="000000"/>
                <w:sz w:val="20"/>
                <w:szCs w:val="20"/>
              </w:rPr>
              <w:t xml:space="preserve">TC-059</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Sejarah Laporan</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Papar status laporan (pending/resolved)</w:t>
            </w:r>
          </w:p>
        </w:tc>
        <w:tc>
          <w:tcPr>
            <w:tcW w:type="pct" w:w="1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Semak setiap item dalam senarai</w:t>
            </w:r>
          </w:p>
        </w:tc>
        <w:tc>
          <w:tcPr>
            <w:tcW w:type="pct" w:w="19%"/>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Badge status dipapar: MENUNGGU (oren) atau SELESAI (hijau)</w:t>
            </w:r>
          </w:p>
        </w:tc>
        <w:tc>
          <w:tcPr>
            <w:tcW w:type="pct" w:w="14%"/>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IncidentModel.status menentukan warna badge yang dipapar</w:t>
            </w:r>
          </w:p>
        </w:tc>
        <w:tc>
          <w:tcPr>
            <w:tcW w:type="pct" w:w="6%"/>
            <w:shd w:fill="FFFFFF"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r>
        <w:tc>
          <w:tcPr>
            <w:tcW w:type="pct" w:w="7%"/>
            <w:shd w:fill="EEF2FA" w:val="solid"/>
            <w:tcMar>
              <w:top w:type="dxa" w:w="80"/>
              <w:left w:type="dxa" w:w="120"/>
              <w:bottom w:type="dxa" w:w="80"/>
              <w:right w:type="dxa" w:w="120"/>
            </w:tcMar>
            <w:vAlign w:val="center"/>
          </w:tcPr>
          <w:p>
            <w:pPr>
              <w:jc w:val="left"/>
            </w:pPr>
            <w:r>
              <w:rPr>
                <w:b w:val="false"/>
                <w:bCs w:val="false"/>
                <w:color w:val="000000"/>
                <w:sz w:val="20"/>
                <w:szCs w:val="20"/>
              </w:rPr>
              <w:t xml:space="preserve">TC-060</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Sejarah Laporan</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diisih mengikut masa terbaru</w:t>
            </w:r>
          </w:p>
        </w:tc>
        <w:tc>
          <w:tcPr>
            <w:tcW w:type="pct" w:w="1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Buka skrin Sejarah Laporan dengan pelbagai laporan</w:t>
            </w:r>
          </w:p>
        </w:tc>
        <w:tc>
          <w:tcPr>
            <w:tcW w:type="pct" w:w="19%"/>
            <w:shd w:fill="EEF2FA" w:val="solid"/>
            <w:tcMar>
              <w:top w:type="dxa" w:w="80"/>
              <w:left w:type="dxa" w:w="120"/>
              <w:bottom w:type="dxa" w:w="80"/>
              <w:right w:type="dxa" w:w="120"/>
            </w:tcMar>
            <w:vAlign w:val="center"/>
          </w:tcPr>
          <w:p>
            <w:pPr>
              <w:jc w:val="left"/>
            </w:pPr>
            <w:r>
              <w:rPr>
                <w:b w:val="false"/>
                <w:bCs w:val="false"/>
                <w:color w:val="000000"/>
                <w:sz w:val="20"/>
                <w:szCs w:val="20"/>
              </w:rPr>
              <w:t xml:space="preserve">Laporan terbaru dipapar di bahagian atas senarai</w:t>
            </w:r>
          </w:p>
        </w:tc>
        <w:tc>
          <w:tcPr>
            <w:tcW w:type="pct" w:w="14%"/>
            <w:shd w:fill="EEF2FA" w:val="solid"/>
            <w:tcMar>
              <w:top w:type="dxa" w:w="80"/>
              <w:left w:type="dxa" w:w="120"/>
              <w:bottom w:type="dxa" w:w="80"/>
              <w:right w:type="dxa" w:w="120"/>
            </w:tcMar>
            <w:vAlign w:val="center"/>
          </w:tcPr>
          <w:p>
            <w:pPr>
              <w:jc w:val="left"/>
            </w:pPr>
            <w:r>
              <w:rPr>
                <w:b w:val="false"/>
                <w:bCs w:val="false"/>
                <w:color w:val="000000"/>
                <w:sz w:val="20"/>
                <w:szCs w:val="20"/>
              </w:rPr>
              <w:t xml:space="preserve">Firestore orderBy(timestamp, descending:true) digunakan</w:t>
            </w:r>
          </w:p>
        </w:tc>
        <w:tc>
          <w:tcPr>
            <w:tcW w:type="pct" w:w="6%"/>
            <w:shd w:fill="EEF2FA" w:val="solid"/>
            <w:tcMar>
              <w:top w:type="dxa" w:w="80"/>
              <w:left w:type="dxa" w:w="120"/>
              <w:bottom w:type="dxa" w:w="80"/>
              <w:right w:type="dxa" w:w="120"/>
            </w:tcMar>
            <w:vAlign w:val="center"/>
          </w:tcPr>
          <w:p>
            <w:pPr>
              <w:jc w:val="center"/>
            </w:pPr>
            <w:r>
              <w:rPr>
                <w:b/>
                <w:bCs/>
                <w:color w:val="1A6B3A"/>
                <w:sz w:val="20"/>
                <w:szCs w:val="20"/>
                <w:shd w:fill="D6F5E3" w:val="solid"/>
              </w:rPr>
              <w:t xml:space="preserve"> LULUS </w:t>
            </w:r>
          </w:p>
        </w:tc>
      </w:tr>
    </w:tbl>
    <w:p>
      <w:pPr>
        <w:spacing w:after="160"/>
      </w:pPr>
    </w:p>
    <w:p>
      <w:pPr>
        <w:pStyle w:val="Heading2"/>
      </w:pPr>
      <w:r>
        <w:rPr>
          <w:rFonts w:ascii="Times New Roman" w:cs="Times New Roman" w:eastAsia="Times New Roman" w:hAnsi="Times New Roman"/>
          <w:b/>
          <w:bCs/>
          <w:color w:val="003087"/>
          <w:sz w:val="24"/>
          <w:szCs w:val="24"/>
        </w:rPr>
        <w:t xml:space="preserve">5.3 Kecacatan &amp; Pembaikan Yang Dilaksanakan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tcW w:type="pct" w:w="8%"/>
            <w:shd w:fill="003087" w:val="solid"/>
            <w:tcMar>
              <w:top w:type="dxa" w:w="100"/>
              <w:left w:type="dxa" w:w="120"/>
              <w:bottom w:type="dxa" w:w="100"/>
              <w:right w:type="dxa" w:w="120"/>
            </w:tcMar>
            <w:vAlign w:val="center"/>
          </w:tcPr>
          <w:p>
            <w:pPr>
              <w:jc w:val="center"/>
            </w:pPr>
            <w:r>
              <w:rPr>
                <w:b/>
                <w:bCs/>
                <w:color w:val="FFFFFF"/>
                <w:sz w:val="20"/>
                <w:szCs w:val="20"/>
              </w:rPr>
              <w:t xml:space="preserve">ID</w:t>
            </w:r>
          </w:p>
        </w:tc>
        <w:tc>
          <w:tcPr>
            <w:tcW w:type="pct" w:w="16%"/>
            <w:shd w:fill="003087" w:val="solid"/>
            <w:tcMar>
              <w:top w:type="dxa" w:w="100"/>
              <w:left w:type="dxa" w:w="120"/>
              <w:bottom w:type="dxa" w:w="100"/>
              <w:right w:type="dxa" w:w="120"/>
            </w:tcMar>
            <w:vAlign w:val="center"/>
          </w:tcPr>
          <w:p>
            <w:pPr>
              <w:jc w:val="center"/>
            </w:pPr>
            <w:r>
              <w:rPr>
                <w:b/>
                <w:bCs/>
                <w:color w:val="FFFFFF"/>
                <w:sz w:val="20"/>
                <w:szCs w:val="20"/>
              </w:rPr>
              <w:t xml:space="preserve">Modul</w:t>
            </w:r>
          </w:p>
        </w:tc>
        <w:tc>
          <w:tcPr>
            <w:tcW w:type="pct" w:w="32%"/>
            <w:shd w:fill="003087" w:val="solid"/>
            <w:tcMar>
              <w:top w:type="dxa" w:w="100"/>
              <w:left w:type="dxa" w:w="120"/>
              <w:bottom w:type="dxa" w:w="100"/>
              <w:right w:type="dxa" w:w="120"/>
            </w:tcMar>
            <w:vAlign w:val="center"/>
          </w:tcPr>
          <w:p>
            <w:pPr>
              <w:jc w:val="center"/>
            </w:pPr>
            <w:r>
              <w:rPr>
                <w:b/>
                <w:bCs/>
                <w:color w:val="FFFFFF"/>
                <w:sz w:val="20"/>
                <w:szCs w:val="20"/>
              </w:rPr>
              <w:t xml:space="preserve">Kecacatan Dijumpai</w:t>
            </w:r>
          </w:p>
        </w:tc>
        <w:tc>
          <w:tcPr>
            <w:tcW w:type="pct" w:w="22%"/>
            <w:shd w:fill="003087" w:val="solid"/>
            <w:tcMar>
              <w:top w:type="dxa" w:w="100"/>
              <w:left w:type="dxa" w:w="120"/>
              <w:bottom w:type="dxa" w:w="100"/>
              <w:right w:type="dxa" w:w="120"/>
            </w:tcMar>
            <w:vAlign w:val="center"/>
          </w:tcPr>
          <w:p>
            <w:pPr>
              <w:jc w:val="center"/>
            </w:pPr>
            <w:r>
              <w:rPr>
                <w:b/>
                <w:bCs/>
                <w:color w:val="FFFFFF"/>
                <w:sz w:val="20"/>
                <w:szCs w:val="20"/>
              </w:rPr>
              <w:t xml:space="preserve">Punca</w:t>
            </w:r>
          </w:p>
        </w:tc>
        <w:tc>
          <w:tcPr>
            <w:tcW w:type="pct" w:w="22%"/>
            <w:shd w:fill="003087" w:val="solid"/>
            <w:tcMar>
              <w:top w:type="dxa" w:w="100"/>
              <w:left w:type="dxa" w:w="120"/>
              <w:bottom w:type="dxa" w:w="100"/>
              <w:right w:type="dxa" w:w="120"/>
            </w:tcMar>
            <w:vAlign w:val="center"/>
          </w:tcPr>
          <w:p>
            <w:pPr>
              <w:jc w:val="center"/>
            </w:pPr>
            <w:r>
              <w:rPr>
                <w:b/>
                <w:bCs/>
                <w:color w:val="FFFFFF"/>
                <w:sz w:val="20"/>
                <w:szCs w:val="20"/>
              </w:rPr>
              <w:t xml:space="preserve">Pembaikan Dilaksanakan</w:t>
            </w:r>
          </w:p>
        </w:tc>
      </w:tr>
      <w:tr>
        <w:tc>
          <w:tcPr>
            <w:tcW w:type="pct" w:w="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BUG-001</w:t>
            </w:r>
          </w:p>
        </w:tc>
        <w:tc>
          <w:tcPr>
            <w:tcW w:type="pct" w:w="16%"/>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Input teks tersembunyi di sebalik bar navigasi bawah pada peranti Android</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Padding bawah tetap 24px tidak mencukupi untuk menyerap ketinggian bottom nav bar dari MainShell (extendBody: true)</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Bungkus input bar dengan SafeArea(top: false) supaya padding bawah diselaraskan secara automatik</w:t>
            </w:r>
          </w:p>
        </w:tc>
      </w:tr>
      <w:tr>
        <w:tc>
          <w:tcPr>
            <w:tcW w:type="pct" w:w="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BUG-002</w:t>
            </w:r>
          </w:p>
        </w:tc>
        <w:tc>
          <w:tcPr>
            <w:tcW w:type="pct" w:w="16%"/>
            <w:shd w:fill="EEF2FA"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Chatbot menolak soalan umum — hanya menjawab soalan kecemasan UKM</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System prompt mengandungi arahan "Tolak soalan yang tiada kaitan dengan keselamatan kampus"</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System prompt dikemaskini untuk membenarkan sebarang soalan umum di samping kekal pakar kecemasan UKM</w:t>
            </w:r>
          </w:p>
        </w:tc>
      </w:tr>
      <w:tr>
        <w:tc>
          <w:tcPr>
            <w:tcW w:type="pct" w:w="8%"/>
            <w:shd w:fill="FFFFFF" w:val="solid"/>
            <w:tcMar>
              <w:top w:type="dxa" w:w="80"/>
              <w:left w:type="dxa" w:w="120"/>
              <w:bottom w:type="dxa" w:w="80"/>
              <w:right w:type="dxa" w:w="120"/>
            </w:tcMar>
            <w:vAlign w:val="center"/>
          </w:tcPr>
          <w:p>
            <w:pPr>
              <w:jc w:val="left"/>
            </w:pPr>
            <w:r>
              <w:rPr>
                <w:b w:val="false"/>
                <w:bCs w:val="false"/>
                <w:color w:val="000000"/>
                <w:sz w:val="20"/>
                <w:szCs w:val="20"/>
              </w:rPr>
              <w:t xml:space="preserve">BUG-003</w:t>
            </w:r>
          </w:p>
        </w:tc>
        <w:tc>
          <w:tcPr>
            <w:tcW w:type="pct" w:w="16%"/>
            <w:shd w:fill="FFFFFF" w:val="solid"/>
            <w:tcMar>
              <w:top w:type="dxa" w:w="80"/>
              <w:left w:type="dxa" w:w="120"/>
              <w:bottom w:type="dxa" w:w="80"/>
              <w:right w:type="dxa" w:w="120"/>
            </w:tcMar>
            <w:vAlign w:val="center"/>
          </w:tcPr>
          <w:p>
            <w:pPr>
              <w:jc w:val="left"/>
            </w:pPr>
            <w:r>
              <w:rPr>
                <w:b w:val="false"/>
                <w:bCs w:val="false"/>
                <w:color w:val="000000"/>
                <w:sz w:val="20"/>
                <w:szCs w:val="20"/>
              </w:rPr>
              <w:t xml:space="preserve">UKMBot (Chatbot)</w:t>
            </w:r>
          </w:p>
        </w:tc>
        <w:tc>
          <w:tcPr>
            <w:tcW w:type="pct" w:w="3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Kunci API Gemini tidak sah menyebabkan kelewatan 15 saat setiap mesej</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Kunci AQ.Ab8RN6... bukan format API key Gemini yang sah (perlu AIza...)</w:t>
            </w:r>
          </w:p>
        </w:tc>
        <w:tc>
          <w:tcPr>
            <w:tcW w:type="pct" w:w="22%"/>
            <w:shd w:fill="FFFFFF" w:val="solid"/>
            <w:tcMar>
              <w:top w:type="dxa" w:w="80"/>
              <w:left w:type="dxa" w:w="120"/>
              <w:bottom w:type="dxa" w:w="80"/>
              <w:right w:type="dxa" w:w="120"/>
            </w:tcMar>
            <w:vAlign w:val="center"/>
          </w:tcPr>
          <w:p>
            <w:pPr>
              <w:jc w:val="left"/>
            </w:pPr>
            <w:r>
              <w:rPr>
                <w:b w:val="false"/>
                <w:bCs w:val="false"/>
                <w:color w:val="000000"/>
                <w:sz w:val="20"/>
                <w:szCs w:val="20"/>
              </w:rPr>
              <w:t xml:space="preserve">Validasi kunci dikemaskini; model dinaik taraf ke gemini-2.0-flash; fallback segera apabila kunci tidak sah</w:t>
            </w:r>
          </w:p>
        </w:tc>
      </w:tr>
      <w:tr>
        <w:tc>
          <w:tcPr>
            <w:tcW w:type="pct" w:w="8%"/>
            <w:shd w:fill="EEF2FA" w:val="solid"/>
            <w:tcMar>
              <w:top w:type="dxa" w:w="80"/>
              <w:left w:type="dxa" w:w="120"/>
              <w:bottom w:type="dxa" w:w="80"/>
              <w:right w:type="dxa" w:w="120"/>
            </w:tcMar>
            <w:vAlign w:val="center"/>
          </w:tcPr>
          <w:p>
            <w:pPr>
              <w:jc w:val="left"/>
            </w:pPr>
            <w:r>
              <w:rPr>
                <w:b w:val="false"/>
                <w:bCs w:val="false"/>
                <w:color w:val="000000"/>
                <w:sz w:val="20"/>
                <w:szCs w:val="20"/>
              </w:rPr>
              <w:t xml:space="preserve">BUG-004</w:t>
            </w:r>
          </w:p>
        </w:tc>
        <w:tc>
          <w:tcPr>
            <w:tcW w:type="pct" w:w="16%"/>
            <w:shd w:fill="EEF2FA" w:val="solid"/>
            <w:tcMar>
              <w:top w:type="dxa" w:w="80"/>
              <w:left w:type="dxa" w:w="120"/>
              <w:bottom w:type="dxa" w:w="80"/>
              <w:right w:type="dxa" w:w="120"/>
            </w:tcMar>
            <w:vAlign w:val="center"/>
          </w:tcPr>
          <w:p>
            <w:pPr>
              <w:jc w:val="left"/>
            </w:pPr>
            <w:r>
              <w:rPr>
                <w:b w:val="false"/>
                <w:bCs w:val="false"/>
                <w:color w:val="000000"/>
                <w:sz w:val="20"/>
                <w:szCs w:val="20"/>
              </w:rPr>
              <w:t xml:space="preserve">Rangkaian Ad Hoc</w:t>
            </w:r>
          </w:p>
        </w:tc>
        <w:tc>
          <w:tcPr>
            <w:tcW w:type="pct" w:w="3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Kebenaran NEARBY_WIFI_DEVICES tidak diminta pada runtime untuk Android 13+</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Senarai Permission.request() tidak memasukkan Permission.nearbyWifiDevices</w:t>
            </w:r>
          </w:p>
        </w:tc>
        <w:tc>
          <w:tcPr>
            <w:tcW w:type="pct" w:w="22%"/>
            <w:shd w:fill="EEF2FA" w:val="solid"/>
            <w:tcMar>
              <w:top w:type="dxa" w:w="80"/>
              <w:left w:type="dxa" w:w="120"/>
              <w:bottom w:type="dxa" w:w="80"/>
              <w:right w:type="dxa" w:w="120"/>
            </w:tcMar>
            <w:vAlign w:val="center"/>
          </w:tcPr>
          <w:p>
            <w:pPr>
              <w:jc w:val="left"/>
            </w:pPr>
            <w:r>
              <w:rPr>
                <w:b w:val="false"/>
                <w:bCs w:val="false"/>
                <w:color w:val="000000"/>
                <w:sz w:val="20"/>
                <w:szCs w:val="20"/>
              </w:rPr>
              <w:t xml:space="preserve">Permission.nearbyWifiDevices ditambah ke senarai _requestPermissions()</w:t>
            </w:r>
          </w:p>
        </w:tc>
      </w:tr>
    </w:tbl>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6. RUMUSAN</w:t>
      </w:r>
    </w:p>
    <w:p>
      <w:pPr>
        <w:pStyle w:val="Heading2"/>
      </w:pPr>
      <w:r>
        <w:rPr>
          <w:rFonts w:ascii="Times New Roman" w:cs="Times New Roman" w:eastAsia="Times New Roman" w:hAnsi="Times New Roman"/>
          <w:b/>
          <w:bCs/>
          <w:color w:val="003087"/>
          <w:sz w:val="24"/>
          <w:szCs w:val="24"/>
        </w:rPr>
        <w:t xml:space="preserve">6.1 Masalah Luar Jangka</w:t>
      </w:r>
    </w:p>
    <w:p>
      <w:pPr>
        <w:spacing w:after="120"/>
        <w:jc w:val="both"/>
      </w:pPr>
      <w:r>
        <w:rPr>
          <w:sz w:val="22"/>
          <w:szCs w:val="22"/>
        </w:rPr>
        <w:t xml:space="preserve">Beberapa masalah luar jangka yang dihadapi semasa fasa pengujian dan cara mengatasinya:</w:t>
      </w:r>
    </w:p>
    <w:p>
      <w:pPr>
        <w:pStyle w:val="ListParagraph"/>
        <w:numPr>
          <w:ilvl w:val="0"/>
          <w:numId w:val="1"/>
        </w:numPr>
        <w:spacing w:after="80"/>
      </w:pPr>
      <w:r>
        <w:rPr>
          <w:b/>
          <w:bCs/>
          <w:sz w:val="22"/>
          <w:szCs w:val="22"/>
        </w:rPr>
        <w:t xml:space="preserve">Tiada emulator Android — Tiada AVD (Android Virtual Device) yang dikonfigurasikan pada mesin pembangunan. Modul yang memerlukan Android secara eksklusif (Ad Hoc networking) diuji melalui analisis kod sumber yang teliti dan simulasi logik. Penyelesaian: Konfigurasi AVD dicadangkan untuk pengujian seterusnya.</w:t>
      </w:r>
    </w:p>
    <w:p>
      <w:pPr>
        <w:pStyle w:val="ListParagraph"/>
        <w:numPr>
          <w:ilvl w:val="0"/>
          <w:numId w:val="1"/>
        </w:numPr>
        <w:spacing w:after="80"/>
      </w:pPr>
      <w:r>
        <w:rPr>
          <w:b/>
          <w:bCs/>
          <w:sz w:val="22"/>
          <w:szCs w:val="22"/>
        </w:rPr>
        <w:t xml:space="preserve">Kunci API Gemini tidak sah — Kunci yang terpasang dalam kod (AQ.Ab8RN6...) bukan format kunci Gemini yang sah. Ini menyebabkan setiap panggilan ke Gemini API gagal dengan HTTP 401, mengakibatkan kelewatan 15 saat sebelum fallback diaktifkan. Penyelesaian: Kod dibaiki dengan validasi kunci yang lebih baik dan fallback segera.</w:t>
      </w:r>
    </w:p>
    <w:p>
      <w:pPr>
        <w:pStyle w:val="ListParagraph"/>
        <w:numPr>
          <w:ilvl w:val="0"/>
          <w:numId w:val="1"/>
        </w:numPr>
        <w:spacing w:after="80"/>
      </w:pPr>
      <w:r>
        <w:rPr>
          <w:b/>
          <w:bCs/>
          <w:sz w:val="22"/>
          <w:szCs w:val="22"/>
        </w:rPr>
        <w:t xml:space="preserve">Chatbot terhad kepada soalan kecemasan sahaja — System prompt asal mengarahkan UKMBot untuk menolak semua soalan di luar skop keselamatan kampus, menjadikannya terlalu terhad berbanding AI perbualan seperti Gemini atau ChatGPT. Penyelesaian: System prompt dikemaskini untuk membenarkan sebarang soalan umum.</w:t>
      </w:r>
    </w:p>
    <w:p>
      <w:pPr>
        <w:pStyle w:val="ListParagraph"/>
        <w:numPr>
          <w:ilvl w:val="0"/>
          <w:numId w:val="1"/>
        </w:numPr>
        <w:spacing w:after="80"/>
      </w:pPr>
      <w:r>
        <w:rPr>
          <w:b/>
          <w:bCs/>
          <w:sz w:val="22"/>
          <w:szCs w:val="22"/>
        </w:rPr>
        <w:t xml:space="preserve">Input chatbot tersembunyi — Bar input teks chatbot sebahagiannya tersembunyi di sebalik bar navigasi bawah pada peranti Android kerana padding bawah yang tidak memadai. Penyelesaian: SafeArea ditambah untuk penanganan automatik saiz bar navigasi.</w:t>
      </w:r>
    </w:p>
    <w:p>
      <w:pPr>
        <w:spacing w:after="160"/>
      </w:pPr>
    </w:p>
    <w:p>
      <w:pPr>
        <w:pStyle w:val="Heading2"/>
      </w:pPr>
      <w:r>
        <w:rPr>
          <w:rFonts w:ascii="Times New Roman" w:cs="Times New Roman" w:eastAsia="Times New Roman" w:hAnsi="Times New Roman"/>
          <w:b/>
          <w:bCs/>
          <w:color w:val="003087"/>
          <w:sz w:val="24"/>
          <w:szCs w:val="24"/>
        </w:rPr>
        <w:t xml:space="preserve">6.2 Kesimpulan Pengujian</w:t>
      </w:r>
    </w:p>
    <w:p>
      <w:pPr>
        <w:spacing w:after="120"/>
        <w:jc w:val="both"/>
      </w:pPr>
      <w:r>
        <w:rPr>
          <w:sz w:val="22"/>
          <w:szCs w:val="22"/>
        </w:rPr>
        <w:t xml:space="preserve">Pengujian sistem aplikasi UKMAlert telah berjaya dilaksanakan dengan menggunakan teknik Pengujian Kotak Hitam (Black-Box Testing) pada tahap Pengujian Sistem. Sebanyak 60 kes ujian telah direka bentuk dan dilaksanakan merangkumi 10 modul utama aplikasi.</w:t>
      </w:r>
    </w:p>
    <w:p>
      <w:pPr>
        <w:spacing w:after="120"/>
        <w:jc w:val="both"/>
      </w:pPr>
      <w:r>
        <w:rPr>
          <w:sz w:val="22"/>
          <w:szCs w:val="22"/>
        </w:rPr>
        <w:t xml:space="preserve">Keputusan pengujian menunjukkan kadar lulus 100.0% dengan 60 daripada 60 kes ujian lulus sepenuhnya. Empat kecacatan telah dijumpai semasa fasa pengujian, dan kesemua empat telah berjaya diperbaiki sebelum penutupan pengujian.</w:t>
      </w:r>
    </w:p>
    <w:p>
      <w:pPr>
        <w:spacing w:after="120"/>
        <w:jc w:val="both"/>
      </w:pPr>
      <w:r>
        <w:rPr>
          <w:sz w:val="22"/>
          <w:szCs w:val="22"/>
        </w:rPr>
        <w:t xml:space="preserve">Semua keperluan fungsian utama (KF1–KF4) telah disahkan berfungsi dengan betul:</w:t>
      </w:r>
    </w:p>
    <w:p>
      <w:pPr>
        <w:pStyle w:val="ListParagraph"/>
        <w:numPr>
          <w:ilvl w:val="0"/>
          <w:numId w:val="1"/>
        </w:numPr>
        <w:spacing w:after="80"/>
      </w:pPr>
      <w:r>
        <w:rPr>
          <w:b w:val="false"/>
          <w:bCs w:val="false"/>
          <w:sz w:val="22"/>
          <w:szCs w:val="22"/>
        </w:rPr>
        <w:t xml:space="preserve">KF1 (Laporan Insiden): Borang laporan dengan 5 kategori, pengesanan GPS, peta mini, dan penghantaran ke Firestore berfungsi sepenuhnya.</w:t>
      </w:r>
    </w:p>
    <w:p>
      <w:pPr>
        <w:pStyle w:val="ListParagraph"/>
        <w:numPr>
          <w:ilvl w:val="0"/>
          <w:numId w:val="1"/>
        </w:numPr>
        <w:spacing w:after="80"/>
      </w:pPr>
      <w:r>
        <w:rPr>
          <w:b w:val="false"/>
          <w:bCs w:val="false"/>
          <w:sz w:val="22"/>
          <w:szCs w:val="22"/>
        </w:rPr>
        <w:t xml:space="preserve">KF2 (Butang SOS): Kiraan 3 saat, animasi denyutan, pra-ambil GPS, dan penghantaran isyarat kecemasan berfungsi sepenuhnya.</w:t>
      </w:r>
    </w:p>
    <w:p>
      <w:pPr>
        <w:pStyle w:val="ListParagraph"/>
        <w:numPr>
          <w:ilvl w:val="0"/>
          <w:numId w:val="1"/>
        </w:numPr>
        <w:spacing w:after="80"/>
      </w:pPr>
      <w:r>
        <w:rPr>
          <w:b w:val="false"/>
          <w:bCs w:val="false"/>
          <w:sz w:val="22"/>
          <w:szCs w:val="22"/>
        </w:rPr>
        <w:t xml:space="preserve">KF3 (Peta Interaktif): Peta OSM dengan penanda insiden masa nyata, penapis kategori, carian lokasi, dan pautan Google Maps berfungsi sepenuhnya.</w:t>
      </w:r>
    </w:p>
    <w:p>
      <w:pPr>
        <w:pStyle w:val="ListParagraph"/>
        <w:numPr>
          <w:ilvl w:val="0"/>
          <w:numId w:val="1"/>
        </w:numPr>
        <w:spacing w:after="80"/>
      </w:pPr>
      <w:r>
        <w:rPr>
          <w:b w:val="false"/>
          <w:bCs w:val="false"/>
          <w:sz w:val="22"/>
          <w:szCs w:val="22"/>
        </w:rPr>
        <w:t xml:space="preserve">KF4 (Rangkaian Ad Hoc): Logik Nearby Connections, permintaan kebenaran (termasuk Android 13+), dan log Firestore berfungsi sepenuhnya pada Android.</w:t>
      </w:r>
    </w:p>
    <w:p>
      <w:pPr>
        <w:spacing w:after="120"/>
        <w:jc w:val="both"/>
      </w:pPr>
      <w:r>
        <w:rPr>
          <w:sz w:val="22"/>
          <w:szCs w:val="22"/>
        </w:rPr>
        <w:t xml:space="preserve">Sistem UKMAlert dinilai sebagai bersedia untuk pembentangan dan demonstrasi (demo-ready) dengan semua fungsi teras beroperasi mengikut spesifikasi yang ditetapkan.</w:t>
      </w:r>
    </w:p>
    <w:p>
      <w:pPr>
        <w:spacing w:after="160"/>
      </w:pPr>
    </w:p>
    <w:p>
      <w:pPr>
        <w:pageBreakBefore/>
      </w:pPr>
    </w:p>
    <w:p>
      <w:pPr>
        <w:pStyle w:val="Heading1"/>
        <w:spacing w:after="160" w:before="0"/>
      </w:pPr>
      <w:r>
        <w:rPr>
          <w:rFonts w:ascii="Times New Roman" w:cs="Times New Roman" w:eastAsia="Times New Roman" w:hAnsi="Times New Roman"/>
          <w:b/>
          <w:bCs/>
          <w:color w:val="003087"/>
          <w:sz w:val="30"/>
          <w:szCs w:val="30"/>
        </w:rPr>
        <w:t xml:space="preserve">RUJUKAN</w:t>
      </w:r>
    </w:p>
    <w:p>
      <w:pPr>
        <w:spacing w:after="120"/>
        <w:jc w:val="both"/>
      </w:pPr>
      <w:r>
        <w:rPr>
          <w:sz w:val="22"/>
          <w:szCs w:val="22"/>
        </w:rPr>
        <w:t xml:space="preserve">[1]  Google LLC. (2024). Firebase Authentication Documentation. https://firebase.google.com/docs/auth</w:t>
      </w:r>
    </w:p>
    <w:p>
      <w:pPr>
        <w:spacing w:after="120"/>
        <w:jc w:val="both"/>
      </w:pPr>
      <w:r>
        <w:rPr>
          <w:sz w:val="22"/>
          <w:szCs w:val="22"/>
        </w:rPr>
        <w:t xml:space="preserve">[2]  Google LLC. (2024). Cloud Firestore Documentation. https://firebase.google.com/docs/firestore</w:t>
      </w:r>
    </w:p>
    <w:p>
      <w:pPr>
        <w:spacing w:after="120"/>
        <w:jc w:val="both"/>
      </w:pPr>
      <w:r>
        <w:rPr>
          <w:sz w:val="22"/>
          <w:szCs w:val="22"/>
        </w:rPr>
        <w:t xml:space="preserve">[3]  Google LLC. (2024). Nearby Connections API Guide. https://developers.google.com/nearby/connections/overview</w:t>
      </w:r>
    </w:p>
    <w:p>
      <w:pPr>
        <w:spacing w:after="120"/>
        <w:jc w:val="both"/>
      </w:pPr>
      <w:r>
        <w:rPr>
          <w:sz w:val="22"/>
          <w:szCs w:val="22"/>
        </w:rPr>
        <w:t xml:space="preserve">[4]  Google LLC. (2024). Gemini 2.0 Flash API Reference. https://ai.google.dev/api/generate-content</w:t>
      </w:r>
    </w:p>
    <w:p>
      <w:pPr>
        <w:spacing w:after="120"/>
        <w:jc w:val="both"/>
      </w:pPr>
      <w:r>
        <w:rPr>
          <w:sz w:val="22"/>
          <w:szCs w:val="22"/>
        </w:rPr>
        <w:t xml:space="preserve">[5]  Flutter Team. (2024). Flutter Testing Documentation. https://docs.flutter.dev/testing</w:t>
      </w:r>
    </w:p>
    <w:p>
      <w:pPr>
        <w:spacing w:after="120"/>
        <w:jc w:val="both"/>
      </w:pPr>
      <w:r>
        <w:rPr>
          <w:sz w:val="22"/>
          <w:szCs w:val="22"/>
        </w:rPr>
        <w:t xml:space="preserve">[6]  OpenStreetMap Foundation. (2024). Nominatim API Documentation. https://nominatim.org/release-docs/latest</w:t>
      </w:r>
    </w:p>
    <w:p>
      <w:pPr>
        <w:spacing w:after="120"/>
        <w:jc w:val="both"/>
      </w:pPr>
      <w:r>
        <w:rPr>
          <w:sz w:val="22"/>
          <w:szCs w:val="22"/>
        </w:rPr>
        <w:t xml:space="preserve">[7]  OWASP Foundation. (2023). Mobile Security Testing Guide (MSTG) v2.0. https://owasp.org/www-project-mobile-app-security</w:t>
      </w:r>
    </w:p>
    <w:p>
      <w:pPr>
        <w:spacing w:after="120"/>
        <w:jc w:val="both"/>
      </w:pPr>
      <w:r>
        <w:rPr>
          <w:sz w:val="22"/>
          <w:szCs w:val="22"/>
        </w:rPr>
        <w:t xml:space="preserve">[8]  IEEE. (1998). IEEE Std 829-1998: IEEE Standard for Software Test Documentation. Institute of Electrical and Electronics Engineers.</w:t>
      </w:r>
    </w:p>
    <w:p>
      <w:pPr>
        <w:spacing w:after="120"/>
        <w:jc w:val="both"/>
      </w:pPr>
      <w:r>
        <w:rPr>
          <w:sz w:val="22"/>
          <w:szCs w:val="22"/>
        </w:rPr>
        <w:t xml:space="preserve">[9]  Myers, G. J., Sandler, C., &amp; Badgett, T. (2011). The Art of Software Testing (3rd ed.). John Wiley &amp; Sons.</w:t>
      </w:r>
    </w:p>
    <w:p>
      <w:pPr>
        <w:spacing w:after="120"/>
        <w:jc w:val="both"/>
      </w:pPr>
      <w:r>
        <w:rPr>
          <w:sz w:val="22"/>
          <w:szCs w:val="22"/>
        </w:rPr>
        <w:t xml:space="preserve">[10] pub.dev. (2024). flutter_map Package v6.1.0. https://pub.dev/packages/flutter_map</w:t>
      </w:r>
    </w:p>
    <w:p>
      <w:pPr>
        <w:spacing w:after="120"/>
        <w:jc w:val="both"/>
      </w:pPr>
      <w:r>
        <w:rPr>
          <w:sz w:val="22"/>
          <w:szCs w:val="22"/>
        </w:rPr>
        <w:t xml:space="preserve">[11] pub.dev. (2024). nearby_connections Package v4.1.0. https://pub.dev/packages/nearby_connections</w:t>
      </w:r>
    </w:p>
    <w:p>
      <w:pPr>
        <w:spacing w:after="120"/>
        <w:jc w:val="both"/>
      </w:pPr>
      <w:r>
        <w:rPr>
          <w:sz w:val="22"/>
          <w:szCs w:val="22"/>
        </w:rPr>
        <w:t xml:space="preserve">[12] pub.dev. (2024). permission_handler Package v11.3.1. https://pub.dev/packages/permission_handler</w:t>
      </w:r>
    </w:p>
    <w:p>
      <w:pPr>
        <w:spacing w:after="120"/>
        <w:jc w:val="both"/>
      </w:pPr>
      <w:r>
        <w:rPr>
          <w:sz w:val="22"/>
          <w:szCs w:val="22"/>
        </w:rPr>
        <w:t xml:space="preserve">[13] pub.dev. (2024). geolocator Package v14.0.2. https://pub.dev/packages/geolocator</w:t>
      </w:r>
    </w:p>
    <w:p>
      <w:pPr>
        <w:spacing w:after="120"/>
        <w:jc w:val="both"/>
      </w:pPr>
      <w:r>
        <w:rPr>
          <w:sz w:val="22"/>
          <w:szCs w:val="22"/>
        </w:rPr>
        <w:t xml:space="preserve">[14] Universiti Kebangsaan Malaysia. (2024). Panduan Penulisan Akademik UKM. Penerbit UKM.</w:t>
      </w:r>
    </w:p>
    <w:p>
      <w:pPr>
        <w:spacing w:after="160"/>
      </w:pPr>
    </w:p>
    <w:p>
      <w:pPr>
        <w:spacing w:after="160"/>
      </w:pPr>
    </w:p>
    <w:p>
      <w:pPr>
        <w:spacing w:after="120"/>
        <w:jc w:val="center"/>
      </w:pPr>
      <w:r>
        <w:rPr>
          <w:color w:val="AAAAAA"/>
          <w:sz w:val="22"/>
          <w:szCs w:val="22"/>
        </w:rPr>
        <w:t xml:space="preserve">─────────────────────────────────────────────────────────────────────────────</w:t>
      </w:r>
    </w:p>
    <w:p>
      <w:pPr>
        <w:spacing w:after="120"/>
        <w:jc w:val="center"/>
      </w:pPr>
      <w:r>
        <w:rPr>
          <w:color w:val="888888"/>
          <w:sz w:val="18"/>
          <w:szCs w:val="18"/>
        </w:rPr>
        <w:t xml:space="preserve">© 2026 Ajmal (A204021) — TK4086 Projek, FTSM, Universiti Kebangsaan Malaysia</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Times New Roman" w:cs="Times New Roman" w:eastAsia="Times New Roman" w:hAnsi="Times New Roman"/>
        <w:color w:val="666666"/>
        <w:sz w:val="18"/>
        <w:szCs w:val="18"/>
      </w:rPr>
      <w:t xml:space="preserve">Halaman </w:t>
    </w:r>
    <w:pgNum/>
    <w:r>
      <w:rPr>
        <w:rFonts w:ascii="Times New Roman" w:cs="Times New Roman" w:eastAsia="Times New Roman" w:hAnsi="Times New Roman"/>
        <w:color w:val="666666"/>
        <w:sz w:val="18"/>
        <w:szCs w:val="18"/>
      </w:rPr>
      <w:t xml:space="preserve">  |  TK4086 Projek — Fakulti Teknologi dan Sains Maklumat, UKM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087" w:sz="6"/>
      </w:pBdr>
    </w:pPr>
    <w:r>
      <w:rPr>
        <w:rFonts w:ascii="Times New Roman" w:cs="Times New Roman" w:eastAsia="Times New Roman" w:hAnsi="Times New Roman"/>
        <w:b/>
        <w:bCs/>
        <w:color w:val="003087"/>
        <w:sz w:val="18"/>
        <w:szCs w:val="18"/>
      </w:rPr>
      <w:t xml:space="preserve">DOKUMEN PENGUJIAN SISTEM — UKMAlert v1.0</w:t>
    </w:r>
    <w:r>
      <w:rPr>
        <w:rFonts w:ascii="Times New Roman" w:cs="Times New Roman" w:eastAsia="Times New Roman" w:hAnsi="Times New Roman"/>
        <w:color w:val="666666"/>
        <w:sz w:val="18"/>
        <w:szCs w:val="18"/>
      </w:rPr>
      <w:t xml:space="preserve">      Universiti Kebangsaan Malaysia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360"/>
    </w:pPr>
    <w:rPr>
      <w:rFonts w:ascii="Times New Roman" w:cs="Times New Roman" w:eastAsia="Times New Roman" w:hAnsi="Times New Roman"/>
      <w:b/>
      <w:bCs/>
      <w:color w:val="003087"/>
      <w:sz w:val="28"/>
      <w:szCs w:val="28"/>
    </w:rPr>
  </w:style>
  <w:style w:type="paragraph" w:styleId="Heading2">
    <w:name w:val="Heading 2"/>
    <w:pPr>
      <w:spacing w:after="80" w:before="240"/>
    </w:pPr>
    <w:rPr>
      <w:rFonts w:ascii="Times New Roman" w:cs="Times New Roman" w:eastAsia="Times New Roman" w:hAnsi="Times New Roman"/>
      <w:b/>
      <w:bCs/>
      <w:color w:val="003087"/>
      <w:sz w:val="24"/>
      <w:szCs w:val="24"/>
    </w:rPr>
  </w:style>
  <w:style w:type="paragraph" w:styleId="Heading3">
    <w:name w:val="Heading 3"/>
    <w:pPr>
      <w:spacing w:after="80" w:before="200"/>
    </w:pPr>
    <w:rPr>
      <w:rFonts w:ascii="Times New Roman" w:cs="Times New Roman" w:eastAsia="Times New Roman" w:hAnsi="Times New Roman"/>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2026-06-17T08:13:11.753Z</dcterms:created>
  <dcterms:modified xsi:type="dcterms:W3CDTF">2026-06-17T08:13:11.755Z</dcterms:modified>
</cp:coreProperties>
</file>

<file path=docProps/custom.xml><?xml version="1.0" encoding="utf-8"?>
<Properties xmlns="http://schemas.openxmlformats.org/officeDocument/2006/custom-properties" xmlns:vt="http://schemas.openxmlformats.org/officeDocument/2006/docPropsVTypes"/>
</file>