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613EC" w14:textId="77777777" w:rsidR="00B9192E" w:rsidRDefault="00B9192E">
      <w:pPr>
        <w:pStyle w:val="Title"/>
        <w:jc w:val="right"/>
      </w:pPr>
      <w:r>
        <w:t>Iteration 3</w:t>
      </w:r>
    </w:p>
    <w:p w14:paraId="0C57288B" w14:textId="68B2E62F" w:rsidR="004D4F96" w:rsidRDefault="00B9192E">
      <w:pPr>
        <w:pStyle w:val="Title"/>
        <w:jc w:val="right"/>
      </w:pPr>
      <w:r>
        <w:t xml:space="preserve">Use Case Specification: </w:t>
      </w:r>
      <w:r w:rsidR="00A80305">
        <w:t>Maintain Dues Processor</w:t>
      </w:r>
    </w:p>
    <w:p w14:paraId="06BB0DE1" w14:textId="77777777" w:rsidR="004D4F96" w:rsidRDefault="00B9192E">
      <w:pPr>
        <w:pStyle w:val="Title"/>
        <w:jc w:val="right"/>
        <w:rPr>
          <w:sz w:val="28"/>
        </w:rPr>
      </w:pPr>
      <w:r>
        <w:rPr>
          <w:sz w:val="28"/>
        </w:rPr>
        <w:t>Version 1.0</w:t>
      </w:r>
    </w:p>
    <w:p w14:paraId="511018C0" w14:textId="77777777" w:rsidR="004D4F96" w:rsidRDefault="004D4F96"/>
    <w:p w14:paraId="71925770" w14:textId="77777777" w:rsidR="004D4F96" w:rsidRDefault="00AE19B8" w:rsidP="001C0273">
      <w:pPr>
        <w:pStyle w:val="InfoBlue"/>
        <w:ind w:left="0"/>
      </w:pPr>
      <w:r>
        <w:t xml:space="preserve"> </w:t>
      </w:r>
    </w:p>
    <w:p w14:paraId="16314DCA" w14:textId="77777777" w:rsidR="004D4F96" w:rsidRDefault="004D4F96">
      <w:bookmarkStart w:id="0" w:name="_GoBack"/>
      <w:bookmarkEnd w:id="0"/>
    </w:p>
    <w:p w14:paraId="7C81F9A6" w14:textId="77777777" w:rsidR="004D4F96" w:rsidRDefault="004D4F96">
      <w:pPr>
        <w:pStyle w:val="BodyText"/>
      </w:pPr>
    </w:p>
    <w:p w14:paraId="21534925" w14:textId="77777777" w:rsidR="004D4F96" w:rsidRDefault="004D4F96">
      <w:pPr>
        <w:pStyle w:val="BodyText"/>
      </w:pPr>
    </w:p>
    <w:p w14:paraId="1329E364" w14:textId="77777777" w:rsidR="004D4F96" w:rsidRDefault="004D4F96">
      <w:pPr>
        <w:sectPr w:rsidR="004D4F96">
          <w:headerReference w:type="default" r:id="rId7"/>
          <w:endnotePr>
            <w:numFmt w:val="decimal"/>
          </w:endnotePr>
          <w:pgSz w:w="12240" w:h="15840"/>
          <w:pgMar w:top="1440" w:right="1440" w:bottom="1440" w:left="1440" w:header="720" w:footer="720" w:gutter="0"/>
          <w:cols w:space="720"/>
          <w:vAlign w:val="center"/>
        </w:sectPr>
      </w:pPr>
    </w:p>
    <w:p w14:paraId="490529BA" w14:textId="77777777" w:rsidR="004D4F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4F96" w14:paraId="75385B37" w14:textId="77777777">
        <w:tc>
          <w:tcPr>
            <w:tcW w:w="2304" w:type="dxa"/>
          </w:tcPr>
          <w:p w14:paraId="661E9976" w14:textId="77777777" w:rsidR="004D4F96" w:rsidRDefault="00AE19B8">
            <w:pPr>
              <w:pStyle w:val="Tabletext"/>
              <w:jc w:val="center"/>
              <w:rPr>
                <w:b/>
              </w:rPr>
            </w:pPr>
            <w:r>
              <w:rPr>
                <w:b/>
              </w:rPr>
              <w:t>Date</w:t>
            </w:r>
          </w:p>
        </w:tc>
        <w:tc>
          <w:tcPr>
            <w:tcW w:w="1152" w:type="dxa"/>
          </w:tcPr>
          <w:p w14:paraId="3EF23C5A" w14:textId="77777777" w:rsidR="004D4F96" w:rsidRDefault="00AE19B8">
            <w:pPr>
              <w:pStyle w:val="Tabletext"/>
              <w:jc w:val="center"/>
              <w:rPr>
                <w:b/>
              </w:rPr>
            </w:pPr>
            <w:r>
              <w:rPr>
                <w:b/>
              </w:rPr>
              <w:t>Version</w:t>
            </w:r>
          </w:p>
        </w:tc>
        <w:tc>
          <w:tcPr>
            <w:tcW w:w="3744" w:type="dxa"/>
          </w:tcPr>
          <w:p w14:paraId="6E022587" w14:textId="77777777" w:rsidR="004D4F96" w:rsidRDefault="00AE19B8">
            <w:pPr>
              <w:pStyle w:val="Tabletext"/>
              <w:jc w:val="center"/>
              <w:rPr>
                <w:b/>
              </w:rPr>
            </w:pPr>
            <w:r>
              <w:rPr>
                <w:b/>
              </w:rPr>
              <w:t>Description</w:t>
            </w:r>
          </w:p>
        </w:tc>
        <w:tc>
          <w:tcPr>
            <w:tcW w:w="2304" w:type="dxa"/>
          </w:tcPr>
          <w:p w14:paraId="6366AE44" w14:textId="77777777" w:rsidR="004D4F96" w:rsidRDefault="00AE19B8">
            <w:pPr>
              <w:pStyle w:val="Tabletext"/>
              <w:jc w:val="center"/>
              <w:rPr>
                <w:b/>
              </w:rPr>
            </w:pPr>
            <w:r>
              <w:rPr>
                <w:b/>
              </w:rPr>
              <w:t>Author</w:t>
            </w:r>
          </w:p>
        </w:tc>
      </w:tr>
      <w:tr w:rsidR="004D4F96" w14:paraId="101D74CA" w14:textId="77777777">
        <w:tc>
          <w:tcPr>
            <w:tcW w:w="2304" w:type="dxa"/>
          </w:tcPr>
          <w:p w14:paraId="0E103822" w14:textId="77777777" w:rsidR="004D4F96" w:rsidRDefault="00653FF2">
            <w:pPr>
              <w:pStyle w:val="Tabletext"/>
            </w:pPr>
            <w:r>
              <w:t>11/11/2015</w:t>
            </w:r>
          </w:p>
        </w:tc>
        <w:tc>
          <w:tcPr>
            <w:tcW w:w="1152" w:type="dxa"/>
          </w:tcPr>
          <w:p w14:paraId="1F461A3D" w14:textId="77777777" w:rsidR="004D4F96" w:rsidRDefault="00653FF2">
            <w:pPr>
              <w:pStyle w:val="Tabletext"/>
            </w:pPr>
            <w:r>
              <w:t>1.0</w:t>
            </w:r>
          </w:p>
        </w:tc>
        <w:tc>
          <w:tcPr>
            <w:tcW w:w="3744" w:type="dxa"/>
          </w:tcPr>
          <w:p w14:paraId="5F695E3D" w14:textId="77777777" w:rsidR="004D4F96" w:rsidRDefault="00653FF2">
            <w:pPr>
              <w:pStyle w:val="Tabletext"/>
            </w:pPr>
            <w:r>
              <w:t>First Copy</w:t>
            </w:r>
          </w:p>
        </w:tc>
        <w:tc>
          <w:tcPr>
            <w:tcW w:w="2304" w:type="dxa"/>
          </w:tcPr>
          <w:p w14:paraId="68514052" w14:textId="77777777" w:rsidR="004D4F96" w:rsidRDefault="00653FF2">
            <w:pPr>
              <w:pStyle w:val="Tabletext"/>
            </w:pPr>
            <w:r>
              <w:t>Lauren Hertel</w:t>
            </w:r>
          </w:p>
        </w:tc>
      </w:tr>
      <w:tr w:rsidR="004D4F96" w14:paraId="39A346A2" w14:textId="77777777">
        <w:tc>
          <w:tcPr>
            <w:tcW w:w="2304" w:type="dxa"/>
          </w:tcPr>
          <w:p w14:paraId="55162B8B" w14:textId="77777777" w:rsidR="004D4F96" w:rsidRDefault="004D4F96">
            <w:pPr>
              <w:pStyle w:val="Tabletext"/>
            </w:pPr>
          </w:p>
        </w:tc>
        <w:tc>
          <w:tcPr>
            <w:tcW w:w="1152" w:type="dxa"/>
          </w:tcPr>
          <w:p w14:paraId="4E915C3F" w14:textId="77777777" w:rsidR="004D4F96" w:rsidRDefault="004D4F96">
            <w:pPr>
              <w:pStyle w:val="Tabletext"/>
            </w:pPr>
          </w:p>
        </w:tc>
        <w:tc>
          <w:tcPr>
            <w:tcW w:w="3744" w:type="dxa"/>
          </w:tcPr>
          <w:p w14:paraId="398CB42E" w14:textId="77777777" w:rsidR="004D4F96" w:rsidRDefault="004D4F96">
            <w:pPr>
              <w:pStyle w:val="Tabletext"/>
            </w:pPr>
          </w:p>
        </w:tc>
        <w:tc>
          <w:tcPr>
            <w:tcW w:w="2304" w:type="dxa"/>
          </w:tcPr>
          <w:p w14:paraId="65E913A3" w14:textId="77777777" w:rsidR="004D4F96" w:rsidRDefault="004D4F96">
            <w:pPr>
              <w:pStyle w:val="Tabletext"/>
            </w:pPr>
          </w:p>
        </w:tc>
      </w:tr>
      <w:tr w:rsidR="004D4F96" w14:paraId="2DC99948" w14:textId="77777777">
        <w:tc>
          <w:tcPr>
            <w:tcW w:w="2304" w:type="dxa"/>
          </w:tcPr>
          <w:p w14:paraId="47D97657" w14:textId="77777777" w:rsidR="004D4F96" w:rsidRDefault="004D4F96">
            <w:pPr>
              <w:pStyle w:val="Tabletext"/>
            </w:pPr>
          </w:p>
        </w:tc>
        <w:tc>
          <w:tcPr>
            <w:tcW w:w="1152" w:type="dxa"/>
          </w:tcPr>
          <w:p w14:paraId="7C9DB800" w14:textId="77777777" w:rsidR="004D4F96" w:rsidRDefault="004D4F96">
            <w:pPr>
              <w:pStyle w:val="Tabletext"/>
            </w:pPr>
          </w:p>
        </w:tc>
        <w:tc>
          <w:tcPr>
            <w:tcW w:w="3744" w:type="dxa"/>
          </w:tcPr>
          <w:p w14:paraId="49A8D461" w14:textId="77777777" w:rsidR="004D4F96" w:rsidRDefault="004D4F96">
            <w:pPr>
              <w:pStyle w:val="Tabletext"/>
            </w:pPr>
          </w:p>
        </w:tc>
        <w:tc>
          <w:tcPr>
            <w:tcW w:w="2304" w:type="dxa"/>
          </w:tcPr>
          <w:p w14:paraId="6CE87B28" w14:textId="77777777" w:rsidR="004D4F96" w:rsidRDefault="004D4F96">
            <w:pPr>
              <w:pStyle w:val="Tabletext"/>
            </w:pPr>
          </w:p>
        </w:tc>
      </w:tr>
      <w:tr w:rsidR="004D4F96" w14:paraId="06A43156" w14:textId="77777777">
        <w:tc>
          <w:tcPr>
            <w:tcW w:w="2304" w:type="dxa"/>
          </w:tcPr>
          <w:p w14:paraId="2A0A1A6D" w14:textId="77777777" w:rsidR="004D4F96" w:rsidRDefault="004D4F96">
            <w:pPr>
              <w:pStyle w:val="Tabletext"/>
            </w:pPr>
          </w:p>
        </w:tc>
        <w:tc>
          <w:tcPr>
            <w:tcW w:w="1152" w:type="dxa"/>
          </w:tcPr>
          <w:p w14:paraId="60A49512" w14:textId="77777777" w:rsidR="004D4F96" w:rsidRDefault="004D4F96">
            <w:pPr>
              <w:pStyle w:val="Tabletext"/>
            </w:pPr>
          </w:p>
        </w:tc>
        <w:tc>
          <w:tcPr>
            <w:tcW w:w="3744" w:type="dxa"/>
          </w:tcPr>
          <w:p w14:paraId="24F7CCB3" w14:textId="77777777" w:rsidR="004D4F96" w:rsidRDefault="004D4F96">
            <w:pPr>
              <w:pStyle w:val="Tabletext"/>
            </w:pPr>
          </w:p>
        </w:tc>
        <w:tc>
          <w:tcPr>
            <w:tcW w:w="2304" w:type="dxa"/>
          </w:tcPr>
          <w:p w14:paraId="5174BDDA" w14:textId="77777777" w:rsidR="004D4F96" w:rsidRDefault="004D4F96">
            <w:pPr>
              <w:pStyle w:val="Tabletext"/>
            </w:pPr>
          </w:p>
        </w:tc>
      </w:tr>
    </w:tbl>
    <w:p w14:paraId="64055B40" w14:textId="77777777" w:rsidR="004D4F96" w:rsidRDefault="004D4F96"/>
    <w:p w14:paraId="3C8A8A21" w14:textId="77777777" w:rsidR="004D4F96" w:rsidRDefault="00AE19B8">
      <w:pPr>
        <w:pStyle w:val="Title"/>
      </w:pPr>
      <w:r>
        <w:br w:type="page"/>
      </w:r>
      <w:r>
        <w:lastRenderedPageBreak/>
        <w:t>Table of Contents</w:t>
      </w:r>
    </w:p>
    <w:p w14:paraId="29E1F2B3" w14:textId="1B6F9F8F" w:rsidR="004D4F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1E6E72">
        <w:rPr>
          <w:noProof/>
          <w:szCs w:val="24"/>
        </w:rPr>
        <w:t>Maintain Dues Processor</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5C288748" w14:textId="77777777" w:rsidR="004D4F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19DAAF39" w14:textId="77777777" w:rsidR="004D4F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7580DDEB" w14:textId="77777777" w:rsidR="004D4F96" w:rsidRDefault="00AE19B8" w:rsidP="00653FF2">
      <w:pPr>
        <w:pStyle w:val="TOC2"/>
        <w:tabs>
          <w:tab w:val="left" w:pos="1000"/>
        </w:tabs>
        <w:rPr>
          <w:noProof/>
          <w:sz w:val="24"/>
          <w:szCs w:val="24"/>
        </w:rPr>
      </w:pPr>
      <w:r>
        <w:rPr>
          <w:noProof/>
        </w:rPr>
        <w:t>2.1</w:t>
      </w:r>
      <w:r>
        <w:rPr>
          <w:noProof/>
          <w:sz w:val="24"/>
          <w:szCs w:val="24"/>
        </w:rPr>
        <w:tab/>
      </w:r>
      <w:r w:rsidR="00653FF2">
        <w:rPr>
          <w:noProof/>
        </w:rPr>
        <w:t>Basic Flow</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w14:paraId="6BCE73C2" w14:textId="77777777" w:rsidR="004D4F96" w:rsidRDefault="00AE19B8" w:rsidP="00653FF2">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6A3BCF30" w14:textId="77777777" w:rsidR="004D4F96" w:rsidRDefault="00AE19B8" w:rsidP="00653FF2">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14:paraId="13884C11" w14:textId="77777777" w:rsidR="004D4F96" w:rsidRDefault="00AE19B8" w:rsidP="00653FF2">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w14:paraId="6EDAE3AB" w14:textId="1E80B7F7" w:rsidR="004D4F96" w:rsidRDefault="00AE19B8">
      <w:pPr>
        <w:pStyle w:val="Title"/>
      </w:pPr>
      <w:r>
        <w:rPr>
          <w:rFonts w:ascii="Times New Roman" w:hAnsi="Times New Roman"/>
          <w:sz w:val="20"/>
        </w:rPr>
        <w:fldChar w:fldCharType="end"/>
      </w:r>
      <w:r>
        <w:br w:type="page"/>
      </w:r>
      <w:bookmarkStart w:id="1" w:name="_Toc423410237"/>
      <w:bookmarkStart w:id="2" w:name="_Toc425054503"/>
      <w:r w:rsidR="00653FF2">
        <w:lastRenderedPageBreak/>
        <w:t xml:space="preserve">Use Case Specification: </w:t>
      </w:r>
      <w:r w:rsidR="001E6E72">
        <w:t>Maintain Dues Processor</w:t>
      </w:r>
      <w:r w:rsidR="00B507B5">
        <w:t xml:space="preserve"> </w:t>
      </w:r>
      <w:r>
        <w:t xml:space="preserve"> </w:t>
      </w:r>
      <w:bookmarkEnd w:id="1"/>
      <w:bookmarkEnd w:id="2"/>
    </w:p>
    <w:p w14:paraId="5E5CF980" w14:textId="77777777" w:rsidR="004D4F96" w:rsidRDefault="004D4F96">
      <w:pPr>
        <w:pStyle w:val="InfoBlue"/>
      </w:pPr>
    </w:p>
    <w:p w14:paraId="2FDC905F" w14:textId="64476115" w:rsidR="004D4F96" w:rsidRDefault="001E6E72">
      <w:pPr>
        <w:pStyle w:val="Heading1"/>
      </w:pPr>
      <w:bookmarkStart w:id="3" w:name="_Toc423410238"/>
      <w:bookmarkStart w:id="4" w:name="_Toc425054504"/>
      <w:r>
        <w:t xml:space="preserve">Maintain Dues Processor </w:t>
      </w:r>
      <w:r w:rsidR="00B507B5">
        <w:t xml:space="preserve"> </w:t>
      </w:r>
    </w:p>
    <w:p w14:paraId="3B9B636E" w14:textId="77777777" w:rsidR="004D4F96" w:rsidRDefault="00AE19B8">
      <w:pPr>
        <w:pStyle w:val="Heading2"/>
      </w:pPr>
      <w:bookmarkStart w:id="5" w:name="_Toc494515305"/>
      <w:r>
        <w:t>Brief Description</w:t>
      </w:r>
      <w:bookmarkEnd w:id="3"/>
      <w:bookmarkEnd w:id="4"/>
      <w:bookmarkEnd w:id="5"/>
    </w:p>
    <w:p w14:paraId="522AA3AF" w14:textId="62C315B8" w:rsidR="001E6E72" w:rsidRPr="001E6E72" w:rsidRDefault="001E6E72" w:rsidP="001E6E72">
      <w:pPr>
        <w:widowControl/>
        <w:spacing w:line="240" w:lineRule="auto"/>
        <w:ind w:left="720"/>
        <w:rPr>
          <w:sz w:val="24"/>
          <w:szCs w:val="24"/>
        </w:rPr>
      </w:pPr>
      <w:bookmarkStart w:id="6" w:name="_Toc423410239"/>
      <w:bookmarkStart w:id="7" w:name="_Toc425054505"/>
      <w:bookmarkStart w:id="8" w:name="_Toc494515306"/>
      <w:r w:rsidRPr="001E6E72">
        <w:rPr>
          <w:rFonts w:ascii="Arial" w:hAnsi="Arial" w:cs="Arial"/>
          <w:color w:val="000000"/>
          <w:sz w:val="22"/>
          <w:szCs w:val="22"/>
        </w:rPr>
        <w:t xml:space="preserve">The admin will ensure that all functions are working as intended on the website in relation to dues processing. </w:t>
      </w:r>
    </w:p>
    <w:p w14:paraId="2FD439CE" w14:textId="77777777" w:rsidR="004D4F96" w:rsidRDefault="00AE19B8">
      <w:pPr>
        <w:pStyle w:val="Heading1"/>
        <w:widowControl/>
      </w:pPr>
      <w:r>
        <w:t>Flow of Events</w:t>
      </w:r>
      <w:bookmarkEnd w:id="6"/>
      <w:bookmarkEnd w:id="7"/>
      <w:bookmarkEnd w:id="8"/>
    </w:p>
    <w:p w14:paraId="7BBA5372" w14:textId="77777777" w:rsidR="004D4F96"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14:paraId="59911445" w14:textId="77777777" w:rsidR="003B2195" w:rsidRPr="003B2195" w:rsidRDefault="003B2195" w:rsidP="003B2195">
      <w:pPr>
        <w:widowControl/>
        <w:spacing w:line="240" w:lineRule="auto"/>
        <w:ind w:left="720"/>
        <w:rPr>
          <w:sz w:val="24"/>
          <w:szCs w:val="24"/>
        </w:rPr>
      </w:pPr>
      <w:bookmarkStart w:id="12" w:name="_Toc423410251"/>
      <w:bookmarkStart w:id="13" w:name="_Toc425054510"/>
      <w:bookmarkStart w:id="14" w:name="_Toc494515311"/>
      <w:r w:rsidRPr="003B2195">
        <w:rPr>
          <w:rFonts w:ascii="Arial" w:hAnsi="Arial" w:cs="Arial"/>
          <w:color w:val="000000"/>
          <w:sz w:val="22"/>
          <w:szCs w:val="22"/>
        </w:rPr>
        <w:t>The actor that will maintain the paying dues function on the website will be the admin. The admin will ensure that all functions are working as intended on the website in relation to dues processing. The actor will need to make sure the payment function is working properly in order for the members to make payments. The admin will need to closely monitor this function especially around the due date, being that is the only time this function will be open to the members. The admin can do this through the SETTINGS &gt; EDIT button that is only seen by an admin login.</w:t>
      </w:r>
    </w:p>
    <w:p w14:paraId="0EFB9CFA" w14:textId="77777777" w:rsidR="004D4F96" w:rsidRDefault="00AE19B8">
      <w:pPr>
        <w:pStyle w:val="Heading1"/>
      </w:pPr>
      <w:r>
        <w:t>Special Requirements</w:t>
      </w:r>
      <w:bookmarkEnd w:id="12"/>
      <w:bookmarkEnd w:id="13"/>
      <w:bookmarkEnd w:id="14"/>
    </w:p>
    <w:p w14:paraId="4CA61C8A" w14:textId="77777777" w:rsidR="003B2195" w:rsidRPr="00CC0506" w:rsidRDefault="003B2195" w:rsidP="003B2195">
      <w:pPr>
        <w:pStyle w:val="InfoBlue"/>
        <w:rPr>
          <w:rFonts w:ascii="Arial" w:hAnsi="Arial" w:cs="Arial"/>
          <w:i w:val="0"/>
          <w:color w:val="auto"/>
        </w:rPr>
      </w:pPr>
      <w:bookmarkStart w:id="15" w:name="_Toc423410253"/>
      <w:bookmarkStart w:id="16" w:name="_Toc425054512"/>
      <w:bookmarkStart w:id="17" w:name="_Toc494515313"/>
      <w:r w:rsidRPr="00CC0506">
        <w:rPr>
          <w:rFonts w:ascii="Arial" w:hAnsi="Arial" w:cs="Arial"/>
          <w:i w:val="0"/>
          <w:color w:val="auto"/>
        </w:rPr>
        <w:t xml:space="preserve">User must have an active account on the website and must have admin rights. </w:t>
      </w:r>
    </w:p>
    <w:p w14:paraId="59E200C9" w14:textId="77777777" w:rsidR="004D4F96" w:rsidRDefault="00AE19B8">
      <w:pPr>
        <w:pStyle w:val="Heading1"/>
        <w:widowControl/>
      </w:pPr>
      <w:r>
        <w:t>Pre-conditions</w:t>
      </w:r>
      <w:bookmarkEnd w:id="15"/>
      <w:bookmarkEnd w:id="16"/>
      <w:bookmarkEnd w:id="17"/>
    </w:p>
    <w:p w14:paraId="37DD14B0" w14:textId="77777777" w:rsidR="003B2195" w:rsidRPr="00CC0506" w:rsidRDefault="003B2195" w:rsidP="003B2195">
      <w:pPr>
        <w:ind w:left="720"/>
        <w:rPr>
          <w:rFonts w:ascii="Arial" w:hAnsi="Arial" w:cs="Arial"/>
        </w:rPr>
      </w:pPr>
      <w:bookmarkStart w:id="18" w:name="_Toc423410255"/>
      <w:bookmarkStart w:id="19" w:name="_Toc425054514"/>
      <w:bookmarkStart w:id="20" w:name="_Toc494515315"/>
      <w:r w:rsidRPr="00CC0506">
        <w:rPr>
          <w:rFonts w:ascii="Arial" w:hAnsi="Arial" w:cs="Arial"/>
        </w:rPr>
        <w:t>User must have admin rights.</w:t>
      </w:r>
    </w:p>
    <w:p w14:paraId="4AA69814" w14:textId="77777777" w:rsidR="004D4F96" w:rsidRDefault="00AE19B8">
      <w:pPr>
        <w:pStyle w:val="Heading1"/>
        <w:widowControl/>
      </w:pPr>
      <w:r>
        <w:t>Post-conditions</w:t>
      </w:r>
      <w:bookmarkEnd w:id="18"/>
      <w:bookmarkEnd w:id="19"/>
      <w:bookmarkEnd w:id="20"/>
    </w:p>
    <w:p w14:paraId="74252482" w14:textId="7EEEBB59" w:rsidR="00CA0558" w:rsidRPr="00CC0506" w:rsidRDefault="00CC0506">
      <w:pPr>
        <w:pStyle w:val="InfoBlue"/>
        <w:rPr>
          <w:rFonts w:ascii="Arial" w:hAnsi="Arial" w:cs="Arial"/>
          <w:i w:val="0"/>
          <w:color w:val="auto"/>
        </w:rPr>
      </w:pPr>
      <w:r w:rsidRPr="00CC0506">
        <w:rPr>
          <w:rFonts w:ascii="Arial" w:hAnsi="Arial" w:cs="Arial"/>
          <w:i w:val="0"/>
          <w:color w:val="auto"/>
        </w:rPr>
        <w:t>After the us</w:t>
      </w:r>
      <w:r w:rsidR="00C73925">
        <w:rPr>
          <w:rFonts w:ascii="Arial" w:hAnsi="Arial" w:cs="Arial"/>
          <w:i w:val="0"/>
          <w:color w:val="auto"/>
        </w:rPr>
        <w:t>er finishes and selects submi</w:t>
      </w:r>
      <w:r w:rsidR="00B507B5">
        <w:rPr>
          <w:rFonts w:ascii="Arial" w:hAnsi="Arial" w:cs="Arial"/>
          <w:i w:val="0"/>
          <w:color w:val="auto"/>
        </w:rPr>
        <w:t xml:space="preserve">t, the </w:t>
      </w:r>
      <w:r w:rsidR="003B2195">
        <w:rPr>
          <w:rFonts w:ascii="Arial" w:hAnsi="Arial" w:cs="Arial"/>
          <w:i w:val="0"/>
          <w:color w:val="auto"/>
        </w:rPr>
        <w:t xml:space="preserve">page will reflect any changes made. </w:t>
      </w:r>
    </w:p>
    <w:sectPr w:rsidR="00CA0558" w:rsidRPr="00CC050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E1FEB" w14:textId="77777777" w:rsidR="008A062E" w:rsidRDefault="008A062E">
      <w:pPr>
        <w:spacing w:line="240" w:lineRule="auto"/>
      </w:pPr>
      <w:r>
        <w:separator/>
      </w:r>
    </w:p>
  </w:endnote>
  <w:endnote w:type="continuationSeparator" w:id="0">
    <w:p w14:paraId="5E9342D0" w14:textId="77777777" w:rsidR="008A062E" w:rsidRDefault="008A0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4F96" w14:paraId="2B94A48D" w14:textId="77777777">
      <w:tc>
        <w:tcPr>
          <w:tcW w:w="3162" w:type="dxa"/>
          <w:tcBorders>
            <w:top w:val="nil"/>
            <w:left w:val="nil"/>
            <w:bottom w:val="nil"/>
            <w:right w:val="nil"/>
          </w:tcBorders>
        </w:tcPr>
        <w:p w14:paraId="7C808073" w14:textId="77777777" w:rsidR="004D4F96" w:rsidRDefault="00AE19B8">
          <w:pPr>
            <w:ind w:right="360"/>
            <w:rPr>
              <w:sz w:val="24"/>
            </w:rPr>
          </w:pPr>
          <w:r>
            <w:t>Confidential</w:t>
          </w:r>
        </w:p>
      </w:tc>
      <w:tc>
        <w:tcPr>
          <w:tcW w:w="3162" w:type="dxa"/>
          <w:tcBorders>
            <w:top w:val="nil"/>
            <w:left w:val="nil"/>
            <w:bottom w:val="nil"/>
            <w:right w:val="nil"/>
          </w:tcBorders>
        </w:tcPr>
        <w:p w14:paraId="68CCBF80" w14:textId="77777777" w:rsidR="004D4F96" w:rsidRDefault="00AE19B8">
          <w:pPr>
            <w:jc w:val="center"/>
          </w:pPr>
          <w:r>
            <w:fldChar w:fldCharType="begin"/>
          </w:r>
          <w:r>
            <w:instrText>symbol 211 \f "Symbol" \s 10</w:instrText>
          </w:r>
          <w:r>
            <w:fldChar w:fldCharType="separate"/>
          </w:r>
          <w:r>
            <w:rPr>
              <w:rFonts w:ascii="Symbol" w:hAnsi="Symbol"/>
            </w:rPr>
            <w:t>Ó</w:t>
          </w:r>
          <w:r>
            <w:fldChar w:fldCharType="end"/>
          </w:r>
          <w:r w:rsidR="008A062E">
            <w:fldChar w:fldCharType="begin"/>
          </w:r>
          <w:r w:rsidR="008A062E">
            <w:instrText xml:space="preserve"> DOCPROPERTY "Company"  \* MERGEFORMAT </w:instrText>
          </w:r>
          <w:r w:rsidR="008A062E">
            <w:fldChar w:fldCharType="separate"/>
          </w:r>
          <w:r w:rsidR="00CA0558">
            <w:t>&lt;Company Name&gt;</w:t>
          </w:r>
          <w:r w:rsidR="008A062E">
            <w:fldChar w:fldCharType="end"/>
          </w:r>
          <w:r>
            <w:t xml:space="preserve">, </w:t>
          </w:r>
          <w:r>
            <w:fldChar w:fldCharType="begin"/>
          </w:r>
          <w:r>
            <w:instrText xml:space="preserve"> DATE \@ "yyyy" </w:instrText>
          </w:r>
          <w:r>
            <w:fldChar w:fldCharType="separate"/>
          </w:r>
          <w:r w:rsidR="00A80305">
            <w:rPr>
              <w:noProof/>
            </w:rPr>
            <w:t>2015</w:t>
          </w:r>
          <w:r>
            <w:fldChar w:fldCharType="end"/>
          </w:r>
        </w:p>
      </w:tc>
      <w:tc>
        <w:tcPr>
          <w:tcW w:w="3162" w:type="dxa"/>
          <w:tcBorders>
            <w:top w:val="nil"/>
            <w:left w:val="nil"/>
            <w:bottom w:val="nil"/>
            <w:right w:val="nil"/>
          </w:tcBorders>
        </w:tcPr>
        <w:p w14:paraId="11DB77EE" w14:textId="77777777" w:rsidR="004D4F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80305">
            <w:rPr>
              <w:rStyle w:val="PageNumber"/>
              <w:noProof/>
            </w:rPr>
            <w:t>4</w:t>
          </w:r>
          <w:r>
            <w:rPr>
              <w:rStyle w:val="PageNumber"/>
            </w:rPr>
            <w:fldChar w:fldCharType="end"/>
          </w:r>
        </w:p>
      </w:tc>
    </w:tr>
  </w:tbl>
  <w:p w14:paraId="00798CD1" w14:textId="77777777" w:rsidR="004D4F96" w:rsidRDefault="004D4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27CE6" w14:textId="77777777" w:rsidR="008A062E" w:rsidRDefault="008A062E">
      <w:pPr>
        <w:spacing w:line="240" w:lineRule="auto"/>
      </w:pPr>
      <w:r>
        <w:separator/>
      </w:r>
    </w:p>
  </w:footnote>
  <w:footnote w:type="continuationSeparator" w:id="0">
    <w:p w14:paraId="05490D34" w14:textId="77777777" w:rsidR="008A062E" w:rsidRDefault="008A06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B673" w14:textId="77777777" w:rsidR="004D4F96" w:rsidRDefault="004D4F96">
    <w:pPr>
      <w:rPr>
        <w:sz w:val="24"/>
      </w:rPr>
    </w:pPr>
  </w:p>
  <w:p w14:paraId="591F2ED2" w14:textId="77777777" w:rsidR="004D4F96" w:rsidRDefault="004D4F96">
    <w:pPr>
      <w:pBdr>
        <w:top w:val="single" w:sz="6" w:space="1" w:color="auto"/>
      </w:pBdr>
      <w:rPr>
        <w:sz w:val="24"/>
      </w:rPr>
    </w:pPr>
  </w:p>
  <w:p w14:paraId="1C540E5A" w14:textId="77777777" w:rsidR="004D4F96" w:rsidRPr="00B9192E" w:rsidRDefault="00B9192E">
    <w:pPr>
      <w:pBdr>
        <w:bottom w:val="single" w:sz="6" w:space="1" w:color="auto"/>
      </w:pBdr>
      <w:jc w:val="right"/>
      <w:rPr>
        <w:rFonts w:ascii="Arial" w:hAnsi="Arial" w:cs="Arial"/>
        <w:b/>
        <w:sz w:val="48"/>
      </w:rPr>
    </w:pPr>
    <w:r w:rsidRPr="00B9192E">
      <w:rPr>
        <w:rFonts w:ascii="Arial" w:hAnsi="Arial" w:cs="Arial"/>
        <w:b/>
        <w:sz w:val="36"/>
      </w:rPr>
      <w:t>Design-X</w:t>
    </w:r>
  </w:p>
  <w:p w14:paraId="5FB740ED" w14:textId="77777777" w:rsidR="004D4F96" w:rsidRDefault="004D4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4F96" w14:paraId="2DB568CB" w14:textId="77777777">
      <w:tc>
        <w:tcPr>
          <w:tcW w:w="6379" w:type="dxa"/>
        </w:tcPr>
        <w:p w14:paraId="5B1C2D13" w14:textId="77777777" w:rsidR="004D4F96" w:rsidRDefault="00B9192E">
          <w:r>
            <w:t>Iteration 3</w:t>
          </w:r>
        </w:p>
      </w:tc>
      <w:tc>
        <w:tcPr>
          <w:tcW w:w="3179" w:type="dxa"/>
        </w:tcPr>
        <w:p w14:paraId="62FA0C44" w14:textId="77777777" w:rsidR="004D4F96" w:rsidRDefault="00AE19B8">
          <w:pPr>
            <w:tabs>
              <w:tab w:val="left" w:pos="1135"/>
            </w:tabs>
            <w:spacing w:before="40"/>
            <w:ind w:right="68"/>
          </w:pPr>
          <w:r>
            <w:t xml:space="preserve">  Version:           &lt;1.0&gt;</w:t>
          </w:r>
        </w:p>
      </w:tc>
    </w:tr>
    <w:tr w:rsidR="004D4F96" w14:paraId="5E573A65" w14:textId="77777777">
      <w:tc>
        <w:tcPr>
          <w:tcW w:w="6379" w:type="dxa"/>
        </w:tcPr>
        <w:p w14:paraId="2381F04A" w14:textId="4AB92810" w:rsidR="00E10328" w:rsidRDefault="00B9192E" w:rsidP="00A80305">
          <w:r>
            <w:t xml:space="preserve">Use Case Specification: </w:t>
          </w:r>
          <w:r w:rsidR="00A80305">
            <w:t>Maintain Dues Processor</w:t>
          </w:r>
        </w:p>
      </w:tc>
      <w:tc>
        <w:tcPr>
          <w:tcW w:w="3179" w:type="dxa"/>
        </w:tcPr>
        <w:p w14:paraId="4AEC17BB" w14:textId="77777777" w:rsidR="004D4F96" w:rsidRDefault="00B9192E">
          <w:r>
            <w:t xml:space="preserve">  Date:  11/11/2015</w:t>
          </w:r>
        </w:p>
      </w:tc>
    </w:tr>
  </w:tbl>
  <w:p w14:paraId="5368303F" w14:textId="77777777" w:rsidR="004D4F96" w:rsidRDefault="004D4F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AB105AB"/>
    <w:multiLevelType w:val="multilevel"/>
    <w:tmpl w:val="3DECF43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C0273"/>
    <w:rsid w:val="001E6E72"/>
    <w:rsid w:val="003B2195"/>
    <w:rsid w:val="00482155"/>
    <w:rsid w:val="004D4F96"/>
    <w:rsid w:val="00653FF2"/>
    <w:rsid w:val="006F725C"/>
    <w:rsid w:val="008A062E"/>
    <w:rsid w:val="00A76A99"/>
    <w:rsid w:val="00A80305"/>
    <w:rsid w:val="00AE19B8"/>
    <w:rsid w:val="00B507B5"/>
    <w:rsid w:val="00B9192E"/>
    <w:rsid w:val="00C73925"/>
    <w:rsid w:val="00CA0558"/>
    <w:rsid w:val="00CC0506"/>
    <w:rsid w:val="00E10328"/>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019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277">
      <w:bodyDiv w:val="1"/>
      <w:marLeft w:val="0"/>
      <w:marRight w:val="0"/>
      <w:marTop w:val="0"/>
      <w:marBottom w:val="0"/>
      <w:divBdr>
        <w:top w:val="none" w:sz="0" w:space="0" w:color="auto"/>
        <w:left w:val="none" w:sz="0" w:space="0" w:color="auto"/>
        <w:bottom w:val="none" w:sz="0" w:space="0" w:color="auto"/>
        <w:right w:val="none" w:sz="0" w:space="0" w:color="auto"/>
      </w:divBdr>
    </w:div>
    <w:div w:id="295532659">
      <w:bodyDiv w:val="1"/>
      <w:marLeft w:val="0"/>
      <w:marRight w:val="0"/>
      <w:marTop w:val="0"/>
      <w:marBottom w:val="0"/>
      <w:divBdr>
        <w:top w:val="none" w:sz="0" w:space="0" w:color="auto"/>
        <w:left w:val="none" w:sz="0" w:space="0" w:color="auto"/>
        <w:bottom w:val="none" w:sz="0" w:space="0" w:color="auto"/>
        <w:right w:val="none" w:sz="0" w:space="0" w:color="auto"/>
      </w:divBdr>
    </w:div>
    <w:div w:id="509637406">
      <w:bodyDiv w:val="1"/>
      <w:marLeft w:val="0"/>
      <w:marRight w:val="0"/>
      <w:marTop w:val="0"/>
      <w:marBottom w:val="0"/>
      <w:divBdr>
        <w:top w:val="none" w:sz="0" w:space="0" w:color="auto"/>
        <w:left w:val="none" w:sz="0" w:space="0" w:color="auto"/>
        <w:bottom w:val="none" w:sz="0" w:space="0" w:color="auto"/>
        <w:right w:val="none" w:sz="0" w:space="0" w:color="auto"/>
      </w:divBdr>
    </w:div>
    <w:div w:id="977996192">
      <w:bodyDiv w:val="1"/>
      <w:marLeft w:val="0"/>
      <w:marRight w:val="0"/>
      <w:marTop w:val="0"/>
      <w:marBottom w:val="0"/>
      <w:divBdr>
        <w:top w:val="none" w:sz="0" w:space="0" w:color="auto"/>
        <w:left w:val="none" w:sz="0" w:space="0" w:color="auto"/>
        <w:bottom w:val="none" w:sz="0" w:space="0" w:color="auto"/>
        <w:right w:val="none" w:sz="0" w:space="0" w:color="auto"/>
      </w:divBdr>
    </w:div>
    <w:div w:id="1450737478">
      <w:bodyDiv w:val="1"/>
      <w:marLeft w:val="0"/>
      <w:marRight w:val="0"/>
      <w:marTop w:val="0"/>
      <w:marBottom w:val="0"/>
      <w:divBdr>
        <w:top w:val="none" w:sz="0" w:space="0" w:color="auto"/>
        <w:left w:val="none" w:sz="0" w:space="0" w:color="auto"/>
        <w:bottom w:val="none" w:sz="0" w:space="0" w:color="auto"/>
        <w:right w:val="none" w:sz="0" w:space="0" w:color="auto"/>
      </w:divBdr>
    </w:div>
    <w:div w:id="1480228448">
      <w:bodyDiv w:val="1"/>
      <w:marLeft w:val="0"/>
      <w:marRight w:val="0"/>
      <w:marTop w:val="0"/>
      <w:marBottom w:val="0"/>
      <w:divBdr>
        <w:top w:val="none" w:sz="0" w:space="0" w:color="auto"/>
        <w:left w:val="none" w:sz="0" w:space="0" w:color="auto"/>
        <w:bottom w:val="none" w:sz="0" w:space="0" w:color="auto"/>
        <w:right w:val="none" w:sz="0" w:space="0" w:color="auto"/>
      </w:divBdr>
    </w:div>
    <w:div w:id="17784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C:\Users\rmbark01\AppData\Local\Temp\rup_ucspec.dot</Template>
  <TotalTime>1</TotalTime>
  <Pages>4</Pages>
  <Words>244</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Hertel,Lauren Michelle</cp:lastModifiedBy>
  <cp:revision>3</cp:revision>
  <cp:lastPrinted>1900-01-01T06:00:00Z</cp:lastPrinted>
  <dcterms:created xsi:type="dcterms:W3CDTF">2015-11-14T03:44:00Z</dcterms:created>
  <dcterms:modified xsi:type="dcterms:W3CDTF">2015-11-14T03:57:00Z</dcterms:modified>
</cp:coreProperties>
</file>