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87A1" w14:textId="11465345" w:rsidR="001B09C7" w:rsidRDefault="009A70CF">
      <w:r>
        <w:t>Si es una persona estudiante de 10°, 11° o 12°, indicar a la especialidad que cursa en</w:t>
      </w:r>
      <w:r w:rsidR="00645BCE">
        <w:t xml:space="preserve"> el Ciclo</w:t>
      </w:r>
      <w:r>
        <w:t xml:space="preserve"> Lectivo 202</w:t>
      </w:r>
      <w:r w:rsidR="00A0410C">
        <w:t>6</w:t>
      </w:r>
      <w:r>
        <w:t>: _____________________________________</w:t>
      </w:r>
      <w:r w:rsidR="00645BCE">
        <w:t>.</w:t>
      </w:r>
    </w:p>
    <w:p w14:paraId="0728F962" w14:textId="7A8BC8BC" w:rsidR="00645BCE" w:rsidRPr="00A0410C" w:rsidRDefault="00645BCE">
      <w:r>
        <w:t>Este color de formulario corresponde a:</w:t>
      </w:r>
    </w:p>
    <w:tbl>
      <w:tblPr>
        <w:tblStyle w:val="Tablaconcuadrcula"/>
        <w:tblpPr w:leftFromText="141" w:rightFromText="141" w:vertAnchor="page" w:horzAnchor="margin" w:tblpXSpec="center" w:tblpY="2671"/>
        <w:tblW w:w="6611" w:type="dxa"/>
        <w:tblLook w:val="04A0" w:firstRow="1" w:lastRow="0" w:firstColumn="1" w:lastColumn="0" w:noHBand="0" w:noVBand="1"/>
      </w:tblPr>
      <w:tblGrid>
        <w:gridCol w:w="1491"/>
        <w:gridCol w:w="5120"/>
      </w:tblGrid>
      <w:tr w:rsidR="00A0410C" w:rsidRPr="00A0410C" w14:paraId="2CF5EBE7" w14:textId="77777777" w:rsidTr="00A0410C">
        <w:tc>
          <w:tcPr>
            <w:tcW w:w="6611" w:type="dxa"/>
            <w:gridSpan w:val="2"/>
          </w:tcPr>
          <w:p w14:paraId="3EC52A56" w14:textId="77777777" w:rsidR="00A0410C" w:rsidRPr="00A0410C" w:rsidRDefault="00A0410C" w:rsidP="00A0410C">
            <w:pPr>
              <w:rPr>
                <w:b/>
                <w:bCs/>
              </w:rPr>
            </w:pPr>
            <w:r w:rsidRPr="00A0410C">
              <w:rPr>
                <w:b/>
                <w:bCs/>
              </w:rPr>
              <w:t>Servicio de transporte estudiantil diurno /regular</w:t>
            </w:r>
          </w:p>
        </w:tc>
      </w:tr>
      <w:tr w:rsidR="00A0410C" w:rsidRPr="00A0410C" w14:paraId="54426B2D" w14:textId="77777777" w:rsidTr="00A0410C">
        <w:tc>
          <w:tcPr>
            <w:tcW w:w="1491" w:type="dxa"/>
          </w:tcPr>
          <w:p w14:paraId="7167BB68" w14:textId="77777777" w:rsidR="00A0410C" w:rsidRPr="00A0410C" w:rsidRDefault="00A0410C" w:rsidP="00A0410C">
            <w:pPr>
              <w:jc w:val="center"/>
              <w:rPr>
                <w:sz w:val="18"/>
                <w:szCs w:val="18"/>
              </w:rPr>
            </w:pPr>
            <w:r w:rsidRPr="00A0410C">
              <w:t># Ruta</w:t>
            </w:r>
          </w:p>
        </w:tc>
        <w:tc>
          <w:tcPr>
            <w:tcW w:w="5120" w:type="dxa"/>
          </w:tcPr>
          <w:p w14:paraId="338D715A" w14:textId="77777777" w:rsidR="00A0410C" w:rsidRPr="00A0410C" w:rsidRDefault="00A0410C" w:rsidP="00A0410C">
            <w:pPr>
              <w:jc w:val="center"/>
              <w:rPr>
                <w:sz w:val="18"/>
                <w:szCs w:val="18"/>
              </w:rPr>
            </w:pPr>
            <w:r w:rsidRPr="00A0410C">
              <w:t>5369</w:t>
            </w:r>
          </w:p>
        </w:tc>
      </w:tr>
      <w:tr w:rsidR="00A0410C" w:rsidRPr="00A0410C" w14:paraId="68C75F4B" w14:textId="77777777" w:rsidTr="00A0410C">
        <w:trPr>
          <w:cantSplit/>
          <w:trHeight w:val="1141"/>
        </w:trPr>
        <w:tc>
          <w:tcPr>
            <w:tcW w:w="1491" w:type="dxa"/>
            <w:textDirection w:val="btLr"/>
            <w:vAlign w:val="center"/>
          </w:tcPr>
          <w:p w14:paraId="13168341" w14:textId="77777777" w:rsidR="00A0410C" w:rsidRPr="00A0410C" w:rsidRDefault="00A0410C" w:rsidP="00A0410C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A0410C">
              <w:rPr>
                <w:b/>
                <w:bCs/>
                <w:sz w:val="18"/>
                <w:szCs w:val="18"/>
              </w:rPr>
              <w:t>Recorrido</w:t>
            </w:r>
          </w:p>
        </w:tc>
        <w:tc>
          <w:tcPr>
            <w:tcW w:w="5120" w:type="dxa"/>
            <w:vAlign w:val="center"/>
          </w:tcPr>
          <w:p w14:paraId="61B60949" w14:textId="77777777" w:rsidR="00A0410C" w:rsidRPr="00A0410C" w:rsidRDefault="00A0410C" w:rsidP="00A0410C">
            <w:pPr>
              <w:jc w:val="center"/>
              <w:rPr>
                <w:sz w:val="24"/>
                <w:szCs w:val="24"/>
              </w:rPr>
            </w:pPr>
            <w:r w:rsidRPr="00A0410C">
              <w:rPr>
                <w:sz w:val="24"/>
                <w:szCs w:val="24"/>
              </w:rPr>
              <w:t>Barrio Los Ángeles</w:t>
            </w:r>
          </w:p>
          <w:p w14:paraId="1F8F29F6" w14:textId="77777777" w:rsidR="00A0410C" w:rsidRPr="00A0410C" w:rsidRDefault="00A0410C" w:rsidP="00A0410C">
            <w:pPr>
              <w:jc w:val="center"/>
              <w:rPr>
                <w:sz w:val="24"/>
                <w:szCs w:val="24"/>
              </w:rPr>
            </w:pPr>
            <w:r w:rsidRPr="00A0410C">
              <w:rPr>
                <w:sz w:val="24"/>
                <w:szCs w:val="24"/>
              </w:rPr>
              <w:t>Mollejoncitos</w:t>
            </w:r>
          </w:p>
          <w:p w14:paraId="5249802F" w14:textId="77777777" w:rsidR="00A0410C" w:rsidRPr="00A0410C" w:rsidRDefault="00A0410C" w:rsidP="00A0410C">
            <w:pPr>
              <w:jc w:val="center"/>
              <w:rPr>
                <w:sz w:val="24"/>
                <w:szCs w:val="24"/>
              </w:rPr>
            </w:pPr>
            <w:r w:rsidRPr="00A0410C">
              <w:rPr>
                <w:sz w:val="24"/>
                <w:szCs w:val="24"/>
              </w:rPr>
              <w:t>Buenos Aires</w:t>
            </w:r>
          </w:p>
        </w:tc>
      </w:tr>
    </w:tbl>
    <w:p w14:paraId="5204B93A" w14:textId="77777777" w:rsidR="001B09C7" w:rsidRPr="001B09C7" w:rsidRDefault="001B09C7" w:rsidP="001B09C7"/>
    <w:p w14:paraId="254B4114" w14:textId="77777777" w:rsidR="00645BCE" w:rsidRDefault="00645BCE" w:rsidP="001B09C7"/>
    <w:p w14:paraId="4CDE6C72" w14:textId="77777777" w:rsidR="0045205E" w:rsidRDefault="00645BCE" w:rsidP="00A0410C">
      <w:pPr>
        <w:spacing w:line="240" w:lineRule="auto"/>
        <w:jc w:val="both"/>
      </w:pPr>
      <w:r w:rsidRPr="00645BCE">
        <w:t xml:space="preserve"> </w:t>
      </w:r>
    </w:p>
    <w:p w14:paraId="0E27C7C0" w14:textId="77777777" w:rsidR="0045205E" w:rsidRDefault="0045205E" w:rsidP="00A0410C">
      <w:pPr>
        <w:spacing w:line="240" w:lineRule="auto"/>
        <w:jc w:val="both"/>
      </w:pPr>
    </w:p>
    <w:p w14:paraId="1520384C" w14:textId="77777777" w:rsidR="0045205E" w:rsidRDefault="0045205E" w:rsidP="00A0410C">
      <w:pPr>
        <w:spacing w:line="240" w:lineRule="auto"/>
        <w:jc w:val="both"/>
      </w:pPr>
    </w:p>
    <w:p w14:paraId="2BEBFA54" w14:textId="2726C354" w:rsidR="00A0410C" w:rsidRPr="00A945B5" w:rsidRDefault="00A0410C" w:rsidP="00A0410C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16EF32C6" w14:textId="77777777" w:rsidR="00A0410C" w:rsidRPr="00A945B5" w:rsidRDefault="00A0410C" w:rsidP="00A0410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El subsidio de transporte estudiantil otorgado por el Ministerio de Educación Pública es selectivo, no universal, y se rige por 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y la Circular DVM-A-DPE-TE-CIR-0001-2025. Por esta razón, el formulario TE-01-2026 deberá aplicarse al estudiante conforme a las siguientes condiciones:</w:t>
      </w:r>
    </w:p>
    <w:p w14:paraId="717B89A1" w14:textId="77777777" w:rsidR="00A0410C" w:rsidRPr="00A945B5" w:rsidRDefault="00A0410C" w:rsidP="00A0410C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2B5BCC11" w14:textId="77777777" w:rsidR="00A0410C" w:rsidRPr="00A945B5" w:rsidRDefault="00A0410C" w:rsidP="00A0410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Toda persona estudiante beneficiaria del Programa de Transporte Estudiantil debe actualizar anualmente el formulario TE-01, con el fin de confirmar si las condiciones que dieron origen al beneficio se mantienen o han cambiado (RTE,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42907-MEP, artículos 1 y 6 inciso b).</w:t>
      </w:r>
    </w:p>
    <w:p w14:paraId="7BB07546" w14:textId="77777777" w:rsidR="00A0410C" w:rsidRPr="00A945B5" w:rsidRDefault="00A0410C" w:rsidP="00A0410C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3B8FFB1C" w14:textId="77777777" w:rsidR="00A0410C" w:rsidRPr="00A945B5" w:rsidRDefault="00A0410C" w:rsidP="00A0410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1DA1449B" w14:textId="77777777" w:rsidR="00A0410C" w:rsidRPr="00A945B5" w:rsidRDefault="00A0410C" w:rsidP="00A0410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4ED1A335" w14:textId="77777777" w:rsidR="00A0410C" w:rsidRPr="00A945B5" w:rsidRDefault="00A0410C" w:rsidP="00A0410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5B6F0B3C" w14:textId="77777777" w:rsidR="00A0410C" w:rsidRPr="00A945B5" w:rsidRDefault="00A0410C" w:rsidP="00A0410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3. Que asista al centro educativo público más cercano, según la oferta educativa disponible.</w:t>
      </w:r>
    </w:p>
    <w:p w14:paraId="4E0ED49D" w14:textId="44C2A6F4" w:rsidR="00A0410C" w:rsidRPr="00A945B5" w:rsidRDefault="00A0410C" w:rsidP="00A0410C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4. En caso de solicitar el subsidio por condición de discapacidad, el encargado </w:t>
      </w:r>
      <w:r w:rsidRPr="00A945B5">
        <w:rPr>
          <w:sz w:val="20"/>
          <w:szCs w:val="20"/>
        </w:rPr>
        <w:t>legal,</w:t>
      </w:r>
      <w:r w:rsidRPr="00A945B5">
        <w:rPr>
          <w:sz w:val="20"/>
          <w:szCs w:val="20"/>
        </w:rPr>
        <w:t xml:space="preserve"> padre o madre de la persona estudiante deberá presentar el dictamen médico emitido por la Caja Costarricense de Seguro Social (CCSS) o el Consejo Nacional de Personas con Discapacidad (CONAPDIS), el cual debe encontrarse vigente y respaldado en el expediente institucional conforme al artículo 6 inciso c) del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42907-MEP.</w:t>
      </w:r>
    </w:p>
    <w:p w14:paraId="29FF6061" w14:textId="77777777" w:rsidR="00A0410C" w:rsidRPr="00A945B5" w:rsidRDefault="00A0410C" w:rsidP="00A0410C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45213ECE" w14:textId="77777777" w:rsidR="00A0410C" w:rsidRPr="00A945B5" w:rsidRDefault="00A0410C" w:rsidP="00A0410C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 xml:space="preserve">Circular DVM-A-DPE-TE-CIR-0001-2025 del 8 de enero de 2025 y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(Reglamento del Programa de Transporte Estudiantil).</w:t>
      </w:r>
    </w:p>
    <w:sectPr w:rsidR="00A0410C" w:rsidRPr="00A945B5" w:rsidSect="00645BCE"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82243" w14:textId="77777777" w:rsidR="00155F1E" w:rsidRDefault="00155F1E" w:rsidP="008E1337">
      <w:pPr>
        <w:spacing w:after="0" w:line="240" w:lineRule="auto"/>
      </w:pPr>
      <w:r>
        <w:separator/>
      </w:r>
    </w:p>
  </w:endnote>
  <w:endnote w:type="continuationSeparator" w:id="0">
    <w:p w14:paraId="40B4E13A" w14:textId="77777777" w:rsidR="00155F1E" w:rsidRDefault="00155F1E" w:rsidP="008E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39C0A" w14:textId="77777777" w:rsidR="00155F1E" w:rsidRDefault="00155F1E" w:rsidP="008E1337">
      <w:pPr>
        <w:spacing w:after="0" w:line="240" w:lineRule="auto"/>
      </w:pPr>
      <w:r>
        <w:separator/>
      </w:r>
    </w:p>
  </w:footnote>
  <w:footnote w:type="continuationSeparator" w:id="0">
    <w:p w14:paraId="0D5403EA" w14:textId="77777777" w:rsidR="00155F1E" w:rsidRDefault="00155F1E" w:rsidP="008E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A32"/>
    <w:multiLevelType w:val="hybridMultilevel"/>
    <w:tmpl w:val="B42CB2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105686"/>
    <w:rsid w:val="00155F1E"/>
    <w:rsid w:val="001B09C7"/>
    <w:rsid w:val="001B0F57"/>
    <w:rsid w:val="002324C8"/>
    <w:rsid w:val="002B4192"/>
    <w:rsid w:val="002B52AB"/>
    <w:rsid w:val="00320324"/>
    <w:rsid w:val="004162BA"/>
    <w:rsid w:val="00437A2A"/>
    <w:rsid w:val="00446AEF"/>
    <w:rsid w:val="0045205E"/>
    <w:rsid w:val="0046538C"/>
    <w:rsid w:val="00492871"/>
    <w:rsid w:val="00507C77"/>
    <w:rsid w:val="005C5E43"/>
    <w:rsid w:val="006042C0"/>
    <w:rsid w:val="00645BCE"/>
    <w:rsid w:val="008E1337"/>
    <w:rsid w:val="00962551"/>
    <w:rsid w:val="009A70CF"/>
    <w:rsid w:val="009B29DB"/>
    <w:rsid w:val="00A0410C"/>
    <w:rsid w:val="00A14C5B"/>
    <w:rsid w:val="00A53B8A"/>
    <w:rsid w:val="00A751D6"/>
    <w:rsid w:val="00AD2A06"/>
    <w:rsid w:val="00CB743A"/>
    <w:rsid w:val="00DB65D8"/>
    <w:rsid w:val="00F8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E02A"/>
  <w15:chartTrackingRefBased/>
  <w15:docId w15:val="{69454271-5A37-45DC-8C00-70C75CB9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77"/>
  </w:style>
  <w:style w:type="paragraph" w:styleId="Ttulo1">
    <w:name w:val="heading 1"/>
    <w:basedOn w:val="Normal"/>
    <w:next w:val="Normal"/>
    <w:link w:val="Ttulo1C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337"/>
  </w:style>
  <w:style w:type="paragraph" w:styleId="Piedepgina">
    <w:name w:val="footer"/>
    <w:basedOn w:val="Normal"/>
    <w:link w:val="Piedepgina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Priscila Vega Marroquin</dc:creator>
  <cp:keywords/>
  <dc:description/>
  <cp:lastModifiedBy>Wendy Priscila Vega Marroquin</cp:lastModifiedBy>
  <cp:revision>7</cp:revision>
  <cp:lastPrinted>2024-10-28T17:59:00Z</cp:lastPrinted>
  <dcterms:created xsi:type="dcterms:W3CDTF">2024-10-28T18:00:00Z</dcterms:created>
  <dcterms:modified xsi:type="dcterms:W3CDTF">2025-10-17T16:29:00Z</dcterms:modified>
</cp:coreProperties>
</file>