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E0FC" w14:textId="2570CBA2" w:rsidR="00C5450A" w:rsidRDefault="007F7F8B"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U organizaciji Udruženja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sutra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je planirana akcija čišćenja grada kao doprinos aktivnostima na obilježavanju Dana općine Travnik. Akciji su se priključili i uposlenici općinske administracije.Ovom prilikom pozivamo sve zainteresovane građane da se priključe ovoj akciji. Okupljanje učesnika je planirano u 8:30 sati ispred Centra za kulturu kada će svim učesnicima biti podijeljene reklamne majice i potreban pribor za rad nakon čega će u 09:00 sati defileom učesnika kroz grad započeti ova akcija.</w:t>
      </w:r>
    </w:p>
    <w:sectPr w:rsidR="00C54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8B"/>
    <w:rsid w:val="007F7F8B"/>
    <w:rsid w:val="00C5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4789"/>
  <w15:chartTrackingRefBased/>
  <w15:docId w15:val="{8347EEA3-AEC8-4890-AE16-FEAE5635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belmadedic19@gmail.com</dc:creator>
  <cp:keywords/>
  <dc:description/>
  <cp:lastModifiedBy>belmadedic19@gmail.com</cp:lastModifiedBy>
  <cp:revision>1</cp:revision>
  <dcterms:created xsi:type="dcterms:W3CDTF">2021-05-31T19:23:00Z</dcterms:created>
  <dcterms:modified xsi:type="dcterms:W3CDTF">2021-05-31T19:24:00Z</dcterms:modified>
</cp:coreProperties>
</file>