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B598B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Relatório Técnico de Implementação: Agente Inteligente Chatbot Seguro</w:t>
      </w:r>
    </w:p>
    <w:p w14:paraId="6426E9D2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1. Visão Estratégica e Objetivos do Projeto</w:t>
      </w:r>
    </w:p>
    <w:p w14:paraId="43E507F3" w14:textId="77777777" w:rsidR="00FE237C" w:rsidRPr="00FE237C" w:rsidRDefault="00FE237C" w:rsidP="00FE237C">
      <w:r w:rsidRPr="00FE237C">
        <w:t>A transformação digital no setor de seguros transcendeu a simples digitalização de processos; estamos em uma era onde a agilidade na resposta e o rigor técnico são componentes indissociáveis da excelência operacional. Em um ecossistema de apólices densas e normas regulatórias voláteis, o atendimento ao cliente exige uma simbiose perfeita entre a fluidez da linguagem natural e a precisão dos dados contratuais. Este projeto, concebido pelo grupo Sintoni-IA, posiciona-se estrategicamente para converter a complexidade documental em resoluções imediatas, garantindo que a tecnologia atue como um facilitador de confiança e conformidade.</w:t>
      </w:r>
    </w:p>
    <w:p w14:paraId="446ED197" w14:textId="77777777" w:rsidR="00FE237C" w:rsidRPr="00FE237C" w:rsidRDefault="00FE237C" w:rsidP="00FE237C">
      <w:r w:rsidRPr="00FE237C">
        <w:rPr>
          <w:b/>
          <w:bCs/>
        </w:rPr>
        <w:t>Análise de Objetivos:</w:t>
      </w:r>
    </w:p>
    <w:p w14:paraId="6A6B5F4D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Automação de FAQ:</w:t>
      </w:r>
      <w:r w:rsidRPr="00FE237C">
        <w:t xml:space="preserve"> Estabelece uma camada de suporte 24/7 capaz de resolver dúvidas recorrentes sem fricção humana, eliminando gargalos operacionais e garantindo a onipresença da seguradora.</w:t>
      </w:r>
    </w:p>
    <w:p w14:paraId="3433F7D2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Inteligência Contextual e RAG:</w:t>
      </w:r>
      <w:r w:rsidRPr="00FE237C">
        <w:t xml:space="preserve"> Implementa a técnica de Recuperação Aumentada por Geração (RAG), utilizando a pasta /rag_docs como a "fonte da verdade" absoluta. Ao fundamentar a geração de texto em documentos técnicos reais, mitigamos drasticamente o risco de alucinações, assegurando que cada resposta seja juridicamente e tecnicamente fundamentada.</w:t>
      </w:r>
    </w:p>
    <w:p w14:paraId="48B70DE1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Processamento de Intenções:</w:t>
      </w:r>
      <w:r w:rsidRPr="00FE237C">
        <w:t xml:space="preserve"> Identifica com precisão as necessidades do segurado — de comunicações de sinistro a consultas de coberturas — permitindo um direcionamento assertivo que personaliza a jornada do usuário e acelera o tempo de resposta.</w:t>
      </w:r>
    </w:p>
    <w:p w14:paraId="319C3B5E" w14:textId="77777777" w:rsidR="00FE237C" w:rsidRPr="00FE237C" w:rsidRDefault="00FE237C" w:rsidP="00FE237C">
      <w:r w:rsidRPr="00FE237C">
        <w:t>A redução drástica no tempo de resolução não é apenas uma métrica de eficiência; é um motor de fidelização. Ao oferecer um autoatendimento transparente e seguro, a seguradora fortalece o vínculo com o cliente e otimiza sua estrutura de custos. Para sustentar essa visão, foi arquitetada uma infraestrutura de alta performance capaz de escalar conforme a demanda do negócio.</w:t>
      </w:r>
    </w:p>
    <w:p w14:paraId="519E5BB1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2. Arquitetura da Solução e Stack Tecnológica</w:t>
      </w:r>
    </w:p>
    <w:p w14:paraId="43306746" w14:textId="77777777" w:rsidR="00FE237C" w:rsidRPr="00FE237C" w:rsidRDefault="00FE237C" w:rsidP="00FE237C">
      <w:r w:rsidRPr="00FE237C">
        <w:t xml:space="preserve">A arquitetura foi desenhada sob os princípios </w:t>
      </w:r>
      <w:r w:rsidRPr="00FE237C">
        <w:rPr>
          <w:i/>
          <w:iCs/>
        </w:rPr>
        <w:t>Cloud-Native</w:t>
      </w:r>
      <w:r w:rsidRPr="00FE237C">
        <w:t xml:space="preserve"> e </w:t>
      </w:r>
      <w:r w:rsidRPr="00FE237C">
        <w:rPr>
          <w:i/>
          <w:iCs/>
        </w:rPr>
        <w:t>Serverless</w:t>
      </w:r>
      <w:r w:rsidRPr="00FE237C">
        <w:t>, escolhas deliberadas para garantir escalabilidade automática e resiliência. No mercado de seguros, onde eventos inesperados podem gerar picos súbitos de demanda, a capacidade de expansão instantânea — e a retração para o custo zero em períodos de inatividade — é um diferencial competitivo vital para a saúde financeira da operação.</w:t>
      </w:r>
    </w:p>
    <w:p w14:paraId="32F6B755" w14:textId="77777777" w:rsidR="00FE237C" w:rsidRPr="00FE237C" w:rsidRDefault="00FE237C" w:rsidP="00FE237C">
      <w:r w:rsidRPr="00FE237C">
        <w:rPr>
          <w:b/>
          <w:bCs/>
        </w:rPr>
        <w:t>Representação do Fluxo de Dados:</w:t>
      </w:r>
    </w:p>
    <w:p w14:paraId="3DE3F59F" w14:textId="77777777" w:rsidR="00FE237C" w:rsidRPr="00FE237C" w:rsidRDefault="00FE237C" w:rsidP="00FE237C">
      <w:r w:rsidRPr="00FE237C">
        <w:rPr>
          <w:b/>
          <w:bCs/>
        </w:rPr>
        <w:t>Interação do Usuário:</w:t>
      </w:r>
      <w:r w:rsidRPr="00FE237C">
        <w:t xml:space="preserve"> O segurado acessa a interface web intuitiva para submeter suas consultas.</w:t>
      </w:r>
    </w:p>
    <w:p w14:paraId="6D52A203" w14:textId="77777777" w:rsidR="00FE237C" w:rsidRPr="00FE237C" w:rsidRDefault="00FE237C" w:rsidP="00FE237C">
      <w:r w:rsidRPr="00FE237C">
        <w:rPr>
          <w:b/>
          <w:bCs/>
        </w:rPr>
        <w:t>Interface Streamlit:</w:t>
      </w:r>
      <w:r w:rsidRPr="00FE237C">
        <w:t xml:space="preserve"> Front-end da aplicação rodando na </w:t>
      </w:r>
      <w:r w:rsidRPr="00FE237C">
        <w:rPr>
          <w:b/>
          <w:bCs/>
        </w:rPr>
        <w:t>porta 8002</w:t>
      </w:r>
      <w:r w:rsidRPr="00FE237C">
        <w:t>, gerindo o estado da sessão e a experiência visual.</w:t>
      </w:r>
    </w:p>
    <w:p w14:paraId="161E3159" w14:textId="77777777" w:rsidR="00FE237C" w:rsidRPr="00FE237C" w:rsidRDefault="00FE237C" w:rsidP="00FE237C">
      <w:r w:rsidRPr="00FE237C">
        <w:rPr>
          <w:b/>
          <w:bCs/>
        </w:rPr>
        <w:t>Orquestração LangChain/OpenRouter:</w:t>
      </w:r>
      <w:r w:rsidRPr="00FE237C">
        <w:t xml:space="preserve"> Atua como o cérebro logístico, conectando a interface aos modelos de linguagem de larga escala (LLMs) e ao motor de busca.</w:t>
      </w:r>
    </w:p>
    <w:p w14:paraId="1F57D84F" w14:textId="77777777" w:rsidR="00FE237C" w:rsidRPr="00FE237C" w:rsidRDefault="00FE237C" w:rsidP="00FE237C">
      <w:r w:rsidRPr="00FE237C">
        <w:rPr>
          <w:b/>
          <w:bCs/>
        </w:rPr>
        <w:lastRenderedPageBreak/>
        <w:t>Base Vetorial (RAG Docs):</w:t>
      </w:r>
      <w:r w:rsidRPr="00FE237C">
        <w:t xml:space="preserve"> Recupera o contexto técnico necessário a partir da indexação de manuais e apólices.</w:t>
      </w:r>
    </w:p>
    <w:p w14:paraId="0812124A" w14:textId="77777777" w:rsidR="00FE237C" w:rsidRPr="00FE237C" w:rsidRDefault="00FE237C" w:rsidP="00FE237C">
      <w:r w:rsidRPr="00FE237C">
        <w:rPr>
          <w:b/>
          <w:bCs/>
        </w:rPr>
        <w:t>Execução GCP Cloud Run:</w:t>
      </w:r>
      <w:r w:rsidRPr="00FE237C">
        <w:t xml:space="preserve"> Ambiente de containerização que hospeda a lógica da aplicação em infraestrutura gerenciada e escalável.</w:t>
      </w:r>
    </w:p>
    <w:p w14:paraId="38544E37" w14:textId="77777777" w:rsidR="00FE237C" w:rsidRPr="00FE237C" w:rsidRDefault="00FE237C" w:rsidP="00FE237C">
      <w:r w:rsidRPr="00FE237C">
        <w:rPr>
          <w:b/>
          <w:bCs/>
        </w:rPr>
        <w:t>Detalhamento da Stack: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308"/>
        <w:gridCol w:w="5445"/>
      </w:tblGrid>
      <w:tr w:rsidR="00FE237C" w:rsidRPr="00FE237C" w14:paraId="4519358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4969B4" w14:textId="77777777" w:rsidR="00FE237C" w:rsidRPr="00FE237C" w:rsidRDefault="00FE237C" w:rsidP="00FE237C">
            <w:r w:rsidRPr="00FE237C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68CA13" w14:textId="77777777" w:rsidR="00FE237C" w:rsidRPr="00FE237C" w:rsidRDefault="00FE237C" w:rsidP="00FE237C">
            <w:r w:rsidRPr="00FE237C">
              <w:t>Tecnologia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1D10C6" w14:textId="77777777" w:rsidR="00FE237C" w:rsidRPr="00FE237C" w:rsidRDefault="00FE237C" w:rsidP="00FE237C">
            <w:r w:rsidRPr="00FE237C">
              <w:t>Impacto no Projeto (Visão Arquitetural)</w:t>
            </w:r>
          </w:p>
        </w:tc>
      </w:tr>
      <w:tr w:rsidR="00FE237C" w:rsidRPr="00FE237C" w14:paraId="2C7EB6BC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282FD8" w14:textId="77777777" w:rsidR="00FE237C" w:rsidRPr="00FE237C" w:rsidRDefault="00FE237C" w:rsidP="00FE237C">
            <w:r w:rsidRPr="00FE237C">
              <w:rPr>
                <w:b/>
                <w:bCs/>
              </w:rPr>
              <w:t>Linguagens e Frameworks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C07890" w14:textId="77777777" w:rsidR="00FE237C" w:rsidRPr="00FE237C" w:rsidRDefault="00FE237C" w:rsidP="00FE237C">
            <w:r w:rsidRPr="00FE237C">
              <w:t>Python 3.13-slim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DE1955" w14:textId="77777777" w:rsidR="00FE237C" w:rsidRPr="00FE237C" w:rsidRDefault="00FE237C" w:rsidP="00FE237C">
            <w:r w:rsidRPr="00FE237C">
              <w:t>Base otimizada que reduz drasticamente o tamanho da imagem Docker, acelerando o deploy e minimizando a superfície de ataque por excluir pacotes desnecessários.</w:t>
            </w:r>
          </w:p>
        </w:tc>
      </w:tr>
      <w:tr w:rsidR="00FE237C" w:rsidRPr="00FE237C" w14:paraId="4C313329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351082" w14:textId="77777777" w:rsidR="00FE237C" w:rsidRPr="00FE237C" w:rsidRDefault="00FE237C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C70645" w14:textId="77777777" w:rsidR="00FE237C" w:rsidRPr="00FE237C" w:rsidRDefault="00FE237C" w:rsidP="00FE237C">
            <w:r w:rsidRPr="00FE237C">
              <w:t>LangChain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486400" w14:textId="77777777" w:rsidR="00FE237C" w:rsidRPr="00FE237C" w:rsidRDefault="00FE237C" w:rsidP="00FE237C">
            <w:r w:rsidRPr="00FE237C">
              <w:t>Framework essencial para a orquestração de RAG e gestão de memória conversacional anafórica.</w:t>
            </w:r>
          </w:p>
        </w:tc>
      </w:tr>
      <w:tr w:rsidR="00FE237C" w:rsidRPr="00FE237C" w14:paraId="42E7F780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847999" w14:textId="77777777" w:rsidR="00FE237C" w:rsidRPr="00FE237C" w:rsidRDefault="00FE237C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39A3EB" w14:textId="77777777" w:rsidR="00FE237C" w:rsidRPr="00FE237C" w:rsidRDefault="00FE237C" w:rsidP="00FE237C">
            <w:r w:rsidRPr="00FE237C">
              <w:t>Streamlit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525733" w14:textId="77777777" w:rsidR="00FE237C" w:rsidRPr="00FE237C" w:rsidRDefault="00FE237C" w:rsidP="00FE237C">
            <w:r w:rsidRPr="00FE237C">
              <w:t>Agilidade no desenvolvimento de interfaces funcionais com gestão eficiente de cache de recursos.</w:t>
            </w:r>
          </w:p>
        </w:tc>
      </w:tr>
      <w:tr w:rsidR="00FE237C" w:rsidRPr="00FE237C" w14:paraId="18C993A8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0EB746" w14:textId="77777777" w:rsidR="00FE237C" w:rsidRPr="00FE237C" w:rsidRDefault="00FE237C" w:rsidP="00FE237C">
            <w:r w:rsidRPr="00FE237C">
              <w:rPr>
                <w:b/>
                <w:bCs/>
              </w:rPr>
              <w:t>Infraestrutura e DevOps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99E719" w14:textId="77777777" w:rsidR="00FE237C" w:rsidRPr="00FE237C" w:rsidRDefault="00FE237C" w:rsidP="00FE237C">
            <w:r w:rsidRPr="00FE237C">
              <w:t>Docker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438EC8" w14:textId="77777777" w:rsidR="00FE237C" w:rsidRPr="00FE237C" w:rsidRDefault="00FE237C" w:rsidP="00FE237C">
            <w:r w:rsidRPr="00FE237C">
              <w:t>Garante isolamento completo, portabilidade e paridade entre os ambientes de desenvolvimento e produção.</w:t>
            </w:r>
          </w:p>
        </w:tc>
      </w:tr>
      <w:tr w:rsidR="00FE237C" w:rsidRPr="00FE237C" w14:paraId="0A5E9C21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325765" w14:textId="77777777" w:rsidR="00FE237C" w:rsidRPr="00FE237C" w:rsidRDefault="00FE237C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4F7C7C" w14:textId="77777777" w:rsidR="00FE237C" w:rsidRPr="00FE237C" w:rsidRDefault="00FE237C" w:rsidP="00FE237C">
            <w:r w:rsidRPr="00FE237C">
              <w:t>GitHub Actions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675CC4" w14:textId="77777777" w:rsidR="00FE237C" w:rsidRPr="00FE237C" w:rsidRDefault="00FE237C" w:rsidP="00FE237C">
            <w:r w:rsidRPr="00FE237C">
              <w:t>Automação total do pipeline de CI/CD, permitindo entregas contínuas e seguras diretamente na branch master.</w:t>
            </w:r>
          </w:p>
        </w:tc>
      </w:tr>
      <w:tr w:rsidR="00FE237C" w:rsidRPr="00FE237C" w14:paraId="461C5CD8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98580E" w14:textId="77777777" w:rsidR="00FE237C" w:rsidRPr="00FE237C" w:rsidRDefault="00FE237C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770885" w14:textId="77777777" w:rsidR="00FE237C" w:rsidRPr="00FE237C" w:rsidRDefault="00FE237C" w:rsidP="00FE237C">
            <w:r w:rsidRPr="00FE237C">
              <w:t>GCP Artifact Registry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8EC4AF" w14:textId="77777777" w:rsidR="00FE237C" w:rsidRPr="00FE237C" w:rsidRDefault="00FE237C" w:rsidP="00FE237C">
            <w:r w:rsidRPr="00FE237C">
              <w:t>Repositório seguro para gestão de versões das imagens de container prontas para produção.</w:t>
            </w:r>
          </w:p>
        </w:tc>
      </w:tr>
      <w:tr w:rsidR="00FE237C" w:rsidRPr="00FE237C" w14:paraId="3B632DF9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229A44" w14:textId="77777777" w:rsidR="00FE237C" w:rsidRPr="00FE237C" w:rsidRDefault="00FE237C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850DB3" w14:textId="77777777" w:rsidR="00FE237C" w:rsidRPr="00FE237C" w:rsidRDefault="00FE237C" w:rsidP="00FE237C">
            <w:r w:rsidRPr="00FE237C">
              <w:t>GCP Cloud Run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6B748D" w14:textId="77777777" w:rsidR="00FE237C" w:rsidRPr="00FE237C" w:rsidRDefault="00FE237C" w:rsidP="00FE237C">
            <w:r w:rsidRPr="00FE237C">
              <w:t xml:space="preserve">Hospedagem serverless que oferece alta performance, suporte a </w:t>
            </w:r>
            <w:r w:rsidRPr="00FE237C">
              <w:rPr>
                <w:i/>
                <w:iCs/>
              </w:rPr>
              <w:t>statelessness</w:t>
            </w:r>
            <w:r w:rsidRPr="00FE237C">
              <w:t xml:space="preserve"> e economia via "escala a zero" (pay-per-use).</w:t>
            </w:r>
          </w:p>
        </w:tc>
      </w:tr>
    </w:tbl>
    <w:p w14:paraId="66E780BF" w14:textId="77777777" w:rsidR="00FE237C" w:rsidRPr="00FE237C" w:rsidRDefault="00FE237C" w:rsidP="00FE237C">
      <w:r w:rsidRPr="00FE237C">
        <w:t>A combinação do Cloud Run com o Artifact Registry permite que a seguradora mantenha uma infraestrutura enxuta e de baixo custo fixo. Esta robustez técnica é o que assegura que as especificações de IA detalhadas a seguir operem com máxima eficiência.</w:t>
      </w:r>
    </w:p>
    <w:p w14:paraId="5A4310AD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3. Inteligência Artificial e Engenharia de Prompt</w:t>
      </w:r>
    </w:p>
    <w:p w14:paraId="59E3AF43" w14:textId="77777777" w:rsidR="00FE237C" w:rsidRPr="00FE237C" w:rsidRDefault="00FE237C" w:rsidP="00FE237C">
      <w:r w:rsidRPr="00FE237C">
        <w:t>A inteligência da solução é orquestrada via LangChain, que atua como o mediador entre a necessidade do usuário e o vasto repositório de dados técnicos da seguradora. O papel do framework é garantir que a IA generativa não opere em vácuo, mas sim dentro das fronteiras contextuais definidas pelo negócio.</w:t>
      </w:r>
    </w:p>
    <w:p w14:paraId="0EC78532" w14:textId="77777777" w:rsidR="00FE237C" w:rsidRPr="00FE237C" w:rsidRDefault="00FE237C" w:rsidP="00FE237C">
      <w:r w:rsidRPr="00FE237C">
        <w:rPr>
          <w:b/>
          <w:bCs/>
        </w:rPr>
        <w:t>Deep Dive Técnico:</w:t>
      </w:r>
      <w:r w:rsidRPr="00FE237C">
        <w:t xml:space="preserve"> O mecanismo de RAG utiliza o modelo de embedding local </w:t>
      </w:r>
      <w:r w:rsidRPr="00FE237C">
        <w:rPr>
          <w:b/>
          <w:bCs/>
        </w:rPr>
        <w:t>all-MiniLM-L6-v2</w:t>
      </w:r>
      <w:r w:rsidRPr="00FE237C">
        <w:t xml:space="preserve"> para vetorizar os documentos da pasta /rag_docs. Seguindo as melhores práticas para ambientes Cloud Run, implementamos o script huggingface_models_download.py durante a etapa de build do Docker. Esta estratégia de pré-carregamento evita que o container tente baixar mais de 500MB de pesos de modelo durante o </w:t>
      </w:r>
      <w:r w:rsidRPr="00FE237C">
        <w:rPr>
          <w:i/>
          <w:iCs/>
        </w:rPr>
        <w:t>runtime</w:t>
      </w:r>
      <w:r w:rsidRPr="00FE237C">
        <w:t xml:space="preserve">, eliminando latências de </w:t>
      </w:r>
      <w:r w:rsidRPr="00FE237C">
        <w:rPr>
          <w:i/>
          <w:iCs/>
        </w:rPr>
        <w:t>cold-start</w:t>
      </w:r>
      <w:r w:rsidRPr="00FE237C">
        <w:t xml:space="preserve"> e riscos de timeout que comprometeriam a experiência do usuário.</w:t>
      </w:r>
    </w:p>
    <w:p w14:paraId="174D7934" w14:textId="77777777" w:rsidR="00FE237C" w:rsidRPr="00FE237C" w:rsidRDefault="00FE237C" w:rsidP="00FE237C">
      <w:r w:rsidRPr="00FE237C">
        <w:rPr>
          <w:b/>
          <w:bCs/>
        </w:rPr>
        <w:lastRenderedPageBreak/>
        <w:t>Gestão de Memória e Contexto:</w:t>
      </w:r>
      <w:r w:rsidRPr="00FE237C">
        <w:t xml:space="preserve"> O sistema implementa memória conversacional para lidar com referências anafóricas. Isso permite que o agente compreenda que, em uma sequência de perguntas como "Como aciono o seguro?" e "Qual o prazo para </w:t>
      </w:r>
      <w:r w:rsidRPr="00FE237C">
        <w:rPr>
          <w:i/>
          <w:iCs/>
        </w:rPr>
        <w:t>isso</w:t>
      </w:r>
      <w:r w:rsidRPr="00FE237C">
        <w:t>?", o termo "isso" refere-se ao acionamento mencionado anteriormente, mantendo a coesão do diálogo.</w:t>
      </w:r>
    </w:p>
    <w:p w14:paraId="122F6F8C" w14:textId="77777777" w:rsidR="00FE237C" w:rsidRPr="00FE237C" w:rsidRDefault="00FE237C" w:rsidP="00FE237C">
      <w:r w:rsidRPr="00FE237C">
        <w:t>A descentralização da inteligência — utilizando embeddings locais para a busca semântica e LLMs via OpenRouter para a síntese da resposta — equilibra performance e soberania dos dados. O processamento pesado de busca ocorre internamente, reduzindo custos de API e mantendo a lógica de negócio sob controle da infraestrutura própria. Essa arquitetura reflete diretamente na fluidez dos fluxos operacionais.</w:t>
      </w:r>
    </w:p>
    <w:p w14:paraId="40D7156B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4. Fluxo de Atividades e Resultados Obtidos</w:t>
      </w:r>
    </w:p>
    <w:p w14:paraId="165D6F42" w14:textId="77777777" w:rsidR="00FE237C" w:rsidRPr="00FE237C" w:rsidRDefault="00FE237C" w:rsidP="00FE237C">
      <w:r w:rsidRPr="00FE237C">
        <w:t>O processamento de cada interação segue um rigoroso pipeline lógico para garantir a fundamentação documental e a rastreabilidade necessária em setores regulados.</w:t>
      </w:r>
    </w:p>
    <w:p w14:paraId="1981F219" w14:textId="77777777" w:rsidR="00FE237C" w:rsidRPr="00FE237C" w:rsidRDefault="00FE237C" w:rsidP="00FE237C">
      <w:r w:rsidRPr="00FE237C">
        <w:rPr>
          <w:b/>
          <w:bCs/>
        </w:rPr>
        <w:t>Análise de Resultados:</w:t>
      </w:r>
    </w:p>
    <w:p w14:paraId="2931689F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Confiabilidade:</w:t>
      </w:r>
      <w:r w:rsidRPr="00FE237C">
        <w:t xml:space="preserve"> O motor RAG garante que as respostas sejam extraídas estritamente dos manuais vigentes, eliminando o risco de prestação de informações imprecisas ao segurado.</w:t>
      </w:r>
    </w:p>
    <w:p w14:paraId="678776C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Eficiência de Deploy:</w:t>
      </w:r>
      <w:r w:rsidRPr="00FE237C">
        <w:t xml:space="preserve"> O uso do processo de "Warm-up" (comando RUN python agente_chatbotseguro.py no Dockerfile) assegura que a base vetorial seja indexada durante o build. Assim, o serviço já sobe em produção pronto para responder, mesmo após atualizações de manuais.</w:t>
      </w:r>
    </w:p>
    <w:p w14:paraId="52E5648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Rastreabilidade Superior:</w:t>
      </w:r>
      <w:r w:rsidRPr="00FE237C">
        <w:t xml:space="preserve"> Cada atendimento gera um protocolo automático seguindo a lógica NNNNDDMMYY. O prefixo NNNN é um número inteiro aleatório de 4 dígitos (randint(1, 9999) formatado como :04d), seguido pela data, garantindo identificadores únicos (ex: 0842240524) para auditoria.</w:t>
      </w:r>
    </w:p>
    <w:p w14:paraId="454F330A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Performance Otimizada:</w:t>
      </w:r>
      <w:r w:rsidRPr="00FE237C">
        <w:t xml:space="preserve"> A integração de cache via @st.cache_resource no Streamlit e embeddings locais permite que a interface responda sem os engasgos típicos de soluções puramente baseadas em chamadas externas.</w:t>
      </w:r>
    </w:p>
    <w:p w14:paraId="0A65DADB" w14:textId="77777777" w:rsidR="00FE237C" w:rsidRPr="00FE237C" w:rsidRDefault="00FE237C" w:rsidP="00FE237C">
      <w:r w:rsidRPr="00FE237C">
        <w:t>O pipeline de CI/CD automatizado via GitHub Actions garante que qualquer nova norma ou manual inserido na pasta /rag_docs seja rapidamente processado e disponibilizado em produção com estabilidade, mantendo a agilidade necessária para o cumprimento de normas regulatórias.</w:t>
      </w:r>
    </w:p>
    <w:p w14:paraId="0089BD55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5. Testes e Demonstração do Sistema</w:t>
      </w:r>
    </w:p>
    <w:p w14:paraId="3F311B14" w14:textId="77777777" w:rsidR="00FE237C" w:rsidRPr="00FE237C" w:rsidRDefault="00FE237C" w:rsidP="00FE237C">
      <w:r w:rsidRPr="00FE237C">
        <w:t>A validação prática desta arquitetura é o estágio final para atestar sua prontidão para o mercado. Para o setor de seguros, a transparência na demonstração das capacidades técnicas é fundamental para a aprovação de stakeholders e auditores.</w:t>
      </w:r>
    </w:p>
    <w:p w14:paraId="59E8A6C1" w14:textId="77777777" w:rsidR="00FE237C" w:rsidRPr="00FE237C" w:rsidRDefault="00FE237C" w:rsidP="00FE237C">
      <w:r w:rsidRPr="00FE237C">
        <w:rPr>
          <w:b/>
          <w:bCs/>
        </w:rPr>
        <w:t>Acesso ao Demo:</w:t>
      </w:r>
      <w:r w:rsidRPr="00FE237C">
        <w:t xml:space="preserve"> A solução está em operação e pode ser testada no seguinte ambiente de produção: </w:t>
      </w:r>
      <w:hyperlink r:id="rId7" w:history="1">
        <w:r w:rsidRPr="00FE237C">
          <w:rPr>
            <w:rStyle w:val="Hyperlink"/>
          </w:rPr>
          <w:t>https://agente-chatbotseguro-574973424283.us-central1.run.app/</w:t>
        </w:r>
      </w:hyperlink>
    </w:p>
    <w:p w14:paraId="4D523346" w14:textId="77777777" w:rsidR="00FE237C" w:rsidRPr="00FE237C" w:rsidRDefault="00FE237C" w:rsidP="00FE237C">
      <w:r w:rsidRPr="00FE237C">
        <w:t xml:space="preserve">A disponibilidade deste link em um ambiente Cloud Run demonstra a maturidade do pipeline de entrega do grupo Sintoni-IA, provando que a arquitetura é capaz de suportar </w:t>
      </w:r>
      <w:r w:rsidRPr="00FE237C">
        <w:lastRenderedPageBreak/>
        <w:t>demandas reais com alta performance. Para fins de auditoria técnica, fornecemos as instruções de replicação local abaixo.</w:t>
      </w:r>
    </w:p>
    <w:p w14:paraId="6585D341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6. Guia de Instalação Local</w:t>
      </w:r>
    </w:p>
    <w:p w14:paraId="5A0641BF" w14:textId="77777777" w:rsidR="00FE237C" w:rsidRPr="00FE237C" w:rsidRDefault="00FE237C" w:rsidP="00FE237C">
      <w:r w:rsidRPr="00FE237C">
        <w:t>Caso deseje instalar a solução localmente para desenvolvimento ou auditoria, siga o fluxo técnico estabelecido:</w:t>
      </w:r>
    </w:p>
    <w:p w14:paraId="3D15341F" w14:textId="77777777" w:rsidR="00FE237C" w:rsidRPr="00FE237C" w:rsidRDefault="00FE237C" w:rsidP="00FE237C">
      <w:pPr>
        <w:numPr>
          <w:ilvl w:val="0"/>
          <w:numId w:val="10"/>
        </w:numPr>
      </w:pPr>
      <w:r w:rsidRPr="00FE237C">
        <w:rPr>
          <w:b/>
          <w:bCs/>
        </w:rPr>
        <w:t>Requisitos de Ambiente:</w:t>
      </w:r>
      <w:r w:rsidRPr="00FE237C">
        <w:t xml:space="preserve"> Utilize Python 3.13-slim ou o Docker para garantir a paridade de ambiente. O sistema está configurado para operar na </w:t>
      </w:r>
      <w:r w:rsidRPr="00FE237C">
        <w:rPr>
          <w:b/>
          <w:bCs/>
        </w:rPr>
        <w:t>porta 8002</w:t>
      </w:r>
      <w:r w:rsidRPr="00FE237C">
        <w:t>.</w:t>
      </w:r>
    </w:p>
    <w:p w14:paraId="717D6D23" w14:textId="77777777" w:rsidR="00FE237C" w:rsidRPr="00FE237C" w:rsidRDefault="00FE237C" w:rsidP="00FE237C">
      <w:pPr>
        <w:numPr>
          <w:ilvl w:val="0"/>
          <w:numId w:val="10"/>
        </w:numPr>
      </w:pPr>
      <w:r w:rsidRPr="00FE237C">
        <w:rPr>
          <w:b/>
          <w:bCs/>
        </w:rPr>
        <w:t>Preparação da Base (Grounding):</w:t>
      </w:r>
      <w:r w:rsidRPr="00FE237C">
        <w:t xml:space="preserve"> Popule a pasta /rag_docs com os manuais de seguros em PDF ou texto.</w:t>
      </w:r>
    </w:p>
    <w:p w14:paraId="73D0DCC9" w14:textId="77777777" w:rsidR="00FE237C" w:rsidRPr="00FE237C" w:rsidRDefault="00FE237C" w:rsidP="00FE237C">
      <w:pPr>
        <w:numPr>
          <w:ilvl w:val="0"/>
          <w:numId w:val="10"/>
        </w:numPr>
      </w:pPr>
      <w:r w:rsidRPr="00FE237C">
        <w:rPr>
          <w:b/>
          <w:bCs/>
        </w:rPr>
        <w:t>Configuração de Segurança:</w:t>
      </w:r>
      <w:r w:rsidRPr="00FE237C">
        <w:t xml:space="preserve"> Durante o build do container, é obrigatório o uso de build-args para a injeção da API_KEY_OPENROUTER, garantindo que credenciais sensíveis não fiquem expostas no código.</w:t>
      </w:r>
    </w:p>
    <w:p w14:paraId="2EB2FBA3" w14:textId="77777777" w:rsidR="00FE237C" w:rsidRPr="00FE237C" w:rsidRDefault="00FE237C" w:rsidP="00FE237C">
      <w:pPr>
        <w:numPr>
          <w:ilvl w:val="0"/>
          <w:numId w:val="10"/>
        </w:numPr>
      </w:pPr>
      <w:r w:rsidRPr="00FE237C">
        <w:rPr>
          <w:b/>
          <w:bCs/>
        </w:rPr>
        <w:t>Processamento e Warm-up:</w:t>
      </w:r>
    </w:p>
    <w:p w14:paraId="236C765B" w14:textId="77777777" w:rsidR="00FE237C" w:rsidRPr="00FE237C" w:rsidRDefault="00FE237C" w:rsidP="00FE237C">
      <w:pPr>
        <w:numPr>
          <w:ilvl w:val="1"/>
          <w:numId w:val="10"/>
        </w:numPr>
      </w:pPr>
      <w:r w:rsidRPr="00FE237C">
        <w:t>Execute o script agente_chatbotseguro.py para realizar a indexação da base vetorial (em produção, este passo ocorre automaticamente no build).</w:t>
      </w:r>
    </w:p>
    <w:p w14:paraId="1305483E" w14:textId="77777777" w:rsidR="00FE237C" w:rsidRPr="00FE237C" w:rsidRDefault="00FE237C" w:rsidP="00FE237C">
      <w:pPr>
        <w:numPr>
          <w:ilvl w:val="1"/>
          <w:numId w:val="10"/>
        </w:numPr>
      </w:pPr>
      <w:r w:rsidRPr="00FE237C">
        <w:t>Inicie a interface via Streamlit através do arquivo app.py.</w:t>
      </w:r>
    </w:p>
    <w:p w14:paraId="4CB13B6E" w14:textId="77777777" w:rsidR="00FE237C" w:rsidRPr="00FE237C" w:rsidRDefault="00FE237C" w:rsidP="00FE237C">
      <w:r w:rsidRPr="00FE237C">
        <w:t>A portabilidade absoluta provida pelo Docker garante que a solução mantenha o mesmo comportamento rigoroso, seja em uma estação de trabalho local ou em um cluster de nuvem global.</w:t>
      </w:r>
    </w:p>
    <w:p w14:paraId="4641BAAF" w14:textId="014DAC01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7. Identificação do Grupo</w:t>
      </w:r>
    </w:p>
    <w:p w14:paraId="62A3AF9A" w14:textId="77777777" w:rsidR="00FE237C" w:rsidRPr="00FE237C" w:rsidRDefault="00FE237C" w:rsidP="00FE237C">
      <w:r w:rsidRPr="00FE237C">
        <w:t xml:space="preserve">O grupo </w:t>
      </w:r>
      <w:r w:rsidRPr="00FE237C">
        <w:rPr>
          <w:b/>
          <w:bCs/>
        </w:rPr>
        <w:t>Sintoni-IA</w:t>
      </w:r>
      <w:r w:rsidRPr="00FE237C">
        <w:t xml:space="preserve"> é o responsável pela arquitetura, desenvolvimento e entrega desta solução de inteligência artificial generativa.</w:t>
      </w:r>
    </w:p>
    <w:p w14:paraId="3C949398" w14:textId="77777777" w:rsidR="00FE237C" w:rsidRPr="00FE237C" w:rsidRDefault="00FE237C" w:rsidP="00FE237C">
      <w:r w:rsidRPr="00FE237C">
        <w:rPr>
          <w:b/>
          <w:bCs/>
        </w:rPr>
        <w:t>Quadro de Contatos: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6"/>
        <w:gridCol w:w="4022"/>
      </w:tblGrid>
      <w:tr w:rsidR="00FE237C" w:rsidRPr="00FE237C" w14:paraId="572E6A6B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EEF03B" w14:textId="77777777" w:rsidR="00FE237C" w:rsidRPr="00FE237C" w:rsidRDefault="00FE237C" w:rsidP="00FE237C">
            <w:r w:rsidRPr="00FE237C">
              <w:t>Membro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82E240" w14:textId="77777777" w:rsidR="00FE237C" w:rsidRPr="00FE237C" w:rsidRDefault="00FE237C" w:rsidP="00FE237C">
            <w:r w:rsidRPr="00FE237C">
              <w:t>E-mail</w:t>
            </w:r>
          </w:p>
        </w:tc>
      </w:tr>
      <w:tr w:rsidR="00FE237C" w:rsidRPr="00FE237C" w14:paraId="00BC52A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B57B6A" w14:textId="77777777" w:rsidR="00FE237C" w:rsidRPr="00FE237C" w:rsidRDefault="00FE237C" w:rsidP="00FE237C">
            <w:r w:rsidRPr="00FE237C">
              <w:t>Dayana Barros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4C649B" w14:textId="77777777" w:rsidR="00FE237C" w:rsidRPr="00FE237C" w:rsidRDefault="00FE237C" w:rsidP="00FE237C">
            <w:r w:rsidRPr="00FE237C">
              <w:t>dayana.barros@embraer.com.br</w:t>
            </w:r>
          </w:p>
        </w:tc>
      </w:tr>
      <w:tr w:rsidR="00FE237C" w:rsidRPr="00FE237C" w14:paraId="77FD159C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BB5098" w14:textId="77777777" w:rsidR="00FE237C" w:rsidRPr="00FE237C" w:rsidRDefault="00FE237C" w:rsidP="00FE237C">
            <w:r w:rsidRPr="00FE237C">
              <w:t>Ana Manuella da S. Ribeiro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FAA17" w14:textId="77777777" w:rsidR="00FE237C" w:rsidRPr="00FE237C" w:rsidRDefault="00FE237C" w:rsidP="00FE237C">
            <w:r w:rsidRPr="00FE237C">
              <w:t>ribeiro.anamanuella@gmail.com</w:t>
            </w:r>
          </w:p>
        </w:tc>
      </w:tr>
      <w:tr w:rsidR="00FE237C" w:rsidRPr="00FE237C" w14:paraId="32F1768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32F908" w14:textId="77777777" w:rsidR="00FE237C" w:rsidRPr="00FE237C" w:rsidRDefault="00FE237C" w:rsidP="00FE237C">
            <w:r w:rsidRPr="00FE237C">
              <w:t>Antonio João Nascimento Dantas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888F63" w14:textId="77777777" w:rsidR="00FE237C" w:rsidRPr="00FE237C" w:rsidRDefault="00FE237C" w:rsidP="00FE237C">
            <w:r w:rsidRPr="00FE237C">
              <w:t>antonio.dantas@gmail.com</w:t>
            </w:r>
          </w:p>
        </w:tc>
      </w:tr>
      <w:tr w:rsidR="00FE237C" w:rsidRPr="00FE237C" w14:paraId="56B331F0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CB6F0" w14:textId="77777777" w:rsidR="00FE237C" w:rsidRPr="00FE237C" w:rsidRDefault="00FE237C" w:rsidP="00FE237C">
            <w:r w:rsidRPr="00FE237C">
              <w:t>Dayane Regina da Silva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E3013C" w14:textId="77777777" w:rsidR="00FE237C" w:rsidRPr="00FE237C" w:rsidRDefault="00FE237C" w:rsidP="00FE237C">
            <w:r w:rsidRPr="00FE237C">
              <w:t>Dayane.contabeis@yahoo.com.br</w:t>
            </w:r>
          </w:p>
        </w:tc>
      </w:tr>
      <w:tr w:rsidR="00FE237C" w:rsidRPr="00FE237C" w14:paraId="186A537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8FA78B" w14:textId="77777777" w:rsidR="00FE237C" w:rsidRPr="00FE237C" w:rsidRDefault="00FE237C" w:rsidP="00FE237C">
            <w:r w:rsidRPr="00FE237C">
              <w:t>Letivan Gonçalves de Mendonça Filho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1B53CB" w14:textId="77777777" w:rsidR="00FE237C" w:rsidRPr="00FE237C" w:rsidRDefault="00FE237C" w:rsidP="00FE237C">
            <w:r w:rsidRPr="00FE237C">
              <w:t>letivan.br@gmail.com</w:t>
            </w:r>
          </w:p>
        </w:tc>
      </w:tr>
    </w:tbl>
    <w:p w14:paraId="4211937D" w14:textId="77777777" w:rsidR="00FE237C" w:rsidRPr="00FE237C" w:rsidRDefault="00FE237C" w:rsidP="00FE237C">
      <w:r w:rsidRPr="00FE237C">
        <w:t>Este projeto reafirma o compromisso do grupo Sintoni-IA com a inovação ética, a segurança de dados e a excelência técnica na transformação digital do mercado segurador.</w:t>
      </w:r>
    </w:p>
    <w:p w14:paraId="35B98DD7" w14:textId="77777777" w:rsidR="007C2C05" w:rsidRPr="00FE237C" w:rsidRDefault="007C2C05" w:rsidP="00FE237C"/>
    <w:sectPr w:rsidR="007C2C05" w:rsidRPr="00FE237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B11B1E" w14:textId="77777777" w:rsidR="00063269" w:rsidRDefault="00063269" w:rsidP="00277138">
      <w:pPr>
        <w:spacing w:after="0" w:line="240" w:lineRule="auto"/>
      </w:pPr>
      <w:r>
        <w:separator/>
      </w:r>
    </w:p>
  </w:endnote>
  <w:endnote w:type="continuationSeparator" w:id="0">
    <w:p w14:paraId="201D835E" w14:textId="77777777" w:rsidR="00063269" w:rsidRDefault="00063269" w:rsidP="002771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971A8" w14:textId="77777777" w:rsidR="00277138" w:rsidRDefault="0027713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1759459"/>
      <w:docPartObj>
        <w:docPartGallery w:val="Page Numbers (Bottom of Page)"/>
        <w:docPartUnique/>
      </w:docPartObj>
    </w:sdtPr>
    <w:sdtContent>
      <w:p w14:paraId="52ACD63C" w14:textId="1FA414E3" w:rsidR="00277138" w:rsidRDefault="0027713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46901" w14:textId="77777777" w:rsidR="00277138" w:rsidRDefault="0027713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E089A" w14:textId="77777777" w:rsidR="00277138" w:rsidRDefault="0027713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97D90" w14:textId="77777777" w:rsidR="00063269" w:rsidRDefault="00063269" w:rsidP="00277138">
      <w:pPr>
        <w:spacing w:after="0" w:line="240" w:lineRule="auto"/>
      </w:pPr>
      <w:r>
        <w:separator/>
      </w:r>
    </w:p>
  </w:footnote>
  <w:footnote w:type="continuationSeparator" w:id="0">
    <w:p w14:paraId="179BF578" w14:textId="77777777" w:rsidR="00063269" w:rsidRDefault="00063269" w:rsidP="002771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86FBC" w14:textId="77777777" w:rsidR="00277138" w:rsidRDefault="0027713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EF990" w14:textId="77777777" w:rsidR="00277138" w:rsidRDefault="0027713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AEA45" w14:textId="77777777" w:rsidR="00277138" w:rsidRDefault="0027713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C146F"/>
    <w:multiLevelType w:val="multilevel"/>
    <w:tmpl w:val="11C6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8A442D"/>
    <w:multiLevelType w:val="multilevel"/>
    <w:tmpl w:val="83D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47218"/>
    <w:multiLevelType w:val="multilevel"/>
    <w:tmpl w:val="92EC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8E7DDF"/>
    <w:multiLevelType w:val="multilevel"/>
    <w:tmpl w:val="721A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E97F76"/>
    <w:multiLevelType w:val="multilevel"/>
    <w:tmpl w:val="5488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1A750B"/>
    <w:multiLevelType w:val="multilevel"/>
    <w:tmpl w:val="EE6E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6B34EE"/>
    <w:multiLevelType w:val="multilevel"/>
    <w:tmpl w:val="8E7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B493E"/>
    <w:multiLevelType w:val="multilevel"/>
    <w:tmpl w:val="0FFE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EF3451"/>
    <w:multiLevelType w:val="multilevel"/>
    <w:tmpl w:val="6D8A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FA1029"/>
    <w:multiLevelType w:val="multilevel"/>
    <w:tmpl w:val="36F0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963678">
    <w:abstractNumId w:val="8"/>
  </w:num>
  <w:num w:numId="2" w16cid:durableId="317617543">
    <w:abstractNumId w:val="3"/>
  </w:num>
  <w:num w:numId="3" w16cid:durableId="1671130478">
    <w:abstractNumId w:val="1"/>
  </w:num>
  <w:num w:numId="4" w16cid:durableId="1654332153">
    <w:abstractNumId w:val="4"/>
  </w:num>
  <w:num w:numId="5" w16cid:durableId="1141269614">
    <w:abstractNumId w:val="5"/>
  </w:num>
  <w:num w:numId="6" w16cid:durableId="1501653405">
    <w:abstractNumId w:val="2"/>
  </w:num>
  <w:num w:numId="7" w16cid:durableId="698548273">
    <w:abstractNumId w:val="7"/>
  </w:num>
  <w:num w:numId="8" w16cid:durableId="676612462">
    <w:abstractNumId w:val="9"/>
  </w:num>
  <w:num w:numId="9" w16cid:durableId="1936787102">
    <w:abstractNumId w:val="6"/>
  </w:num>
  <w:num w:numId="10" w16cid:durableId="1246961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DD"/>
    <w:rsid w:val="00050371"/>
    <w:rsid w:val="00063269"/>
    <w:rsid w:val="0017673E"/>
    <w:rsid w:val="00277138"/>
    <w:rsid w:val="005A44DD"/>
    <w:rsid w:val="00732EC7"/>
    <w:rsid w:val="007C2C05"/>
    <w:rsid w:val="008E38E2"/>
    <w:rsid w:val="00E9372C"/>
    <w:rsid w:val="00FE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74B70"/>
  <w15:chartTrackingRefBased/>
  <w15:docId w15:val="{246BE62D-19F1-43D2-867E-C2BBA01BD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4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4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4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4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4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4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4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4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4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4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4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4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44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44D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44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44D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44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44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4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4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4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4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4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44D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44D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44D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4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44D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44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A44D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A44D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44DD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7138"/>
  </w:style>
  <w:style w:type="paragraph" w:styleId="Rodap">
    <w:name w:val="footer"/>
    <w:basedOn w:val="Normal"/>
    <w:link w:val="Rodap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71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agente-chatbotseguro-574973424283.us-central1.run.app/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1527</Words>
  <Characters>8251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João Nascimento Dantas / SUAFI</dc:creator>
  <cp:keywords/>
  <dc:description/>
  <cp:lastModifiedBy>Antonio João Nascimento Dantas / SUAFI</cp:lastModifiedBy>
  <cp:revision>3</cp:revision>
  <dcterms:created xsi:type="dcterms:W3CDTF">2026-05-28T03:07:00Z</dcterms:created>
  <dcterms:modified xsi:type="dcterms:W3CDTF">2026-05-28T04:29:00Z</dcterms:modified>
</cp:coreProperties>
</file>