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b="0" l="0" r="0" t="0"/>
            <wp:wrapNone/>
            <wp:docPr id="213474892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color w:val="156082"/>
          <w:sz w:val="36"/>
          <w:szCs w:val="36"/>
        </w:rPr>
      </w:pPr>
      <w:r w:rsidDel="00000000" w:rsidR="00000000" w:rsidRPr="00000000">
        <w:rPr>
          <w:color w:val="156082"/>
          <w:sz w:val="36"/>
          <w:szCs w:val="36"/>
          <w:rtl w:val="0"/>
        </w:rPr>
        <w:t xml:space="preserve">ÍNDICE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rtl w:val="0"/>
        </w:rPr>
        <w:t xml:space="preserve">Descrição do Projeto</w:t>
      </w:r>
      <w:r w:rsidDel="00000000" w:rsidR="00000000" w:rsidRPr="00000000">
        <w:rPr>
          <w:rtl w:val="0"/>
        </w:rPr>
        <w:tab/>
        <w:t xml:space="preserve">1</w:t>
      </w:r>
    </w:p>
    <w:p w:rsidR="00000000" w:rsidDel="00000000" w:rsidP="00000000" w:rsidRDefault="00000000" w:rsidRPr="00000000" w14:paraId="00000023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rtl w:val="0"/>
        </w:rPr>
        <w:t xml:space="preserve">Público-Alvo</w:t>
      </w:r>
      <w:r w:rsidDel="00000000" w:rsidR="00000000" w:rsidRPr="00000000">
        <w:rPr>
          <w:rtl w:val="0"/>
        </w:rPr>
        <w:tab/>
        <w:t xml:space="preserve">1</w:t>
      </w:r>
    </w:p>
    <w:p w:rsidR="00000000" w:rsidDel="00000000" w:rsidP="00000000" w:rsidRDefault="00000000" w:rsidRPr="00000000" w14:paraId="00000024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rtl w:val="0"/>
        </w:rPr>
        <w:t xml:space="preserve">Justificativa para a Escolha do Tema</w:t>
      </w:r>
      <w:r w:rsidDel="00000000" w:rsidR="00000000" w:rsidRPr="00000000">
        <w:rPr>
          <w:rtl w:val="0"/>
        </w:rPr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rtl w:val="0"/>
        </w:rPr>
        <w:t xml:space="preserve">História do Usuário</w:t>
      </w:r>
      <w:r w:rsidDel="00000000" w:rsidR="00000000" w:rsidRPr="00000000">
        <w:rPr>
          <w:rtl w:val="0"/>
        </w:rPr>
        <w:tab/>
        <w:t xml:space="preserve">2</w:t>
      </w:r>
    </w:p>
    <w:p w:rsidR="00000000" w:rsidDel="00000000" w:rsidP="00000000" w:rsidRDefault="00000000" w:rsidRPr="00000000" w14:paraId="00000026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b w:val="1"/>
          <w:rtl w:val="0"/>
        </w:rPr>
        <w:t xml:space="preserve">Diagrama</w:t>
      </w:r>
      <w:r w:rsidDel="00000000" w:rsidR="00000000" w:rsidRPr="00000000">
        <w:rPr>
          <w:rtl w:val="0"/>
        </w:rPr>
        <w:tab/>
        <w:t xml:space="preserve">3</w:t>
      </w:r>
    </w:p>
    <w:p w:rsidR="00000000" w:rsidDel="00000000" w:rsidP="00000000" w:rsidRDefault="00000000" w:rsidRPr="00000000" w14:paraId="00000027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b w:val="1"/>
          <w:rtl w:val="0"/>
        </w:rPr>
        <w:t xml:space="preserve">Arquitetura da Solução</w:t>
      </w:r>
      <w:r w:rsidDel="00000000" w:rsidR="00000000" w:rsidRPr="00000000">
        <w:rPr>
          <w:rtl w:val="0"/>
        </w:rPr>
        <w:tab/>
        <w:t xml:space="preserve">3</w:t>
      </w:r>
    </w:p>
    <w:p w:rsidR="00000000" w:rsidDel="00000000" w:rsidP="00000000" w:rsidRDefault="00000000" w:rsidRPr="00000000" w14:paraId="00000028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7. </w:t>
      </w:r>
      <w:r w:rsidDel="00000000" w:rsidR="00000000" w:rsidRPr="00000000">
        <w:rPr>
          <w:b w:val="1"/>
          <w:rtl w:val="0"/>
        </w:rPr>
        <w:t xml:space="preserve">Proposta Preliminar de Desenvolvimento do Projeto</w:t>
      </w:r>
      <w:r w:rsidDel="00000000" w:rsidR="00000000" w:rsidRPr="00000000">
        <w:rPr>
          <w:rtl w:val="0"/>
        </w:rPr>
        <w:tab/>
        <w:t xml:space="preserve">4</w:t>
      </w:r>
    </w:p>
    <w:p w:rsidR="00000000" w:rsidDel="00000000" w:rsidP="00000000" w:rsidRDefault="00000000" w:rsidRPr="00000000" w14:paraId="00000029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7.1 Arquitetura do Sistema</w:t>
        <w:tab/>
        <w:t xml:space="preserve">4</w:t>
      </w:r>
    </w:p>
    <w:p w:rsidR="00000000" w:rsidDel="00000000" w:rsidP="00000000" w:rsidRDefault="00000000" w:rsidRPr="00000000" w14:paraId="0000002A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7.2 Componentes de Suporte</w:t>
        <w:tab/>
        <w:t xml:space="preserve">4</w:t>
      </w:r>
    </w:p>
    <w:p w:rsidR="00000000" w:rsidDel="00000000" w:rsidP="00000000" w:rsidRDefault="00000000" w:rsidRPr="00000000" w14:paraId="0000002B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7.3 Tecnologias Principais</w:t>
        <w:tab/>
        <w:t xml:space="preserve">5</w:t>
      </w:r>
    </w:p>
    <w:p w:rsidR="00000000" w:rsidDel="00000000" w:rsidP="00000000" w:rsidRDefault="00000000" w:rsidRPr="00000000" w14:paraId="0000002C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7.4 Metodologia de Desenvolvimento</w:t>
        <w:tab/>
        <w:t xml:space="preserve">5</w:t>
      </w:r>
    </w:p>
    <w:p w:rsidR="00000000" w:rsidDel="00000000" w:rsidP="00000000" w:rsidRDefault="00000000" w:rsidRPr="00000000" w14:paraId="0000002D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7.5 Métricas de Sucesso</w:t>
        <w:tab/>
        <w:t xml:space="preserve">6</w:t>
      </w:r>
    </w:p>
    <w:p w:rsidR="00000000" w:rsidDel="00000000" w:rsidP="00000000" w:rsidRDefault="00000000" w:rsidRPr="00000000" w14:paraId="0000002E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7.6 Desafios Identificados e Soluções</w:t>
        <w:tab/>
        <w:t xml:space="preserve">6</w:t>
      </w:r>
    </w:p>
    <w:p w:rsidR="00000000" w:rsidDel="00000000" w:rsidP="00000000" w:rsidRDefault="00000000" w:rsidRPr="00000000" w14:paraId="0000002F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>
          <w:b w:val="1"/>
          <w:rtl w:val="0"/>
        </w:rPr>
        <w:t xml:space="preserve">Cronograma</w:t>
      </w:r>
      <w:r w:rsidDel="00000000" w:rsidR="00000000" w:rsidRPr="00000000">
        <w:rPr>
          <w:rtl w:val="0"/>
        </w:rPr>
        <w:tab/>
        <w:t xml:space="preserve">7</w:t>
      </w:r>
    </w:p>
    <w:p w:rsidR="00000000" w:rsidDel="00000000" w:rsidP="00000000" w:rsidRDefault="00000000" w:rsidRPr="00000000" w14:paraId="00000030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9. </w:t>
      </w:r>
      <w:r w:rsidDel="00000000" w:rsidR="00000000" w:rsidRPr="00000000">
        <w:rPr>
          <w:b w:val="1"/>
          <w:rtl w:val="0"/>
        </w:rPr>
        <w:t xml:space="preserve">Linha do Tempo</w:t>
      </w:r>
      <w:r w:rsidDel="00000000" w:rsidR="00000000" w:rsidRPr="00000000">
        <w:rPr>
          <w:rtl w:val="0"/>
        </w:rPr>
        <w:tab/>
        <w:t xml:space="preserve">8</w:t>
      </w:r>
    </w:p>
    <w:p w:rsidR="00000000" w:rsidDel="00000000" w:rsidP="00000000" w:rsidRDefault="00000000" w:rsidRPr="00000000" w14:paraId="00000031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10. </w:t>
      </w:r>
      <w:r w:rsidDel="00000000" w:rsidR="00000000" w:rsidRPr="00000000">
        <w:rPr>
          <w:b w:val="1"/>
          <w:rtl w:val="0"/>
        </w:rPr>
        <w:t xml:space="preserve">Requisitos de Dados</w:t>
      </w:r>
      <w:r w:rsidDel="00000000" w:rsidR="00000000" w:rsidRPr="00000000">
        <w:rPr>
          <w:rtl w:val="0"/>
        </w:rPr>
        <w:tab/>
        <w:t xml:space="preserve">8</w:t>
      </w:r>
    </w:p>
    <w:p w:rsidR="00000000" w:rsidDel="00000000" w:rsidP="00000000" w:rsidRDefault="00000000" w:rsidRPr="00000000" w14:paraId="00000032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11. </w:t>
      </w:r>
      <w:r w:rsidDel="00000000" w:rsidR="00000000" w:rsidRPr="00000000">
        <w:rPr>
          <w:b w:val="1"/>
          <w:rtl w:val="0"/>
        </w:rPr>
        <w:t xml:space="preserve">Requisitos Funcionais</w:t>
      </w:r>
      <w:r w:rsidDel="00000000" w:rsidR="00000000" w:rsidRPr="00000000">
        <w:rPr>
          <w:rtl w:val="0"/>
        </w:rPr>
        <w:tab/>
        <w:t xml:space="preserve">10</w:t>
      </w:r>
    </w:p>
    <w:p w:rsidR="00000000" w:rsidDel="00000000" w:rsidP="00000000" w:rsidRDefault="00000000" w:rsidRPr="00000000" w14:paraId="00000033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12. </w:t>
      </w:r>
      <w:r w:rsidDel="00000000" w:rsidR="00000000" w:rsidRPr="00000000">
        <w:rPr>
          <w:b w:val="1"/>
          <w:rtl w:val="0"/>
        </w:rPr>
        <w:t xml:space="preserve">Requisitos Não Funcionais</w:t>
      </w:r>
      <w:r w:rsidDel="00000000" w:rsidR="00000000" w:rsidRPr="00000000">
        <w:rPr>
          <w:rtl w:val="0"/>
        </w:rPr>
        <w:tab/>
        <w:t xml:space="preserve">11</w:t>
      </w:r>
    </w:p>
    <w:p w:rsidR="00000000" w:rsidDel="00000000" w:rsidP="00000000" w:rsidRDefault="00000000" w:rsidRPr="00000000" w14:paraId="00000034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13. </w:t>
      </w:r>
      <w:r w:rsidDel="00000000" w:rsidR="00000000" w:rsidRPr="00000000">
        <w:rPr>
          <w:b w:val="1"/>
          <w:rtl w:val="0"/>
        </w:rPr>
        <w:t xml:space="preserve">Evidências de Teste</w:t>
      </w:r>
      <w:r w:rsidDel="00000000" w:rsidR="00000000" w:rsidRPr="00000000">
        <w:rPr>
          <w:rtl w:val="0"/>
        </w:rPr>
        <w:tab/>
        <w:t xml:space="preserve">12</w:t>
      </w:r>
    </w:p>
    <w:p w:rsidR="00000000" w:rsidDel="00000000" w:rsidP="00000000" w:rsidRDefault="00000000" w:rsidRPr="00000000" w14:paraId="00000035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14</w:t>
      </w:r>
      <w:r w:rsidDel="00000000" w:rsidR="00000000" w:rsidRPr="00000000">
        <w:rPr>
          <w:b w:val="1"/>
          <w:rtl w:val="0"/>
        </w:rPr>
        <w:t xml:space="preserve">. Integrantes do Grupo</w:t>
      </w:r>
      <w:r w:rsidDel="00000000" w:rsidR="00000000" w:rsidRPr="00000000">
        <w:rPr>
          <w:rtl w:val="0"/>
        </w:rPr>
        <w:tab/>
        <w:t xml:space="preserve">15</w:t>
      </w:r>
    </w:p>
    <w:p w:rsidR="00000000" w:rsidDel="00000000" w:rsidP="00000000" w:rsidRDefault="00000000" w:rsidRPr="00000000" w14:paraId="00000036">
      <w:pPr>
        <w:tabs>
          <w:tab w:val="right" w:leader="none" w:pos="9360"/>
        </w:tabs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right" w:leader="none" w:pos="9360"/>
        </w:tabs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right" w:leader="none" w:pos="9360"/>
        </w:tabs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right" w:leader="none" w:pos="9360"/>
        </w:tabs>
        <w:rPr>
          <w:sz w:val="24"/>
          <w:szCs w:val="24"/>
        </w:rPr>
        <w:sectPr>
          <w:headerReference r:id="rId8" w:type="default"/>
          <w:headerReference r:id="rId9" w:type="first"/>
          <w:headerReference r:id="rId10" w:type="even"/>
          <w:footerReference r:id="rId11" w:type="default"/>
          <w:footerReference r:id="rId12" w:type="first"/>
          <w:footerReference r:id="rId13" w:type="even"/>
          <w:pgSz w:h="16838" w:w="11906" w:orient="portrait"/>
          <w:pgMar w:bottom="1417" w:top="1417" w:left="1701" w:right="1701" w:header="708" w:footer="708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keepLines w:val="1"/>
        <w:numPr>
          <w:ilvl w:val="0"/>
          <w:numId w:val="17"/>
        </w:numPr>
        <w:pBdr>
          <w:top w:space="0" w:sz="0" w:val="nil"/>
          <w:left w:space="0" w:sz="0" w:val="nil"/>
          <w:bottom w:color="4472c4" w:space="1" w:sz="4" w:val="single"/>
          <w:right w:space="0" w:sz="0" w:val="nil"/>
          <w:between w:space="0" w:sz="0" w:val="nil"/>
        </w:pBdr>
        <w:spacing w:after="40" w:before="400" w:line="240" w:lineRule="auto"/>
        <w:ind w:left="720" w:hanging="360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Descrição do Projeto</w:t>
      </w:r>
    </w:p>
    <w:p w:rsidR="00000000" w:rsidDel="00000000" w:rsidP="00000000" w:rsidRDefault="00000000" w:rsidRPr="00000000" w14:paraId="0000003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3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ab/>
        <w:t xml:space="preserve"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:rsidR="00000000" w:rsidDel="00000000" w:rsidP="00000000" w:rsidRDefault="00000000" w:rsidRPr="00000000" w14:paraId="0000003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Com essa solução, queremos:</w:t>
      </w:r>
    </w:p>
    <w:p w:rsidR="00000000" w:rsidDel="00000000" w:rsidP="00000000" w:rsidRDefault="00000000" w:rsidRPr="00000000" w14:paraId="0000003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4"/>
        </w:numPr>
        <w:tabs>
          <w:tab w:val="left" w:leader="none" w:pos="993"/>
        </w:tabs>
        <w:spacing w:after="120" w:line="240" w:lineRule="auto"/>
        <w:ind w:left="1040" w:hanging="320"/>
        <w:jc w:val="both"/>
        <w:rPr/>
      </w:pPr>
      <w:r w:rsidDel="00000000" w:rsidR="00000000" w:rsidRPr="00000000">
        <w:rPr>
          <w:rtl w:val="0"/>
        </w:rPr>
        <w:t xml:space="preserve">Obter informações de documentos fiscais de fontes conhecidas e confiáveis, tais como a Receita Federal por meio de upload manual.</w:t>
      </w:r>
    </w:p>
    <w:p w:rsidR="00000000" w:rsidDel="00000000" w:rsidP="00000000" w:rsidRDefault="00000000" w:rsidRPr="00000000" w14:paraId="00000041">
      <w:pPr>
        <w:numPr>
          <w:ilvl w:val="0"/>
          <w:numId w:val="14"/>
        </w:numPr>
        <w:tabs>
          <w:tab w:val="left" w:leader="none" w:pos="993"/>
        </w:tabs>
        <w:spacing w:after="120" w:line="240" w:lineRule="auto"/>
        <w:ind w:left="1040" w:hanging="320"/>
        <w:jc w:val="both"/>
        <w:rPr/>
      </w:pPr>
      <w:r w:rsidDel="00000000" w:rsidR="00000000" w:rsidRPr="00000000">
        <w:rPr>
          <w:rtl w:val="0"/>
        </w:rPr>
        <w:t xml:space="preserve">Por meio das tecnologias OCR (reconhecimento óptico de caracteres), inteligência artificial, incluindo modelos de linguagem (LLM), “ler” os documentos e extrair informações como valores, datas, nomes e códigos fiscais. </w:t>
      </w:r>
    </w:p>
    <w:p w:rsidR="00000000" w:rsidDel="00000000" w:rsidP="00000000" w:rsidRDefault="00000000" w:rsidRPr="00000000" w14:paraId="00000042">
      <w:pPr>
        <w:numPr>
          <w:ilvl w:val="0"/>
          <w:numId w:val="14"/>
        </w:numPr>
        <w:tabs>
          <w:tab w:val="left" w:leader="none" w:pos="993"/>
        </w:tabs>
        <w:spacing w:after="120" w:line="240" w:lineRule="auto"/>
        <w:ind w:left="1040" w:hanging="320"/>
        <w:jc w:val="both"/>
        <w:rPr/>
      </w:pPr>
      <w:r w:rsidDel="00000000" w:rsidR="00000000" w:rsidRPr="00000000">
        <w:rPr>
          <w:rtl w:val="0"/>
        </w:rPr>
        <w:t xml:space="preserve"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:rsidR="00000000" w:rsidDel="00000000" w:rsidP="00000000" w:rsidRDefault="00000000" w:rsidRPr="00000000" w14:paraId="00000043">
      <w:pPr>
        <w:numPr>
          <w:ilvl w:val="0"/>
          <w:numId w:val="14"/>
        </w:numPr>
        <w:tabs>
          <w:tab w:val="left" w:leader="none" w:pos="993"/>
        </w:tabs>
        <w:spacing w:after="120" w:line="240" w:lineRule="auto"/>
        <w:ind w:left="1040" w:hanging="320"/>
        <w:jc w:val="both"/>
        <w:rPr/>
      </w:pPr>
      <w:r w:rsidDel="00000000" w:rsidR="00000000" w:rsidRPr="00000000">
        <w:rPr>
          <w:rtl w:val="0"/>
        </w:rPr>
        <w:t xml:space="preserve">Oferecer uma interface simples onde os usuários possam fazer perguntas e receber respostas claras sobre os dados fiscais.</w:t>
      </w:r>
    </w:p>
    <w:p w:rsidR="00000000" w:rsidDel="00000000" w:rsidP="00000000" w:rsidRDefault="00000000" w:rsidRPr="00000000" w14:paraId="0000004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ind w:left="144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ab/>
        <w:t xml:space="preserve">O foco é economizar tempo, reduzir erros humanos e ajudar empresas, especialmente as que lidam com muitos documentos por dia, como no setor varejista, a cumprir suas obrigações fiscais e realizar auditorias com mais eficiência.</w:t>
      </w:r>
    </w:p>
    <w:p w:rsidR="00000000" w:rsidDel="00000000" w:rsidP="00000000" w:rsidRDefault="00000000" w:rsidRPr="00000000" w14:paraId="00000046">
      <w:pPr>
        <w:keepNext w:val="1"/>
        <w:keepLines w:val="1"/>
        <w:numPr>
          <w:ilvl w:val="0"/>
          <w:numId w:val="17"/>
        </w:numPr>
        <w:pBdr>
          <w:top w:space="0" w:sz="0" w:val="nil"/>
          <w:left w:space="0" w:sz="0" w:val="nil"/>
          <w:bottom w:color="4472c4" w:space="1" w:sz="4" w:val="single"/>
          <w:right w:space="0" w:sz="0" w:val="nil"/>
          <w:between w:space="0" w:sz="0" w:val="nil"/>
        </w:pBdr>
        <w:spacing w:after="40" w:before="400" w:line="240" w:lineRule="auto"/>
        <w:ind w:left="720" w:hanging="360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Público Alvo</w:t>
      </w:r>
    </w:p>
    <w:p w:rsidR="00000000" w:rsidDel="00000000" w:rsidP="00000000" w:rsidRDefault="00000000" w:rsidRPr="00000000" w14:paraId="00000047">
      <w:pPr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Profissionais e empresas da área de contabilidade, finanças e tecnologia, especialmente aqueles envolvidos com automação de processos fiscais, compliance tributário e extração de dados de documentos fiscais (como notas fiscais eletrônicas).</w:t>
      </w:r>
    </w:p>
    <w:p w:rsidR="00000000" w:rsidDel="00000000" w:rsidP="00000000" w:rsidRDefault="00000000" w:rsidRPr="00000000" w14:paraId="00000049">
      <w:pPr>
        <w:keepNext w:val="1"/>
        <w:keepLines w:val="1"/>
        <w:numPr>
          <w:ilvl w:val="0"/>
          <w:numId w:val="17"/>
        </w:numPr>
        <w:pBdr>
          <w:top w:space="0" w:sz="0" w:val="nil"/>
          <w:left w:space="0" w:sz="0" w:val="nil"/>
          <w:bottom w:color="4472c4" w:space="1" w:sz="4" w:val="single"/>
          <w:right w:space="0" w:sz="0" w:val="nil"/>
          <w:between w:space="0" w:sz="0" w:val="nil"/>
        </w:pBdr>
        <w:spacing w:after="40" w:before="400" w:line="240" w:lineRule="auto"/>
        <w:ind w:left="720" w:hanging="360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Justificativa para escolha do tema</w:t>
      </w:r>
    </w:p>
    <w:p w:rsidR="00000000" w:rsidDel="00000000" w:rsidP="00000000" w:rsidRDefault="00000000" w:rsidRPr="00000000" w14:paraId="0000004A">
      <w:pPr>
        <w:rPr/>
      </w:pPr>
      <w:bookmarkStart w:colFirst="0" w:colLast="0" w:name="_heading=h.5w0di04m0kij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:rsidR="00000000" w:rsidDel="00000000" w:rsidP="00000000" w:rsidRDefault="00000000" w:rsidRPr="00000000" w14:paraId="0000004C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keepLines w:val="1"/>
        <w:numPr>
          <w:ilvl w:val="0"/>
          <w:numId w:val="17"/>
        </w:numPr>
        <w:pBdr>
          <w:bottom w:color="4472c4" w:space="1" w:sz="4" w:val="single"/>
        </w:pBdr>
        <w:spacing w:after="40" w:before="400" w:line="240" w:lineRule="auto"/>
        <w:ind w:left="720" w:hanging="360"/>
        <w:rPr>
          <w:color w:val="2f5496"/>
          <w:sz w:val="36"/>
          <w:szCs w:val="36"/>
        </w:rPr>
      </w:pPr>
      <w:bookmarkStart w:colFirst="0" w:colLast="0" w:name="_heading=h.7a1sx8m5t165" w:id="1"/>
      <w:bookmarkEnd w:id="1"/>
      <w:r w:rsidDel="00000000" w:rsidR="00000000" w:rsidRPr="00000000">
        <w:rPr>
          <w:color w:val="2f5496"/>
          <w:sz w:val="36"/>
          <w:szCs w:val="36"/>
          <w:rtl w:val="0"/>
        </w:rPr>
        <w:t xml:space="preserve">História do Usuário</w:t>
      </w:r>
    </w:p>
    <w:p w:rsidR="00000000" w:rsidDel="00000000" w:rsidP="00000000" w:rsidRDefault="00000000" w:rsidRPr="00000000" w14:paraId="0000004E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Como profissional da área de contabilidade, finanças ou tecnologia, eu quero uma solução capaz de capturar e extrair automaticamente os dados de documentos fiscais (Ex: NF-e), para que eu possa obter essas informações de forma rápida, precisa e organizada, reduzindo erros manuais e otimizando meus processos operacionais.</w:t>
      </w:r>
    </w:p>
    <w:p w:rsidR="00000000" w:rsidDel="00000000" w:rsidP="00000000" w:rsidRDefault="00000000" w:rsidRPr="00000000" w14:paraId="00000050">
      <w:pPr>
        <w:spacing w:after="80" w:before="360" w:lineRule="auto"/>
        <w:ind w:firstLine="720"/>
        <w:jc w:val="both"/>
        <w:rPr>
          <w:b w:val="1"/>
        </w:rPr>
      </w:pPr>
      <w:bookmarkStart w:colFirst="0" w:colLast="0" w:name="_heading=h.vi2n2yipb4sr" w:id="2"/>
      <w:bookmarkEnd w:id="2"/>
      <w:r w:rsidDel="00000000" w:rsidR="00000000" w:rsidRPr="00000000">
        <w:rPr>
          <w:b w:val="1"/>
          <w:rtl w:val="0"/>
        </w:rPr>
        <w:t xml:space="preserve">Critérios de Aceitação:</w:t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spacing w:after="120" w:line="264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O sistema deve ser capaz de receber uploads de documentos fiscais a partir de fontes oficiais (SEFAZ).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120" w:line="264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A solução deve aplicar tecnologias de OCR e inteligência artificial para extrair dados dos documentos, independentemente de variações no layout.</w:t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spacing w:after="120" w:line="264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As informações extraídas devem ser armazenadas de forma estruturada e acessível.</w:t>
      </w:r>
    </w:p>
    <w:p w:rsidR="00000000" w:rsidDel="00000000" w:rsidP="00000000" w:rsidRDefault="00000000" w:rsidRPr="00000000" w14:paraId="00000054">
      <w:pPr>
        <w:numPr>
          <w:ilvl w:val="0"/>
          <w:numId w:val="13"/>
        </w:numPr>
        <w:spacing w:after="120" w:line="264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Deve existir uma interface de interação onde o usuário possa realizar consultas e obter respostas sobre os dados fiscais, como valores, impostos, datas e outros campos relevantes.</w:t>
      </w:r>
    </w:p>
    <w:p w:rsidR="00000000" w:rsidDel="00000000" w:rsidP="00000000" w:rsidRDefault="00000000" w:rsidRPr="00000000" w14:paraId="00000055">
      <w:pPr>
        <w:numPr>
          <w:ilvl w:val="0"/>
          <w:numId w:val="13"/>
        </w:numPr>
        <w:spacing w:after="120" w:line="264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O sistema deve garantir precisão na extração dos dados, minimizando falhas de reconhecimento ou perdas de informação.</w:t>
      </w:r>
    </w:p>
    <w:p w:rsidR="00000000" w:rsidDel="00000000" w:rsidP="00000000" w:rsidRDefault="00000000" w:rsidRPr="00000000" w14:paraId="00000056">
      <w:pPr>
        <w:spacing w:after="80" w:before="360" w:lineRule="auto"/>
        <w:jc w:val="both"/>
        <w:rPr>
          <w:b w:val="1"/>
        </w:rPr>
      </w:pPr>
      <w:bookmarkStart w:colFirst="0" w:colLast="0" w:name="_heading=h.xwltn5k9quyq" w:id="3"/>
      <w:bookmarkEnd w:id="3"/>
      <w:r w:rsidDel="00000000" w:rsidR="00000000" w:rsidRPr="00000000">
        <w:rPr>
          <w:b w:val="1"/>
          <w:rtl w:val="0"/>
        </w:rPr>
        <w:t xml:space="preserve">Objetivo do Negócio:</w:t>
      </w:r>
    </w:p>
    <w:p w:rsidR="00000000" w:rsidDel="00000000" w:rsidP="00000000" w:rsidRDefault="00000000" w:rsidRPr="00000000" w14:paraId="0000005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Automatizar o processo de extração de dados fiscais, visando:</w:t>
      </w:r>
    </w:p>
    <w:p w:rsidR="00000000" w:rsidDel="00000000" w:rsidP="00000000" w:rsidRDefault="00000000" w:rsidRPr="00000000" w14:paraId="00000058">
      <w:pPr>
        <w:numPr>
          <w:ilvl w:val="0"/>
          <w:numId w:val="12"/>
        </w:numPr>
        <w:spacing w:after="0" w:before="240" w:line="264" w:lineRule="auto"/>
        <w:ind w:left="720" w:hanging="360"/>
        <w:rPr/>
      </w:pPr>
      <w:r w:rsidDel="00000000" w:rsidR="00000000" w:rsidRPr="00000000">
        <w:rPr>
          <w:rtl w:val="0"/>
        </w:rPr>
        <w:t xml:space="preserve">Otimização de tempo operacional;</w:t>
      </w:r>
    </w:p>
    <w:p w:rsidR="00000000" w:rsidDel="00000000" w:rsidP="00000000" w:rsidRDefault="00000000" w:rsidRPr="00000000" w14:paraId="00000059">
      <w:pPr>
        <w:numPr>
          <w:ilvl w:val="0"/>
          <w:numId w:val="12"/>
        </w:numPr>
        <w:spacing w:after="0" w:line="264" w:lineRule="auto"/>
        <w:ind w:left="720" w:hanging="360"/>
        <w:rPr/>
      </w:pPr>
      <w:r w:rsidDel="00000000" w:rsidR="00000000" w:rsidRPr="00000000">
        <w:rPr>
          <w:rtl w:val="0"/>
        </w:rPr>
        <w:t xml:space="preserve">Redução de erros manuais;</w:t>
      </w:r>
    </w:p>
    <w:p w:rsidR="00000000" w:rsidDel="00000000" w:rsidP="00000000" w:rsidRDefault="00000000" w:rsidRPr="00000000" w14:paraId="0000005A">
      <w:pPr>
        <w:numPr>
          <w:ilvl w:val="0"/>
          <w:numId w:val="12"/>
        </w:numPr>
        <w:spacing w:after="0" w:line="264" w:lineRule="auto"/>
        <w:ind w:left="720" w:hanging="360"/>
        <w:rPr/>
      </w:pPr>
      <w:r w:rsidDel="00000000" w:rsidR="00000000" w:rsidRPr="00000000">
        <w:rPr>
          <w:rtl w:val="0"/>
        </w:rPr>
        <w:t xml:space="preserve">Maior controle e segurança das informações fiscais;</w:t>
      </w:r>
    </w:p>
    <w:p w:rsidR="00000000" w:rsidDel="00000000" w:rsidP="00000000" w:rsidRDefault="00000000" w:rsidRPr="00000000" w14:paraId="0000005B">
      <w:pPr>
        <w:numPr>
          <w:ilvl w:val="0"/>
          <w:numId w:val="12"/>
        </w:numPr>
        <w:spacing w:after="240" w:line="264" w:lineRule="auto"/>
        <w:ind w:left="720" w:hanging="360"/>
        <w:rPr/>
      </w:pPr>
      <w:r w:rsidDel="00000000" w:rsidR="00000000" w:rsidRPr="00000000">
        <w:rPr>
          <w:rtl w:val="0"/>
        </w:rPr>
        <w:t xml:space="preserve">Suporte eficiente à tomada de decisão e auditorias.</w:t>
      </w:r>
    </w:p>
    <w:p w:rsidR="00000000" w:rsidDel="00000000" w:rsidP="00000000" w:rsidRDefault="00000000" w:rsidRPr="00000000" w14:paraId="0000005C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</w:rPr>
      </w:pPr>
      <w:bookmarkStart w:colFirst="0" w:colLast="0" w:name="_heading=h.9fwsyro933n7" w:id="4"/>
      <w:bookmarkEnd w:id="4"/>
      <w:r w:rsidDel="00000000" w:rsidR="00000000" w:rsidRPr="00000000">
        <w:rPr>
          <w:color w:val="2f5496"/>
          <w:sz w:val="36"/>
          <w:szCs w:val="36"/>
          <w:rtl w:val="0"/>
        </w:rPr>
        <w:t xml:space="preserve">5. Diagrama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after="10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after="100" w:line="276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2745036" cy="4108022"/>
            <wp:effectExtent b="0" l="0" r="0" t="0"/>
            <wp:docPr id="213474892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after="10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6. Arquitetura da solução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/>
        <w:drawing>
          <wp:inline distB="0" distT="0" distL="0" distR="0">
            <wp:extent cx="5400040" cy="1908175"/>
            <wp:effectExtent b="0" l="0" r="0" t="0"/>
            <wp:docPr id="213474892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80" w:before="280" w:line="240" w:lineRule="auto"/>
        <w:rPr/>
      </w:pPr>
      <w:r w:rsidDel="00000000" w:rsidR="00000000" w:rsidRPr="00000000">
        <w:rPr>
          <w:rtl w:val="0"/>
        </w:rPr>
        <w:t xml:space="preserve">A solução implementa um pipeline automatizado para processamento de documentos fiscais.</w:t>
      </w:r>
    </w:p>
    <w:p w:rsidR="00000000" w:rsidDel="00000000" w:rsidP="00000000" w:rsidRDefault="00000000" w:rsidRPr="00000000" w14:paraId="0000006C">
      <w:pPr>
        <w:numPr>
          <w:ilvl w:val="0"/>
          <w:numId w:val="11"/>
        </w:numPr>
        <w:spacing w:after="120" w:before="280" w:line="240" w:lineRule="auto"/>
        <w:ind w:left="714" w:hanging="357"/>
        <w:jc w:val="both"/>
        <w:rPr/>
      </w:pPr>
      <w:r w:rsidDel="00000000" w:rsidR="00000000" w:rsidRPr="00000000">
        <w:rPr>
          <w:b w:val="1"/>
          <w:rtl w:val="0"/>
        </w:rPr>
        <w:t xml:space="preserve">Agente 1 (Aquisição de Documentos):</w:t>
      </w:r>
      <w:r w:rsidDel="00000000" w:rsidR="00000000" w:rsidRPr="00000000">
        <w:rPr>
          <w:rtl w:val="0"/>
        </w:rPr>
        <w:t xml:space="preserve"> Responsável por obter documentos fiscais (NF-e) em formatos de imagem e PDF, provenientes de upload manual realizados pelo usuário.</w:t>
      </w:r>
    </w:p>
    <w:p w:rsidR="00000000" w:rsidDel="00000000" w:rsidP="00000000" w:rsidRDefault="00000000" w:rsidRPr="00000000" w14:paraId="0000006D">
      <w:pPr>
        <w:numPr>
          <w:ilvl w:val="0"/>
          <w:numId w:val="11"/>
        </w:numPr>
        <w:spacing w:after="120" w:line="240" w:lineRule="auto"/>
        <w:ind w:left="714" w:hanging="357"/>
        <w:jc w:val="both"/>
        <w:rPr/>
      </w:pPr>
      <w:r w:rsidDel="00000000" w:rsidR="00000000" w:rsidRPr="00000000">
        <w:rPr>
          <w:b w:val="1"/>
          <w:rtl w:val="0"/>
        </w:rPr>
        <w:t xml:space="preserve">Agente 2 (Extração e Aprendizado):</w:t>
      </w:r>
      <w:r w:rsidDel="00000000" w:rsidR="00000000" w:rsidRPr="00000000">
        <w:rPr>
          <w:rtl w:val="0"/>
        </w:rPr>
        <w:t xml:space="preserve"> Processa os documentos adquiridos, utilizando OCR para extrair dados e aprender novos layouts com apoio de LLM, garantindo a extração precisa de informações fiscais relevantes.</w:t>
      </w:r>
    </w:p>
    <w:p w:rsidR="00000000" w:rsidDel="00000000" w:rsidP="00000000" w:rsidRDefault="00000000" w:rsidRPr="00000000" w14:paraId="0000006E">
      <w:pPr>
        <w:numPr>
          <w:ilvl w:val="0"/>
          <w:numId w:val="11"/>
        </w:numPr>
        <w:spacing w:after="120" w:line="240" w:lineRule="auto"/>
        <w:ind w:left="714" w:hanging="357"/>
        <w:jc w:val="both"/>
        <w:rPr/>
      </w:pPr>
      <w:r w:rsidDel="00000000" w:rsidR="00000000" w:rsidRPr="00000000">
        <w:rPr>
          <w:b w:val="1"/>
          <w:rtl w:val="0"/>
        </w:rPr>
        <w:t xml:space="preserve">Base de Conhecimento:</w:t>
      </w:r>
      <w:r w:rsidDel="00000000" w:rsidR="00000000" w:rsidRPr="00000000">
        <w:rPr>
          <w:rtl w:val="0"/>
        </w:rPr>
        <w:t xml:space="preserve"> Utiliza os dados estruturados extraídos pelo Agente 2.</w:t>
      </w:r>
    </w:p>
    <w:p w:rsidR="00000000" w:rsidDel="00000000" w:rsidP="00000000" w:rsidRDefault="00000000" w:rsidRPr="00000000" w14:paraId="0000006F">
      <w:pPr>
        <w:numPr>
          <w:ilvl w:val="0"/>
          <w:numId w:val="11"/>
        </w:numPr>
        <w:spacing w:after="120" w:line="240" w:lineRule="auto"/>
        <w:ind w:left="714" w:hanging="357"/>
        <w:jc w:val="both"/>
        <w:rPr/>
      </w:pPr>
      <w:r w:rsidDel="00000000" w:rsidR="00000000" w:rsidRPr="00000000">
        <w:rPr>
          <w:b w:val="1"/>
          <w:rtl w:val="0"/>
        </w:rPr>
        <w:t xml:space="preserve">Agente 3 (Resposta e Interação):</w:t>
      </w:r>
      <w:r w:rsidDel="00000000" w:rsidR="00000000" w:rsidRPr="00000000">
        <w:rPr>
          <w:rtl w:val="0"/>
        </w:rPr>
        <w:t xml:space="preserve"> Acessa um Large Language Model (LLM) e, utilizando os dados da Base de Conhecimento, responde às perguntas dos usuários sobre as informações fiscais.</w:t>
      </w:r>
    </w:p>
    <w:p w:rsidR="00000000" w:rsidDel="00000000" w:rsidP="00000000" w:rsidRDefault="00000000" w:rsidRPr="00000000" w14:paraId="00000070">
      <w:pPr>
        <w:numPr>
          <w:ilvl w:val="0"/>
          <w:numId w:val="11"/>
        </w:numPr>
        <w:spacing w:after="120" w:line="240" w:lineRule="auto"/>
        <w:ind w:left="714" w:hanging="357"/>
        <w:jc w:val="both"/>
        <w:rPr/>
      </w:pPr>
      <w:r w:rsidDel="00000000" w:rsidR="00000000" w:rsidRPr="00000000">
        <w:rPr>
          <w:b w:val="1"/>
          <w:rtl w:val="0"/>
        </w:rPr>
        <w:t xml:space="preserve">Usuário:</w:t>
      </w:r>
      <w:r w:rsidDel="00000000" w:rsidR="00000000" w:rsidRPr="00000000">
        <w:rPr>
          <w:rtl w:val="0"/>
        </w:rPr>
        <w:t xml:space="preserve"> Interage com o sistema através do Agente1, e recebendo as respostas do Agente 3.</w:t>
      </w:r>
    </w:p>
    <w:p w:rsidR="00000000" w:rsidDel="00000000" w:rsidP="00000000" w:rsidRDefault="00000000" w:rsidRPr="00000000" w14:paraId="00000071">
      <w:pPr>
        <w:spacing w:after="280" w:before="280" w:lin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Essa arquitetura permite a automação completa do ciclo de vida dos documentos fiscais, desde a coleta até a disponibilização inteligente das informações.</w:t>
      </w:r>
    </w:p>
    <w:p w:rsidR="00000000" w:rsidDel="00000000" w:rsidP="00000000" w:rsidRDefault="00000000" w:rsidRPr="00000000" w14:paraId="00000072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bookmarkStart w:colFirst="0" w:colLast="0" w:name="_heading=h.a85vsuymc6sf" w:id="5"/>
      <w:bookmarkEnd w:id="5"/>
      <w:r w:rsidDel="00000000" w:rsidR="00000000" w:rsidRPr="00000000">
        <w:rPr>
          <w:color w:val="2f5496"/>
          <w:sz w:val="36"/>
          <w:szCs w:val="36"/>
          <w:rtl w:val="0"/>
        </w:rPr>
        <w:t xml:space="preserve">7. Proposta preliminar do desenvolvimento do projeto</w:t>
      </w:r>
    </w:p>
    <w:p w:rsidR="00000000" w:rsidDel="00000000" w:rsidP="00000000" w:rsidRDefault="00000000" w:rsidRPr="00000000" w14:paraId="00000073">
      <w:pPr>
        <w:spacing w:after="0" w:line="240" w:lineRule="auto"/>
        <w:ind w:left="36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7.1 Arquitetura do Sistema</w:t>
      </w:r>
    </w:p>
    <w:p w:rsidR="00000000" w:rsidDel="00000000" w:rsidP="00000000" w:rsidRDefault="00000000" w:rsidRPr="00000000" w14:paraId="00000075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240" w:lineRule="auto"/>
        <w:ind w:firstLine="720"/>
        <w:rPr/>
      </w:pPr>
      <w:r w:rsidDel="00000000" w:rsidR="00000000" w:rsidRPr="00000000">
        <w:rPr>
          <w:rtl w:val="0"/>
        </w:rPr>
        <w:t xml:space="preserve">O sistema será desenvolvido seguindo uma arquitetura multi-agente composta por três agentes especializados:</w:t>
      </w:r>
    </w:p>
    <w:p w:rsidR="00000000" w:rsidDel="00000000" w:rsidP="00000000" w:rsidRDefault="00000000" w:rsidRPr="00000000" w14:paraId="00000077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Agente 1:</w:t>
      </w:r>
      <w:r w:rsidDel="00000000" w:rsidR="00000000" w:rsidRPr="00000000">
        <w:rPr>
          <w:rtl w:val="0"/>
        </w:rPr>
        <w:t xml:space="preserve"> Aquisição de Documentos </w:t>
      </w:r>
    </w:p>
    <w:p w:rsidR="00000000" w:rsidDel="00000000" w:rsidP="00000000" w:rsidRDefault="00000000" w:rsidRPr="00000000" w14:paraId="0000007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Responsabilidade: Obter e pré-processar documentos fiscais</w:t>
      </w:r>
    </w:p>
    <w:p w:rsidR="00000000" w:rsidDel="00000000" w:rsidP="00000000" w:rsidRDefault="00000000" w:rsidRPr="00000000" w14:paraId="0000007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Funcionalidades: </w:t>
      </w:r>
    </w:p>
    <w:p w:rsidR="00000000" w:rsidDel="00000000" w:rsidP="00000000" w:rsidRDefault="00000000" w:rsidRPr="00000000" w14:paraId="0000007B">
      <w:pPr>
        <w:numPr>
          <w:ilvl w:val="0"/>
          <w:numId w:val="25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Interface para upload manual de arquivos (PDF, imagens)</w:t>
      </w:r>
    </w:p>
    <w:p w:rsidR="00000000" w:rsidDel="00000000" w:rsidP="00000000" w:rsidRDefault="00000000" w:rsidRPr="00000000" w14:paraId="0000007C">
      <w:pPr>
        <w:numPr>
          <w:ilvl w:val="0"/>
          <w:numId w:val="25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Validação inicial de formato e integridade dos documentos</w:t>
      </w:r>
    </w:p>
    <w:p w:rsidR="00000000" w:rsidDel="00000000" w:rsidP="00000000" w:rsidRDefault="00000000" w:rsidRPr="00000000" w14:paraId="0000007D">
      <w:pPr>
        <w:numPr>
          <w:ilvl w:val="0"/>
          <w:numId w:val="25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Organização e catalogação dos arquivos recebidos</w:t>
      </w:r>
    </w:p>
    <w:p w:rsidR="00000000" w:rsidDel="00000000" w:rsidP="00000000" w:rsidRDefault="00000000" w:rsidRPr="00000000" w14:paraId="0000007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Agente 2:</w:t>
      </w:r>
      <w:r w:rsidDel="00000000" w:rsidR="00000000" w:rsidRPr="00000000">
        <w:rPr>
          <w:rtl w:val="0"/>
        </w:rPr>
        <w:t xml:space="preserve"> Extração e Aprendizado</w:t>
      </w:r>
    </w:p>
    <w:p w:rsidR="00000000" w:rsidDel="00000000" w:rsidP="00000000" w:rsidRDefault="00000000" w:rsidRPr="00000000" w14:paraId="0000008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Responsabilidade: Processar documentos e extrair dados relevantes</w:t>
      </w:r>
    </w:p>
    <w:p w:rsidR="00000000" w:rsidDel="00000000" w:rsidP="00000000" w:rsidRDefault="00000000" w:rsidRPr="00000000" w14:paraId="0000008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Funcionalidades:</w:t>
      </w:r>
    </w:p>
    <w:p w:rsidR="00000000" w:rsidDel="00000000" w:rsidP="00000000" w:rsidRDefault="00000000" w:rsidRPr="00000000" w14:paraId="00000082">
      <w:pPr>
        <w:numPr>
          <w:ilvl w:val="0"/>
          <w:numId w:val="24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OCR avançado para digitalização de documentos</w:t>
      </w:r>
    </w:p>
    <w:p w:rsidR="00000000" w:rsidDel="00000000" w:rsidP="00000000" w:rsidRDefault="00000000" w:rsidRPr="00000000" w14:paraId="00000083">
      <w:pPr>
        <w:numPr>
          <w:ilvl w:val="0"/>
          <w:numId w:val="24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NLP para identificação e extração de campos específicos</w:t>
      </w:r>
    </w:p>
    <w:p w:rsidR="00000000" w:rsidDel="00000000" w:rsidP="00000000" w:rsidRDefault="00000000" w:rsidRPr="00000000" w14:paraId="00000084">
      <w:pPr>
        <w:numPr>
          <w:ilvl w:val="0"/>
          <w:numId w:val="24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IA para adaptação a novos layouts</w:t>
      </w:r>
    </w:p>
    <w:p w:rsidR="00000000" w:rsidDel="00000000" w:rsidP="00000000" w:rsidRDefault="00000000" w:rsidRPr="00000000" w14:paraId="0000008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Agente 3:</w:t>
      </w:r>
      <w:r w:rsidDel="00000000" w:rsidR="00000000" w:rsidRPr="00000000">
        <w:rPr>
          <w:rtl w:val="0"/>
        </w:rPr>
        <w:t xml:space="preserve"> Resposta e Interação </w:t>
      </w:r>
    </w:p>
    <w:p w:rsidR="00000000" w:rsidDel="00000000" w:rsidP="00000000" w:rsidRDefault="00000000" w:rsidRPr="00000000" w14:paraId="0000008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Responsabilidade: Interface inteligente com usuários</w:t>
      </w:r>
    </w:p>
    <w:p w:rsidR="00000000" w:rsidDel="00000000" w:rsidP="00000000" w:rsidRDefault="00000000" w:rsidRPr="00000000" w14:paraId="0000008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Funcionalidades:</w:t>
      </w:r>
    </w:p>
    <w:p w:rsidR="00000000" w:rsidDel="00000000" w:rsidP="00000000" w:rsidRDefault="00000000" w:rsidRPr="00000000" w14:paraId="00000089">
      <w:pPr>
        <w:numPr>
          <w:ilvl w:val="0"/>
          <w:numId w:val="10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Integração com LLMs para consultas em linguagem natural</w:t>
      </w:r>
    </w:p>
    <w:p w:rsidR="00000000" w:rsidDel="00000000" w:rsidP="00000000" w:rsidRDefault="00000000" w:rsidRPr="00000000" w14:paraId="0000008A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7.2 Componentes de Suporte</w:t>
      </w:r>
    </w:p>
    <w:p w:rsidR="00000000" w:rsidDel="00000000" w:rsidP="00000000" w:rsidRDefault="00000000" w:rsidRPr="00000000" w14:paraId="0000008D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Fontes de Documentos </w:t>
      </w:r>
    </w:p>
    <w:p w:rsidR="00000000" w:rsidDel="00000000" w:rsidP="00000000" w:rsidRDefault="00000000" w:rsidRPr="00000000" w14:paraId="0000008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Upload manual via interface web</w:t>
      </w:r>
    </w:p>
    <w:p w:rsidR="00000000" w:rsidDel="00000000" w:rsidP="00000000" w:rsidRDefault="00000000" w:rsidRPr="00000000" w14:paraId="0000009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Integração com sistemas governamentais</w:t>
      </w:r>
    </w:p>
    <w:p w:rsidR="00000000" w:rsidDel="00000000" w:rsidP="00000000" w:rsidRDefault="00000000" w:rsidRPr="00000000" w14:paraId="0000009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="240" w:lineRule="auto"/>
        <w:rPr>
          <w:i w:val="1"/>
        </w:rPr>
      </w:pPr>
      <w:r w:rsidDel="00000000" w:rsidR="00000000" w:rsidRPr="00000000">
        <w:rPr>
          <w:b w:val="1"/>
          <w:rtl w:val="0"/>
        </w:rPr>
        <w:t xml:space="preserve">Armazenamento e Acesso a LLMs</w:t>
      </w:r>
      <w:r w:rsidDel="00000000" w:rsidR="00000000" w:rsidRPr="00000000">
        <w:rPr>
          <w:i w:val="1"/>
          <w:rtl w:val="0"/>
        </w:rPr>
        <w:t xml:space="preserve"> </w:t>
      </w:r>
    </w:p>
    <w:p w:rsidR="00000000" w:rsidDel="00000000" w:rsidP="00000000" w:rsidRDefault="00000000" w:rsidRPr="00000000" w14:paraId="0000009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Banco de dados SQLite para documentos processados</w:t>
      </w:r>
    </w:p>
    <w:p w:rsidR="00000000" w:rsidDel="00000000" w:rsidP="00000000" w:rsidRDefault="00000000" w:rsidRPr="00000000" w14:paraId="0000009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Integração com APIs de LLMs (Gemini)</w:t>
      </w:r>
    </w:p>
    <w:p w:rsidR="00000000" w:rsidDel="00000000" w:rsidP="00000000" w:rsidRDefault="00000000" w:rsidRPr="00000000" w14:paraId="00000096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Base de Conhecimento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Dados armazenados de forma estruturada em banco de dados.</w:t>
      </w:r>
    </w:p>
    <w:p w:rsidR="00000000" w:rsidDel="00000000" w:rsidP="00000000" w:rsidRDefault="00000000" w:rsidRPr="00000000" w14:paraId="00000099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7.3 Tecnologias Principais</w:t>
      </w:r>
    </w:p>
    <w:p w:rsidR="00000000" w:rsidDel="00000000" w:rsidP="00000000" w:rsidRDefault="00000000" w:rsidRPr="00000000" w14:paraId="0000009C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Backend e Processamento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como linguagem principal</w:t>
      </w:r>
    </w:p>
    <w:p w:rsidR="00000000" w:rsidDel="00000000" w:rsidP="00000000" w:rsidRDefault="00000000" w:rsidRPr="00000000" w14:paraId="0000009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Langchain como biblioteca de interação com as LLMs</w:t>
      </w:r>
    </w:p>
    <w:p w:rsidR="00000000" w:rsidDel="00000000" w:rsidP="00000000" w:rsidRDefault="00000000" w:rsidRPr="00000000" w14:paraId="000000A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para documentos e metadados</w:t>
      </w:r>
    </w:p>
    <w:p w:rsidR="00000000" w:rsidDel="00000000" w:rsidP="00000000" w:rsidRDefault="00000000" w:rsidRPr="00000000" w14:paraId="000000A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Inteligência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Tesseract OCR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+ OpenCV para reconhecimento de texto</w:t>
      </w:r>
    </w:p>
    <w:p w:rsidR="00000000" w:rsidDel="00000000" w:rsidP="00000000" w:rsidRDefault="00000000" w:rsidRPr="00000000" w14:paraId="000000A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GeminiAI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para capacidades avançadas de LLM</w:t>
      </w:r>
    </w:p>
    <w:p w:rsidR="00000000" w:rsidDel="00000000" w:rsidP="00000000" w:rsidRDefault="00000000" w:rsidRPr="00000000" w14:paraId="000000A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Frontend e 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Streamlit</w:t>
      </w:r>
    </w:p>
    <w:p w:rsidR="00000000" w:rsidDel="00000000" w:rsidP="00000000" w:rsidRDefault="00000000" w:rsidRPr="00000000" w14:paraId="000000A8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Infraestrutura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GitHub para versionamento e divulgação do código</w:t>
      </w:r>
    </w:p>
    <w:p w:rsidR="00000000" w:rsidDel="00000000" w:rsidP="00000000" w:rsidRDefault="00000000" w:rsidRPr="00000000" w14:paraId="000000A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Docker para disponibilizar aplicação de forma local</w:t>
      </w:r>
    </w:p>
    <w:p w:rsidR="00000000" w:rsidDel="00000000" w:rsidP="00000000" w:rsidRDefault="00000000" w:rsidRPr="00000000" w14:paraId="000000AC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7.4 Metodologia de Desenvolvimento</w:t>
      </w:r>
    </w:p>
    <w:p w:rsidR="00000000" w:rsidDel="00000000" w:rsidP="00000000" w:rsidRDefault="00000000" w:rsidRPr="00000000" w14:paraId="000000AF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1: Levantamento de Requisitos – Primeira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Análise detalhada de tipos de documentos fiscais brasileiros</w:t>
      </w:r>
    </w:p>
    <w:p w:rsidR="00000000" w:rsidDel="00000000" w:rsidP="00000000" w:rsidRDefault="00000000" w:rsidRPr="00000000" w14:paraId="000000B2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Estudo de regulamentações fiscais aplicáveis</w:t>
      </w:r>
    </w:p>
    <w:p w:rsidR="00000000" w:rsidDel="00000000" w:rsidP="00000000" w:rsidRDefault="00000000" w:rsidRPr="00000000" w14:paraId="000000B3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Coleta de amostras de documentos para treinamento (Agente 2)</w:t>
      </w:r>
    </w:p>
    <w:p w:rsidR="00000000" w:rsidDel="00000000" w:rsidP="00000000" w:rsidRDefault="00000000" w:rsidRPr="00000000" w14:paraId="000000B4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2: Desenvolvimento OCR + NLP – Agente 2 – Primeira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Implementação do motor de OCR otimizado</w:t>
      </w:r>
    </w:p>
    <w:p w:rsidR="00000000" w:rsidDel="00000000" w:rsidP="00000000" w:rsidRDefault="00000000" w:rsidRPr="00000000" w14:paraId="000000B7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Utilização de prompts em IA, para extração de campos e seus valores</w:t>
      </w:r>
    </w:p>
    <w:p w:rsidR="00000000" w:rsidDel="00000000" w:rsidP="00000000" w:rsidRDefault="00000000" w:rsidRPr="00000000" w14:paraId="000000B8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3: Testes Iniciais – Primeira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Validação com conjunto de documentos de teste</w:t>
      </w:r>
    </w:p>
    <w:p w:rsidR="00000000" w:rsidDel="00000000" w:rsidP="00000000" w:rsidRDefault="00000000" w:rsidRPr="00000000" w14:paraId="000000BB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Ajustes de precisão e correção de bugs</w:t>
      </w:r>
    </w:p>
    <w:p w:rsidR="00000000" w:rsidDel="00000000" w:rsidP="00000000" w:rsidRDefault="00000000" w:rsidRPr="00000000" w14:paraId="000000BC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Documentação técnica inicial</w:t>
      </w:r>
    </w:p>
    <w:p w:rsidR="00000000" w:rsidDel="00000000" w:rsidP="00000000" w:rsidRDefault="00000000" w:rsidRPr="00000000" w14:paraId="000000BD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4: Atividades Finais – Primeira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Demonstração do MVP funcional</w:t>
      </w:r>
    </w:p>
    <w:p w:rsidR="00000000" w:rsidDel="00000000" w:rsidP="00000000" w:rsidRDefault="00000000" w:rsidRPr="00000000" w14:paraId="000000C0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Apresentação de métricas de precisão alcançadas</w:t>
      </w:r>
    </w:p>
    <w:p w:rsidR="00000000" w:rsidDel="00000000" w:rsidP="00000000" w:rsidRDefault="00000000" w:rsidRPr="00000000" w14:paraId="000000C1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Planejamento de melhorias</w:t>
      </w:r>
    </w:p>
    <w:p w:rsidR="00000000" w:rsidDel="00000000" w:rsidP="00000000" w:rsidRDefault="00000000" w:rsidRPr="00000000" w14:paraId="000000C2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5: Interface – Agente 1 + Frontend – Segunda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Criação da interface web de usuário</w:t>
      </w:r>
    </w:p>
    <w:p w:rsidR="00000000" w:rsidDel="00000000" w:rsidP="00000000" w:rsidRDefault="00000000" w:rsidRPr="00000000" w14:paraId="000000C5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Implementação de funcionalidades avançadas</w:t>
      </w:r>
    </w:p>
    <w:p w:rsidR="00000000" w:rsidDel="00000000" w:rsidP="00000000" w:rsidRDefault="00000000" w:rsidRPr="00000000" w14:paraId="000000C6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6: Atividades Finais – Segunda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Demonstração do sistema completo</w:t>
      </w:r>
    </w:p>
    <w:p w:rsidR="00000000" w:rsidDel="00000000" w:rsidP="00000000" w:rsidRDefault="00000000" w:rsidRPr="00000000" w14:paraId="000000C8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Apresentação de casos de uso reais</w:t>
      </w:r>
    </w:p>
    <w:p w:rsidR="00000000" w:rsidDel="00000000" w:rsidP="00000000" w:rsidRDefault="00000000" w:rsidRPr="00000000" w14:paraId="000000C9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Análise de ROI e benefícios mensuráveis</w:t>
      </w:r>
    </w:p>
    <w:p w:rsidR="00000000" w:rsidDel="00000000" w:rsidP="00000000" w:rsidRDefault="00000000" w:rsidRPr="00000000" w14:paraId="000000CA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Roadmap para desenvolvimento futuro</w:t>
      </w:r>
    </w:p>
    <w:p w:rsidR="00000000" w:rsidDel="00000000" w:rsidP="00000000" w:rsidRDefault="00000000" w:rsidRPr="00000000" w14:paraId="000000C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7: Validação e Ajustes – Terceira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Testes com usuários finais</w:t>
      </w:r>
    </w:p>
    <w:p w:rsidR="00000000" w:rsidDel="00000000" w:rsidP="00000000" w:rsidRDefault="00000000" w:rsidRPr="00000000" w14:paraId="000000CE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Correções e otimizações finais</w:t>
      </w:r>
    </w:p>
    <w:p w:rsidR="00000000" w:rsidDel="00000000" w:rsidP="00000000" w:rsidRDefault="00000000" w:rsidRPr="00000000" w14:paraId="000000CF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Preparação da documentação completa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Validação de compliance</w:t>
      </w:r>
    </w:p>
    <w:p w:rsidR="00000000" w:rsidDel="00000000" w:rsidP="00000000" w:rsidRDefault="00000000" w:rsidRPr="00000000" w14:paraId="000000D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8: Apresentação final Intermediária - Terceira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Apresentação final do projeto</w:t>
      </w:r>
    </w:p>
    <w:p w:rsidR="00000000" w:rsidDel="00000000" w:rsidP="00000000" w:rsidRDefault="00000000" w:rsidRPr="00000000" w14:paraId="000000D4">
      <w:pPr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Entrega de código-fonte e documentação</w:t>
      </w:r>
    </w:p>
    <w:p w:rsidR="00000000" w:rsidDel="00000000" w:rsidP="00000000" w:rsidRDefault="00000000" w:rsidRPr="00000000" w14:paraId="000000D5">
      <w:pPr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Demonstração de impacto e resultados</w:t>
      </w:r>
    </w:p>
    <w:p w:rsidR="00000000" w:rsidDel="00000000" w:rsidP="00000000" w:rsidRDefault="00000000" w:rsidRPr="00000000" w14:paraId="000000D6">
      <w:pPr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Plano de continuidade e manutenção</w:t>
      </w:r>
    </w:p>
    <w:p w:rsidR="00000000" w:rsidDel="00000000" w:rsidP="00000000" w:rsidRDefault="00000000" w:rsidRPr="00000000" w14:paraId="000000D7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9: Apresentação Final (Parte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Entrega de código-fonte e documentação</w:t>
      </w:r>
    </w:p>
    <w:p w:rsidR="00000000" w:rsidDel="00000000" w:rsidP="00000000" w:rsidRDefault="00000000" w:rsidRPr="00000000" w14:paraId="000000DA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10: Apresentação Final (Parte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sz w:val="23"/>
          <w:szCs w:val="23"/>
        </w:rPr>
      </w:pPr>
      <w:r w:rsidDel="00000000" w:rsidR="00000000" w:rsidRPr="00000000">
        <w:rPr>
          <w:color w:val="000000"/>
          <w:rtl w:val="0"/>
        </w:rPr>
        <w:t xml:space="preserve">Entrega de código-fonte e documentação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7.5 Métricas de Sucesso</w:t>
      </w:r>
    </w:p>
    <w:p w:rsidR="00000000" w:rsidDel="00000000" w:rsidP="00000000" w:rsidRDefault="00000000" w:rsidRPr="00000000" w14:paraId="000000E0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Técnicas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Precisão de extração: &gt; 95% para campos obrigatórios</w:t>
      </w:r>
    </w:p>
    <w:p w:rsidR="00000000" w:rsidDel="00000000" w:rsidP="00000000" w:rsidRDefault="00000000" w:rsidRPr="00000000" w14:paraId="000000E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Tempo de processamento: &lt; 30 segundos por documento</w:t>
      </w:r>
    </w:p>
    <w:p w:rsidR="00000000" w:rsidDel="00000000" w:rsidP="00000000" w:rsidRDefault="00000000" w:rsidRPr="00000000" w14:paraId="000000E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Taxa de falsos positivos: &lt; 3%</w:t>
      </w:r>
    </w:p>
    <w:p w:rsidR="00000000" w:rsidDel="00000000" w:rsidP="00000000" w:rsidRDefault="00000000" w:rsidRPr="00000000" w14:paraId="000000E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Disponibilidade do sistema: &gt; 99.5%</w:t>
      </w:r>
    </w:p>
    <w:p w:rsidR="00000000" w:rsidDel="00000000" w:rsidP="00000000" w:rsidRDefault="00000000" w:rsidRPr="00000000" w14:paraId="000000E6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Redução de tempo de processamento: &gt; 80%</w:t>
      </w:r>
    </w:p>
    <w:p w:rsidR="00000000" w:rsidDel="00000000" w:rsidP="00000000" w:rsidRDefault="00000000" w:rsidRPr="00000000" w14:paraId="000000E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Economia de custos operacionais: &gt; R$ 50.000/ano</w:t>
      </w:r>
    </w:p>
    <w:p w:rsidR="00000000" w:rsidDel="00000000" w:rsidP="00000000" w:rsidRDefault="00000000" w:rsidRPr="00000000" w14:paraId="000000E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Satisfação do usuário: &gt; 4.5/5.0</w:t>
      </w:r>
    </w:p>
    <w:p w:rsidR="00000000" w:rsidDel="00000000" w:rsidP="00000000" w:rsidRDefault="00000000" w:rsidRPr="00000000" w14:paraId="000000E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ROI do projeto: &gt; 300% no primeiro ano</w:t>
      </w:r>
    </w:p>
    <w:p w:rsidR="00000000" w:rsidDel="00000000" w:rsidP="00000000" w:rsidRDefault="00000000" w:rsidRPr="00000000" w14:paraId="000000EC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7.6 Desafios Identificados e Soluções</w:t>
      </w:r>
    </w:p>
    <w:p w:rsidR="00000000" w:rsidDel="00000000" w:rsidP="00000000" w:rsidRDefault="00000000" w:rsidRPr="00000000" w14:paraId="000000EF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Desafio 1: </w:t>
      </w:r>
      <w:r w:rsidDel="00000000" w:rsidR="00000000" w:rsidRPr="00000000">
        <w:rPr>
          <w:rtl w:val="0"/>
        </w:rPr>
        <w:t xml:space="preserve">Variedade de Layouts</w:t>
      </w:r>
    </w:p>
    <w:p w:rsidR="00000000" w:rsidDel="00000000" w:rsidP="00000000" w:rsidRDefault="00000000" w:rsidRPr="00000000" w14:paraId="000000F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Problema: Documentos fiscais possuem layouts diversos</w:t>
      </w:r>
    </w:p>
    <w:p w:rsidR="00000000" w:rsidDel="00000000" w:rsidP="00000000" w:rsidRDefault="00000000" w:rsidRPr="00000000" w14:paraId="000000F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Solução: Uso de LLM para extração do significado do nome dos campos em vez de seus nomes em si e seus valores. </w:t>
      </w:r>
    </w:p>
    <w:p w:rsidR="00000000" w:rsidDel="00000000" w:rsidP="00000000" w:rsidRDefault="00000000" w:rsidRPr="00000000" w14:paraId="000000F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Desafio 2: </w:t>
      </w:r>
      <w:r w:rsidDel="00000000" w:rsidR="00000000" w:rsidRPr="00000000">
        <w:rPr>
          <w:rtl w:val="0"/>
        </w:rPr>
        <w:t xml:space="preserve">Qualidade de Imagens</w:t>
      </w:r>
    </w:p>
    <w:p w:rsidR="00000000" w:rsidDel="00000000" w:rsidP="00000000" w:rsidRDefault="00000000" w:rsidRPr="00000000" w14:paraId="000000F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Problema: Documentos escaneados com baixa qualidade</w:t>
      </w:r>
    </w:p>
    <w:p w:rsidR="00000000" w:rsidDel="00000000" w:rsidP="00000000" w:rsidRDefault="00000000" w:rsidRPr="00000000" w14:paraId="000000F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Solução: Pré-processamento avançado de imagens e OCR robusto</w:t>
      </w:r>
    </w:p>
    <w:p w:rsidR="00000000" w:rsidDel="00000000" w:rsidP="00000000" w:rsidRDefault="00000000" w:rsidRPr="00000000" w14:paraId="000000F8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Desafio 3: </w:t>
      </w:r>
      <w:r w:rsidDel="00000000" w:rsidR="00000000" w:rsidRPr="00000000">
        <w:rPr>
          <w:rtl w:val="0"/>
        </w:rPr>
        <w:t xml:space="preserve">Compliance Legal</w:t>
      </w:r>
    </w:p>
    <w:p w:rsidR="00000000" w:rsidDel="00000000" w:rsidP="00000000" w:rsidRDefault="00000000" w:rsidRPr="00000000" w14:paraId="000000F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Problema: Adequação às normas fiscais brasileiras</w:t>
      </w:r>
    </w:p>
    <w:p w:rsidR="00000000" w:rsidDel="00000000" w:rsidP="00000000" w:rsidRDefault="00000000" w:rsidRPr="00000000" w14:paraId="000000FA">
      <w:pPr>
        <w:spacing w:after="0" w:line="240" w:lineRule="auto"/>
        <w:rPr/>
      </w:pPr>
      <w:bookmarkStart w:colFirst="0" w:colLast="0" w:name="_heading=h.d8qef614nhg" w:id="6"/>
      <w:bookmarkEnd w:id="6"/>
      <w:r w:rsidDel="00000000" w:rsidR="00000000" w:rsidRPr="00000000">
        <w:rPr>
          <w:rtl w:val="0"/>
        </w:rPr>
        <w:t xml:space="preserve">Solução: A referência utilizada foi a documentação de Notas Técnicas, Manual de Orientação do Contribuinte e Schemas XSD.</w:t>
      </w:r>
    </w:p>
    <w:p w:rsidR="00000000" w:rsidDel="00000000" w:rsidP="00000000" w:rsidRDefault="00000000" w:rsidRPr="00000000" w14:paraId="000000F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8. Cronograma</w:t>
      </w:r>
    </w:p>
    <w:p w:rsidR="00000000" w:rsidDel="00000000" w:rsidP="00000000" w:rsidRDefault="00000000" w:rsidRPr="00000000" w14:paraId="000000FD">
      <w:pPr>
        <w:widowControl w:val="0"/>
        <w:spacing w:after="0"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926.0" w:type="dxa"/>
        <w:jc w:val="left"/>
        <w:tblLayout w:type="fixed"/>
        <w:tblLook w:val="0400"/>
      </w:tblPr>
      <w:tblGrid>
        <w:gridCol w:w="846"/>
        <w:gridCol w:w="5528"/>
        <w:gridCol w:w="1418"/>
        <w:gridCol w:w="1134"/>
        <w:tblGridChange w:id="0">
          <w:tblGrid>
            <w:gridCol w:w="846"/>
            <w:gridCol w:w="5528"/>
            <w:gridCol w:w="1418"/>
            <w:gridCol w:w="1134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FE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Fase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FF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Atividades Principais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00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Período Estimado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01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Duração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0000" w:val="clear"/>
            <w:vAlign w:val="center"/>
          </w:tcPr>
          <w:p w:rsidR="00000000" w:rsidDel="00000000" w:rsidP="00000000" w:rsidRDefault="00000000" w:rsidRPr="00000000" w14:paraId="00000102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03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Desafio 3 – Primeira Apresentação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04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09/06 à 17/07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Levantamento de Requisitos                                                                                                      </w:t>
            </w:r>
            <w:r w:rsidDel="00000000" w:rsidR="00000000" w:rsidRPr="00000000">
              <w:rPr>
                <w:color w:val="000000"/>
                <w:rtl w:val="0"/>
              </w:rPr>
              <w:t xml:space="preserve"> - Análise detalhada de tipos de documentos fiscais brasileiros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   </w:t>
            </w:r>
            <w:r w:rsidDel="00000000" w:rsidR="00000000" w:rsidRPr="00000000">
              <w:rPr>
                <w:color w:val="000000"/>
                <w:rtl w:val="0"/>
              </w:rPr>
              <w:t xml:space="preserve">                                                                                                             </w:t>
              <w:br w:type="textWrapping"/>
              <w:t xml:space="preserve">- Estudo de regulamentações fiscais aplicáveis</w:t>
              <w:br w:type="textWrapping"/>
              <w:t xml:space="preserve">- Coleta de amostras de documentos para treinamento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09/06 à 16/06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8 dias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Desenvolvimento OCR + NLP - Agente 2           </w:t>
            </w:r>
            <w:r w:rsidDel="00000000" w:rsidR="00000000" w:rsidRPr="00000000">
              <w:rPr>
                <w:color w:val="000000"/>
                <w:rtl w:val="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  <w:br w:type="textWrapping"/>
              <w:t xml:space="preserve">- Desenvolvimento dos prompts a serem usados na LLM para extração dos campos e seus valores.</w:t>
            </w:r>
          </w:p>
          <w:p w:rsidR="00000000" w:rsidDel="00000000" w:rsidP="00000000" w:rsidRDefault="00000000" w:rsidRPr="00000000" w14:paraId="0000010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- Interface inicial para interação com o usuário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17/06 à 01/07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15 dias</w:t>
            </w:r>
          </w:p>
        </w:tc>
      </w:tr>
      <w:tr>
        <w:trPr>
          <w:cantSplit w:val="0"/>
          <w:trHeight w:val="159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0">
            <w:pPr>
              <w:spacing w:after="0" w:line="24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Testes Iniciais</w:t>
            </w:r>
          </w:p>
          <w:p w:rsidR="00000000" w:rsidDel="00000000" w:rsidP="00000000" w:rsidRDefault="00000000" w:rsidRPr="00000000" w14:paraId="0000011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- Elaboração de plano de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color w:val="000000"/>
                <w:rtl w:val="0"/>
              </w:rPr>
              <w:t xml:space="preserve">testes 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     </w:t>
            </w:r>
            <w:r w:rsidDel="00000000" w:rsidR="00000000" w:rsidRPr="00000000">
              <w:rPr>
                <w:color w:val="000000"/>
                <w:rtl w:val="0"/>
              </w:rPr>
              <w:t xml:space="preserve">                                                                                                                            - Validação com conjunto de documentos de teste</w:t>
              <w:br w:type="textWrapping"/>
              <w:t xml:space="preserve">- Ajustes de precisão e correção de bugs</w:t>
              <w:br w:type="textWrapping"/>
              <w:t xml:space="preserve">- Documentação técnica inicial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02/07 à 10/07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9 dias</w:t>
            </w:r>
          </w:p>
        </w:tc>
      </w:tr>
      <w:tr>
        <w:trPr>
          <w:cantSplit w:val="0"/>
          <w:trHeight w:val="154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 Atividades Finais                                                                                                                              </w:t>
            </w:r>
            <w:r w:rsidDel="00000000" w:rsidR="00000000" w:rsidRPr="00000000">
              <w:rPr>
                <w:color w:val="000000"/>
                <w:rtl w:val="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  <w:br w:type="textWrapping"/>
              <w:t xml:space="preserve"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11/07 à 17/07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 dias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c00000" w:val="clear"/>
            <w:vAlign w:val="center"/>
          </w:tcPr>
          <w:p w:rsidR="00000000" w:rsidDel="00000000" w:rsidP="00000000" w:rsidRDefault="00000000" w:rsidRPr="00000000" w14:paraId="00000118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19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Desafio 4 – Segunda Apresentação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1A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18/07 à 14/08</w:t>
            </w:r>
          </w:p>
        </w:tc>
      </w:tr>
      <w:tr>
        <w:trPr>
          <w:cantSplit w:val="0"/>
          <w:trHeight w:val="18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Interface - Agente 1 + Frontend</w:t>
            </w:r>
            <w:r w:rsidDel="00000000" w:rsidR="00000000" w:rsidRPr="00000000">
              <w:rPr>
                <w:color w:val="000000"/>
                <w:rtl w:val="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  <w:br w:type="textWrapping"/>
              <w:t xml:space="preserve">- Criação de interface web</w:t>
              <w:br w:type="textWrapping"/>
              <w:t xml:space="preserve">- Implementação de funcionalidades avançadas</w:t>
              <w:br w:type="textWrapping"/>
              <w:t xml:space="preserve">- Testes de download de dados com sites reais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18/07 à 31/07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14 dias</w:t>
            </w:r>
          </w:p>
        </w:tc>
      </w:tr>
      <w:tr>
        <w:trPr>
          <w:cantSplit w:val="0"/>
          <w:trHeight w:val="159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Atividades Finais       </w:t>
            </w:r>
            <w:r w:rsidDel="00000000" w:rsidR="00000000" w:rsidRPr="00000000">
              <w:rPr>
                <w:color w:val="000000"/>
                <w:rtl w:val="0"/>
              </w:rPr>
              <w:t xml:space="preserve">                                                                                                                                 - Demonstração do sistema completo</w:t>
              <w:br w:type="textWrapping"/>
              <w:t xml:space="preserve">- Casos reais e ROI</w:t>
              <w:br w:type="textWrapping"/>
              <w:t xml:space="preserve">- Roadmap futuro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01/08 à 14/08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14 dias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0000" w:val="clear"/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Desafio 5 – Terceira Apresentação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15/08 à 04/09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9">
            <w:pPr>
              <w:spacing w:after="0" w:line="24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Validação e Ajuste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15/08 à 23/08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9 dias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- Testes com usuários finais</w:t>
              <w:br w:type="textWrapping"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compliance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1">
            <w:pPr>
              <w:spacing w:after="0" w:line="24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Apresentação final intermediária</w:t>
            </w:r>
          </w:p>
          <w:p w:rsidR="00000000" w:rsidDel="00000000" w:rsidP="00000000" w:rsidRDefault="00000000" w:rsidRPr="00000000" w14:paraId="0000013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br w:type="textWrapping"/>
              <w:t xml:space="preserve"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24/08 à 04/09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12 dias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556b2f" w:val="clear"/>
            <w:vAlign w:val="center"/>
          </w:tcPr>
          <w:p w:rsidR="00000000" w:rsidDel="00000000" w:rsidP="00000000" w:rsidRDefault="00000000" w:rsidRPr="00000000" w14:paraId="00000135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556b2f" w:val="clear"/>
            <w:vAlign w:val="center"/>
          </w:tcPr>
          <w:p w:rsidR="00000000" w:rsidDel="00000000" w:rsidP="00000000" w:rsidRDefault="00000000" w:rsidRPr="00000000" w14:paraId="00000136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Desafio 6 – Apresentação Final (Parte 1)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556b2f" w:val="clear"/>
            <w:vAlign w:val="center"/>
          </w:tcPr>
          <w:p w:rsidR="00000000" w:rsidDel="00000000" w:rsidP="00000000" w:rsidRDefault="00000000" w:rsidRPr="00000000" w14:paraId="00000137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05/09 à 25/09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- Entrega de código-fonte e documentação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05/09 à 25/09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21 dias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556b2f" w:val="clear"/>
            <w:vAlign w:val="center"/>
          </w:tcPr>
          <w:p w:rsidR="00000000" w:rsidDel="00000000" w:rsidP="00000000" w:rsidRDefault="00000000" w:rsidRPr="00000000" w14:paraId="0000013D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556b2f" w:val="clear"/>
            <w:vAlign w:val="center"/>
          </w:tcPr>
          <w:p w:rsidR="00000000" w:rsidDel="00000000" w:rsidP="00000000" w:rsidRDefault="00000000" w:rsidRPr="00000000" w14:paraId="0000013E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Desafio 6 – Apresentação Final (Parte 2)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556b2f" w:val="clear"/>
            <w:vAlign w:val="center"/>
          </w:tcPr>
          <w:p w:rsidR="00000000" w:rsidDel="00000000" w:rsidP="00000000" w:rsidRDefault="00000000" w:rsidRPr="00000000" w14:paraId="0000013F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26/09 à 02/10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- Entrega de código-fonte e documentação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26/09 à 02/10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 dias</w:t>
            </w:r>
          </w:p>
        </w:tc>
      </w:tr>
    </w:tbl>
    <w:p w:rsidR="00000000" w:rsidDel="00000000" w:rsidP="00000000" w:rsidRDefault="00000000" w:rsidRPr="00000000" w14:paraId="00000145">
      <w:pPr>
        <w:keepNext w:val="1"/>
        <w:keepLines w:val="1"/>
        <w:pBdr>
          <w:top w:space="0" w:sz="0" w:val="nil"/>
          <w:left w:space="0" w:sz="0" w:val="nil"/>
          <w:bottom w:color="4472c4" w:space="1" w:sz="4" w:val="single"/>
          <w:right w:space="0" w:sz="0" w:val="nil"/>
          <w:between w:space="0" w:sz="0" w:val="nil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9. Linha do Tempo</w:t>
      </w:r>
      <w:r w:rsidDel="00000000" w:rsidR="00000000" w:rsidRPr="00000000">
        <w:rPr/>
        <w:drawing>
          <wp:inline distB="0" distT="0" distL="0" distR="0">
            <wp:extent cx="5400040" cy="1666355"/>
            <wp:effectExtent b="0" l="0" r="0" t="0"/>
            <wp:docPr id="213474892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63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bookmarkStart w:colFirst="0" w:colLast="0" w:name="_heading=h.6goc191ojado" w:id="7"/>
      <w:bookmarkEnd w:id="7"/>
      <w:r w:rsidDel="00000000" w:rsidR="00000000" w:rsidRPr="00000000">
        <w:rPr>
          <w:color w:val="2f5496"/>
          <w:sz w:val="36"/>
          <w:szCs w:val="36"/>
          <w:rtl w:val="0"/>
        </w:rPr>
        <w:t xml:space="preserve">10. Requisitos de Dados</w:t>
      </w:r>
    </w:p>
    <w:p w:rsidR="00000000" w:rsidDel="00000000" w:rsidP="00000000" w:rsidRDefault="00000000" w:rsidRPr="00000000" w14:paraId="00000147">
      <w:pPr>
        <w:spacing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RD001: Análise Detalhada de Tipos de Documentos Fiscais Brasileiros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148">
      <w:pPr>
        <w:rPr>
          <w:color w:val="ff0000"/>
        </w:rPr>
      </w:pPr>
      <w:r w:rsidDel="00000000" w:rsidR="00000000" w:rsidRPr="00000000">
        <w:rPr>
          <w:rtl w:val="0"/>
        </w:rPr>
        <w:t xml:space="preserve">O sistema deve ser capaz de processar, no mínimo, os seguintes documentos: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7"/>
        </w:numPr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NF-e (Nota Fiscal Eletrônica):</w:t>
      </w:r>
      <w:r w:rsidDel="00000000" w:rsidR="00000000" w:rsidRPr="00000000">
        <w:rPr>
          <w:rtl w:val="0"/>
        </w:rPr>
        <w:t xml:space="preserve"> Documento para circulação de mercadorias. Padrão nacional, mas com variações de layout.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7"/>
        </w:numPr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NFS-e (Nota Fiscal de Serviços Eletrônica):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ind w:left="720" w:firstLine="0"/>
        <w:rPr/>
      </w:pPr>
      <w:r w:rsidDel="00000000" w:rsidR="00000000" w:rsidRPr="00000000">
        <w:rPr>
          <w:rtl w:val="0"/>
        </w:rPr>
        <w:t xml:space="preserve">Documento para prestação de serviços. </w:t>
      </w:r>
      <w:r w:rsidDel="00000000" w:rsidR="00000000" w:rsidRPr="00000000">
        <w:rPr>
          <w:b w:val="1"/>
          <w:rtl w:val="0"/>
        </w:rPr>
        <w:t xml:space="preserve">Grande desafio:</w:t>
      </w:r>
      <w:r w:rsidDel="00000000" w:rsidR="00000000" w:rsidRPr="00000000">
        <w:rPr>
          <w:rtl w:val="0"/>
        </w:rPr>
        <w:t xml:space="preserve"> não há um padrão nacional; cada prefeitura tem seu próprio layout e sistema.</w:t>
      </w:r>
    </w:p>
    <w:p w:rsidR="00000000" w:rsidDel="00000000" w:rsidP="00000000" w:rsidRDefault="00000000" w:rsidRPr="00000000" w14:paraId="0000014C">
      <w:pPr>
        <w:numPr>
          <w:ilvl w:val="0"/>
          <w:numId w:val="7"/>
        </w:numPr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CT-e (Conhecimento de Transporte Eletrônico):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left="720" w:firstLine="0"/>
        <w:rPr/>
      </w:pPr>
      <w:r w:rsidDel="00000000" w:rsidR="00000000" w:rsidRPr="00000000">
        <w:rPr>
          <w:rtl w:val="0"/>
        </w:rPr>
        <w:t xml:space="preserve"> Documento para serviços de transporte de cargas.</w:t>
      </w:r>
    </w:p>
    <w:p w:rsidR="00000000" w:rsidDel="00000000" w:rsidP="00000000" w:rsidRDefault="00000000" w:rsidRPr="00000000" w14:paraId="0000014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RD002: Definição de Campos para Extração.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A seguir, uma lista de campos essenciais a serem extraídos. O modelo de IA deve ser treinado para encontrá-los.</w:t>
      </w:r>
    </w:p>
    <w:tbl>
      <w:tblPr>
        <w:tblStyle w:val="Table2"/>
        <w:tblW w:w="8488.0" w:type="dxa"/>
        <w:jc w:val="left"/>
        <w:tblLayout w:type="fixed"/>
        <w:tblLook w:val="0400"/>
      </w:tblPr>
      <w:tblGrid>
        <w:gridCol w:w="1228"/>
        <w:gridCol w:w="2864"/>
        <w:gridCol w:w="2692"/>
        <w:gridCol w:w="1704"/>
        <w:tblGridChange w:id="0">
          <w:tblGrid>
            <w:gridCol w:w="1228"/>
            <w:gridCol w:w="2864"/>
            <w:gridCol w:w="2692"/>
            <w:gridCol w:w="1704"/>
          </w:tblGrid>
        </w:tblGridChange>
      </w:tblGrid>
      <w:tr>
        <w:trPr>
          <w:cantSplit w:val="0"/>
          <w:trHeight w:val="461" w:hRule="atLeast"/>
          <w:tblHeader w:val="0"/>
        </w:trPr>
        <w:tc>
          <w:tcPr>
            <w:tcBorders>
              <w:top w:color="284e3f" w:space="0" w:sz="6" w:val="single"/>
              <w:left w:color="284e3f" w:space="0" w:sz="6" w:val="single"/>
              <w:bottom w:color="284e3f" w:space="0" w:sz="6" w:val="single"/>
              <w:right w:color="356854" w:space="0" w:sz="6" w:val="single"/>
            </w:tcBorders>
            <w:shd w:fill="356854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line="240" w:lineRule="auto"/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  <w:rtl w:val="0"/>
              </w:rPr>
              <w:t xml:space="preserve">Categoria</w:t>
            </w:r>
          </w:p>
        </w:tc>
        <w:tc>
          <w:tcPr>
            <w:tcBorders>
              <w:top w:color="284e3f" w:space="0" w:sz="6" w:val="single"/>
              <w:left w:color="cccccc" w:space="0" w:sz="6" w:val="single"/>
              <w:bottom w:color="284e3f" w:space="0" w:sz="6" w:val="single"/>
              <w:right w:color="356854" w:space="0" w:sz="6" w:val="single"/>
            </w:tcBorders>
            <w:shd w:fill="356854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line="240" w:lineRule="auto"/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  <w:rtl w:val="0"/>
              </w:rPr>
              <w:t xml:space="preserve">Campo</w:t>
            </w:r>
          </w:p>
        </w:tc>
        <w:tc>
          <w:tcPr>
            <w:tcBorders>
              <w:top w:color="284e3f" w:space="0" w:sz="6" w:val="single"/>
              <w:left w:color="cccccc" w:space="0" w:sz="6" w:val="single"/>
              <w:bottom w:color="284e3f" w:space="0" w:sz="6" w:val="single"/>
              <w:right w:color="356854" w:space="0" w:sz="6" w:val="single"/>
            </w:tcBorders>
            <w:shd w:fill="356854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line="240" w:lineRule="auto"/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  <w:rtl w:val="0"/>
              </w:rPr>
              <w:t xml:space="preserve">Exemplo</w:t>
            </w:r>
          </w:p>
        </w:tc>
        <w:tc>
          <w:tcPr>
            <w:tcBorders>
              <w:top w:color="284e3f" w:space="0" w:sz="6" w:val="single"/>
              <w:left w:color="cccccc" w:space="0" w:sz="6" w:val="single"/>
              <w:bottom w:color="284e3f" w:space="0" w:sz="6" w:val="single"/>
              <w:right w:color="284e3f" w:space="0" w:sz="6" w:val="single"/>
            </w:tcBorders>
            <w:shd w:fill="356854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line="240" w:lineRule="auto"/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  <w:rtl w:val="0"/>
              </w:rPr>
              <w:t xml:space="preserve">Tipo de Documento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Geral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Número da Nota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12345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Série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Data de Emissão/Competência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07/06/2025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Chave de Acesso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412... (44 dígitos)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line="240" w:lineRule="auto"/>
              <w:rPr>
                <w:rFonts w:ascii="Roboto" w:cs="Roboto" w:eastAsia="Roboto" w:hAnsi="Roboto"/>
                <w:color w:val="2a32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a3243"/>
                <w:sz w:val="18"/>
                <w:szCs w:val="18"/>
                <w:rtl w:val="0"/>
              </w:rPr>
              <w:t xml:space="preserve">NF-e, CT-e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line="240" w:lineRule="auto"/>
              <w:rPr>
                <w:rFonts w:ascii="Roboto" w:cs="Roboto" w:eastAsia="Roboto" w:hAnsi="Roboto"/>
                <w:color w:val="2a324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Código de Verificação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ABC123XYZ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line="240" w:lineRule="auto"/>
              <w:rPr>
                <w:rFonts w:ascii="Roboto" w:cs="Roboto" w:eastAsia="Roboto" w:hAnsi="Roboto"/>
                <w:color w:val="133819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133819"/>
                <w:sz w:val="18"/>
                <w:szCs w:val="18"/>
                <w:rtl w:val="0"/>
              </w:rPr>
              <w:t xml:space="preserve">NFS-e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Emitente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CNPJ/CPF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00.123.456/0001-78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Razão Social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Exemplo LTDA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Endereço, Município, UF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Rua Exemplo, 123, São Paulo, SP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Destinatário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CNPJ/CPF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98.765.432/0001-10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Razão Social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Cliente Final S.A.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Total da Nota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R$1.500,00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Total dos Produtos/Serviços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R$1.450,00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Base de Cálculo do ICMS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R$1.450,00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line="240" w:lineRule="auto"/>
              <w:rPr>
                <w:rFonts w:ascii="Roboto" w:cs="Roboto" w:eastAsia="Roboto" w:hAnsi="Roboto"/>
                <w:color w:val="3f4170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170"/>
                <w:sz w:val="18"/>
                <w:szCs w:val="18"/>
                <w:rtl w:val="0"/>
              </w:rPr>
              <w:t xml:space="preserve">NF-e, CT-e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line="240" w:lineRule="auto"/>
              <w:rPr>
                <w:rFonts w:ascii="Roboto" w:cs="Roboto" w:eastAsia="Roboto" w:hAnsi="Roboto"/>
                <w:color w:val="3f417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do ICMS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R$261,00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line="240" w:lineRule="auto"/>
              <w:rPr>
                <w:rFonts w:ascii="Roboto" w:cs="Roboto" w:eastAsia="Roboto" w:hAnsi="Roboto"/>
                <w:color w:val="3f4170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170"/>
                <w:sz w:val="18"/>
                <w:szCs w:val="18"/>
                <w:rtl w:val="0"/>
              </w:rPr>
              <w:t xml:space="preserve">NF-e, CT-e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line="240" w:lineRule="auto"/>
              <w:rPr>
                <w:rFonts w:ascii="Roboto" w:cs="Roboto" w:eastAsia="Roboto" w:hAnsi="Roboto"/>
                <w:color w:val="3f417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do PIS/COFINS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R$50,00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do ISS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R$72,50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line="240" w:lineRule="auto"/>
              <w:rPr>
                <w:rFonts w:ascii="Roboto" w:cs="Roboto" w:eastAsia="Roboto" w:hAnsi="Roboto"/>
                <w:color w:val="133819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133819"/>
                <w:sz w:val="18"/>
                <w:szCs w:val="18"/>
                <w:rtl w:val="0"/>
              </w:rPr>
              <w:t xml:space="preserve">NFS-e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Itens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Descrição do Produto/Serviço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Consultoria, Parafuso Sextavado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528"/>
                <w:sz w:val="18"/>
                <w:szCs w:val="18"/>
                <w:rtl w:val="0"/>
              </w:rPr>
              <w:t xml:space="preserve">NF-e, NFS-e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Quantidade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528"/>
                <w:sz w:val="18"/>
                <w:szCs w:val="18"/>
                <w:rtl w:val="0"/>
              </w:rPr>
              <w:t xml:space="preserve">NF-e, NFS-e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Unitário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R$145,00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528"/>
                <w:sz w:val="18"/>
                <w:szCs w:val="18"/>
                <w:rtl w:val="0"/>
              </w:rPr>
              <w:t xml:space="preserve">NF-e, NFS-e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284e3f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284e3f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Código Fiscal (NCM/CNAE)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284e3f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8599-6/04, 7490-1/04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284e3f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528"/>
                <w:sz w:val="18"/>
                <w:szCs w:val="18"/>
                <w:rtl w:val="0"/>
              </w:rPr>
              <w:t xml:space="preserve">NF-e, </w:t>
            </w:r>
          </w:p>
        </w:tc>
      </w:tr>
    </w:tbl>
    <w:p w:rsidR="00000000" w:rsidDel="00000000" w:rsidP="00000000" w:rsidRDefault="00000000" w:rsidRPr="00000000" w14:paraId="000001A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b w:val="1"/>
          <w:rtl w:val="0"/>
        </w:rPr>
        <w:t xml:space="preserve">RD003: Estudo de Regulamentações Fiscais Aplicáveis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numPr>
          <w:ilvl w:val="0"/>
          <w:numId w:val="6"/>
        </w:numPr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LGPD (Lei Geral de Proteção de Dados):</w:t>
      </w:r>
      <w:r w:rsidDel="00000000" w:rsidR="00000000" w:rsidRPr="00000000">
        <w:rPr>
          <w:rtl w:val="0"/>
        </w:rPr>
        <w:t xml:space="preserve"> O sistema lidará com dados sensíveis (CNPJ, valores). É </w:t>
      </w:r>
      <w:r w:rsidDel="00000000" w:rsidR="00000000" w:rsidRPr="00000000">
        <w:rPr>
          <w:b w:val="1"/>
          <w:rtl w:val="0"/>
        </w:rPr>
        <w:t xml:space="preserve">mandatório</w:t>
      </w:r>
      <w:r w:rsidDel="00000000" w:rsidR="00000000" w:rsidRPr="00000000">
        <w:rPr>
          <w:rtl w:val="0"/>
        </w:rPr>
        <w:t xml:space="preserve"> que o sistema seja projetado em conformidade com a LGPD, garantindo a segurança, o consentimento (quando aplicável) e a privacidade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rtl w:val="0"/>
        </w:rPr>
        <w:t xml:space="preserve">Legislação Tributária:</w:t>
      </w:r>
      <w:r w:rsidDel="00000000" w:rsidR="00000000" w:rsidRPr="00000000">
        <w:rPr>
          <w:rtl w:val="0"/>
        </w:rPr>
        <w:t xml:space="preserve"> O sistema não precisa ser um emissor ou validador fiscal, mas o conhecimento das regras (ex: o que é NCM, como o ICMS é calculado) é crucial para a correta extração e categorização dos dados. As referências que serão utilizadas são: Notas Técnicas, Manual de Orientação do Contribuinte e Schemas XSD.</w:t>
      </w:r>
    </w:p>
    <w:p w:rsidR="00000000" w:rsidDel="00000000" w:rsidP="00000000" w:rsidRDefault="00000000" w:rsidRPr="00000000" w14:paraId="000001A8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/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11. 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Módulo 1: Captura e Processamento de Documentos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b w:val="1"/>
          <w:rtl w:val="0"/>
        </w:rPr>
        <w:t xml:space="preserve">RF001: Upload Manual de Documentos: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B">
      <w:pPr>
        <w:numPr>
          <w:ilvl w:val="0"/>
          <w:numId w:val="31"/>
        </w:numPr>
        <w:spacing w:after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permitir que o usuário faça o upload de um ou mais documentos fiscais simultaneamente.</w:t>
      </w:r>
    </w:p>
    <w:p w:rsidR="00000000" w:rsidDel="00000000" w:rsidP="00000000" w:rsidRDefault="00000000" w:rsidRPr="00000000" w14:paraId="000001AC">
      <w:pPr>
        <w:numPr>
          <w:ilvl w:val="0"/>
          <w:numId w:val="31"/>
        </w:numPr>
        <w:spacing w:after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Formatos suportados: PDF (texto e imagem) e PNG.</w:t>
      </w:r>
    </w:p>
    <w:p w:rsidR="00000000" w:rsidDel="00000000" w:rsidP="00000000" w:rsidRDefault="00000000" w:rsidRPr="00000000" w14:paraId="000001AD">
      <w:pPr>
        <w:numPr>
          <w:ilvl w:val="0"/>
          <w:numId w:val="3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Deve haver uma fila de processamento visível ao usuário (Ex: "Aguardando", "Processando", "Concluído", "Erro").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b w:val="1"/>
          <w:rtl w:val="0"/>
        </w:rPr>
        <w:t xml:space="preserve">RF002: Processamento de OCR: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F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tl w:val="0"/>
        </w:rPr>
        <w:t xml:space="preserve"> Para documentos baseados em imagem (PDF de imagem e PNG), o sistema deve aplicar uma tecnologia de Reconhecimento Óptico de Caracteres (OCR) para converter a imagem em texto bruto.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b w:val="1"/>
          <w:rtl w:val="0"/>
        </w:rPr>
        <w:t xml:space="preserve">RF004: Extração Inteligente de Dados (IA/LLM):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O sistema utilizará modelos de IA e LLM para: </w:t>
      </w:r>
    </w:p>
    <w:p w:rsidR="00000000" w:rsidDel="00000000" w:rsidP="00000000" w:rsidRDefault="00000000" w:rsidRPr="00000000" w14:paraId="000001B2">
      <w:pPr>
        <w:numPr>
          <w:ilvl w:val="0"/>
          <w:numId w:val="2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o tipo de documento (NF-e, NFS-e, CT-e, etc.).</w:t>
      </w:r>
    </w:p>
    <w:p w:rsidR="00000000" w:rsidDel="00000000" w:rsidP="00000000" w:rsidRDefault="00000000" w:rsidRPr="00000000" w14:paraId="000001B3">
      <w:pPr>
        <w:numPr>
          <w:ilvl w:val="0"/>
          <w:numId w:val="2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Analisar o texto extraído e identificar os nomes dos campos (Ex: CNPJs, datas, valores, etc.) e seus valores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b w:val="1"/>
          <w:rtl w:val="0"/>
        </w:rPr>
        <w:t xml:space="preserve">Módulo 2: Armazenamento e Aprendizado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b w:val="1"/>
          <w:rtl w:val="0"/>
        </w:rPr>
        <w:t xml:space="preserve">RF005: Armazenamento Estruturado: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7">
      <w:pPr>
        <w:numPr>
          <w:ilvl w:val="0"/>
          <w:numId w:val="35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Os dados extraídos devem ser salvos em um banco de dados de forma estruturada. </w:t>
      </w:r>
    </w:p>
    <w:p w:rsidR="00000000" w:rsidDel="00000000" w:rsidP="00000000" w:rsidRDefault="00000000" w:rsidRPr="00000000" w14:paraId="000001B8">
      <w:pPr>
        <w:numPr>
          <w:ilvl w:val="0"/>
          <w:numId w:val="35"/>
        </w:numPr>
        <w:ind w:left="1440" w:hanging="360"/>
        <w:rPr/>
      </w:pPr>
      <w:r w:rsidDel="00000000" w:rsidR="00000000" w:rsidRPr="00000000">
        <w:rPr>
          <w:rtl w:val="0"/>
        </w:rPr>
        <w:t xml:space="preserve">Cada registro de dados deve manter um vínculo com o arquivo original do documento.</w:t>
      </w:r>
    </w:p>
    <w:p w:rsidR="00000000" w:rsidDel="00000000" w:rsidP="00000000" w:rsidRDefault="00000000" w:rsidRPr="00000000" w14:paraId="000001B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RF006: Mecanismo de Aprendizado:</w:t>
      </w:r>
    </w:p>
    <w:p w:rsidR="00000000" w:rsidDel="00000000" w:rsidP="00000000" w:rsidRDefault="00000000" w:rsidRPr="00000000" w14:paraId="000001B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 A LLM deve utilizar o significado do campo em vez dos seus nomes, tendo como referência Notas Técnicas, Manual de Orientação do Contribuinte e Schemas XSD. </w:t>
      </w:r>
    </w:p>
    <w:p w:rsidR="00000000" w:rsidDel="00000000" w:rsidP="00000000" w:rsidRDefault="00000000" w:rsidRPr="00000000" w14:paraId="000001B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b w:val="1"/>
          <w:rtl w:val="0"/>
        </w:rPr>
        <w:t xml:space="preserve">Módulo 3: Consulta e Análise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b w:val="1"/>
          <w:rtl w:val="0"/>
        </w:rPr>
        <w:t xml:space="preserve">RF007: Interface de Consulta em Linguagem Natural: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E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O sistema deve oferecer um chat onde o usuário possa fazer perguntas como: </w:t>
      </w:r>
    </w:p>
    <w:p w:rsidR="00000000" w:rsidDel="00000000" w:rsidP="00000000" w:rsidRDefault="00000000" w:rsidRPr="00000000" w14:paraId="000001BF">
      <w:pPr>
        <w:ind w:left="720" w:firstLine="0"/>
        <w:rPr/>
      </w:pPr>
      <w:r w:rsidDel="00000000" w:rsidR="00000000" w:rsidRPr="00000000">
        <w:rPr>
          <w:rtl w:val="0"/>
        </w:rPr>
        <w:t xml:space="preserve">"Qual o total gasto com o fornecedor X no último mês?"</w:t>
      </w:r>
    </w:p>
    <w:p w:rsidR="00000000" w:rsidDel="00000000" w:rsidP="00000000" w:rsidRDefault="00000000" w:rsidRPr="00000000" w14:paraId="000001C0">
      <w:pPr>
        <w:ind w:left="720" w:firstLine="0"/>
        <w:rPr/>
      </w:pPr>
      <w:r w:rsidDel="00000000" w:rsidR="00000000" w:rsidRPr="00000000">
        <w:rPr>
          <w:rtl w:val="0"/>
        </w:rPr>
        <w:t xml:space="preserve">"Liste todas as notas fiscais de serviço de São Paulo em maio."</w:t>
      </w:r>
    </w:p>
    <w:p w:rsidR="00000000" w:rsidDel="00000000" w:rsidP="00000000" w:rsidRDefault="00000000" w:rsidRPr="00000000" w14:paraId="000001C1">
      <w:pPr>
        <w:ind w:left="720" w:firstLine="0"/>
        <w:rPr/>
      </w:pPr>
      <w:r w:rsidDel="00000000" w:rsidR="00000000" w:rsidRPr="00000000">
        <w:rPr>
          <w:rtl w:val="0"/>
        </w:rPr>
        <w:t xml:space="preserve">"Quanto pagamos de ICMS em 2024?"</w:t>
      </w:r>
    </w:p>
    <w:p w:rsidR="00000000" w:rsidDel="00000000" w:rsidP="00000000" w:rsidRDefault="00000000" w:rsidRPr="00000000" w14:paraId="000001C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b w:val="1"/>
          <w:rtl w:val="0"/>
        </w:rPr>
        <w:t xml:space="preserve">RF008: Geração de Respostas Claras: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4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O LLM deve interpretar a pergunta, buscar os dados no banco de dados estruturado e apresentar a resposta de forma no formato de tabela contendo os campos e seus respectivos valores que respondem a pergunta do usuário.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b w:val="1"/>
          <w:rtl w:val="0"/>
        </w:rPr>
        <w:t xml:space="preserve">RF009: Exportação de Dados: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6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tl w:val="0"/>
        </w:rPr>
        <w:t xml:space="preserve">O usuário deve ser capaz de exportar os resultados de suas buscas ou relatórios para formatos comuns (CSV, Excel). </w:t>
      </w:r>
    </w:p>
    <w:p w:rsidR="00000000" w:rsidDel="00000000" w:rsidP="00000000" w:rsidRDefault="00000000" w:rsidRPr="00000000" w14:paraId="000001C7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/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12. Requisitos Não Funcionais: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RNF001: Segurança</w:t>
      </w:r>
    </w:p>
    <w:p w:rsidR="00000000" w:rsidDel="00000000" w:rsidP="00000000" w:rsidRDefault="00000000" w:rsidRPr="00000000" w14:paraId="000001C9">
      <w:pPr>
        <w:numPr>
          <w:ilvl w:val="0"/>
          <w:numId w:val="27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Controle de Acesso:</w:t>
      </w:r>
      <w:r w:rsidDel="00000000" w:rsidR="00000000" w:rsidRPr="00000000">
        <w:rPr>
          <w:rtl w:val="0"/>
        </w:rPr>
        <w:t xml:space="preserve"> Autenticação de usuários baseada em login e senha, com políticas de senha fortes.</w:t>
      </w:r>
    </w:p>
    <w:p w:rsidR="00000000" w:rsidDel="00000000" w:rsidP="00000000" w:rsidRDefault="00000000" w:rsidRPr="00000000" w14:paraId="000001CA">
      <w:pPr>
        <w:numPr>
          <w:ilvl w:val="0"/>
          <w:numId w:val="27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Criptografia:</w:t>
      </w:r>
      <w:r w:rsidDel="00000000" w:rsidR="00000000" w:rsidRPr="00000000">
        <w:rPr>
          <w:rtl w:val="0"/>
        </w:rPr>
        <w:t xml:space="preserve"> Todos os dados sensíveis devem ser criptografados, tanto em trânsito (HTTPS/SSL) quanto em repouso (no banco de dados e no armazenamento de arquivos).</w:t>
      </w:r>
    </w:p>
    <w:p w:rsidR="00000000" w:rsidDel="00000000" w:rsidP="00000000" w:rsidRDefault="00000000" w:rsidRPr="00000000" w14:paraId="000001C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b w:val="1"/>
          <w:rtl w:val="0"/>
        </w:rPr>
        <w:t xml:space="preserve">RNF002: Desempenho: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D">
      <w:pPr>
        <w:numPr>
          <w:ilvl w:val="0"/>
          <w:numId w:val="30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O processamento de um único documento (upload, OCR, extração) deve levar no máximo 60 segundos.</w:t>
      </w:r>
    </w:p>
    <w:p w:rsidR="00000000" w:rsidDel="00000000" w:rsidP="00000000" w:rsidRDefault="00000000" w:rsidRPr="00000000" w14:paraId="000001CE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tl w:val="0"/>
        </w:rPr>
        <w:t xml:space="preserve">As consultas em linguagem natural devem retornar respostas em menos de 5 segundos para a maioria das perguntas.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b w:val="1"/>
          <w:rtl w:val="0"/>
        </w:rPr>
        <w:t xml:space="preserve">RNF003: Usabilidade: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0">
      <w:pPr>
        <w:numPr>
          <w:ilvl w:val="0"/>
          <w:numId w:val="3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A interface deve ser limpa, intuitiva e exigir o mínimo de treinamento para o usuário final.</w:t>
      </w:r>
    </w:p>
    <w:p w:rsidR="00000000" w:rsidDel="00000000" w:rsidP="00000000" w:rsidRDefault="00000000" w:rsidRPr="00000000" w14:paraId="000001D1">
      <w:pPr>
        <w:numPr>
          <w:ilvl w:val="0"/>
          <w:numId w:val="32"/>
        </w:numPr>
        <w:ind w:left="720" w:hanging="360"/>
        <w:rPr/>
      </w:pPr>
      <w:r w:rsidDel="00000000" w:rsidR="00000000" w:rsidRPr="00000000">
        <w:rPr>
          <w:rtl w:val="0"/>
        </w:rPr>
        <w:t xml:space="preserve">As mensagens de erro devem ser claras e orientar o usuário sobre como proceder.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b w:val="1"/>
          <w:rtl w:val="0"/>
        </w:rPr>
        <w:t xml:space="preserve">RNF 004: Escalabilidade: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3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 arquitetura deve ser projetada para suportar um aumento no número de usuários e no volume de documentos sem degradação significativa do desempenho.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b w:val="1"/>
          <w:rtl w:val="0"/>
        </w:rPr>
        <w:t xml:space="preserve">RNF 005: Disponibilidade: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5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O sistema deve ter uma disponibilidade de pelo menos 99.5% (uptime).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13. Especificação Técnica – Agente 2 - Extração e Aprendizado</w:t>
      </w:r>
    </w:p>
    <w:p w:rsidR="00000000" w:rsidDel="00000000" w:rsidP="00000000" w:rsidRDefault="00000000" w:rsidRPr="00000000" w14:paraId="000001DA">
      <w:pPr>
        <w:widowControl w:val="0"/>
        <w:spacing w:after="240" w:before="240" w:line="276" w:lineRule="auto"/>
        <w:ind w:left="720" w:hanging="360"/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1.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Objetivos e Funções Envolvidas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widowControl w:val="0"/>
        <w:spacing w:after="24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widowControl w:val="0"/>
        <w:spacing w:after="24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agente2</w:t>
      </w:r>
      <w:r w:rsidDel="00000000" w:rsidR="00000000" w:rsidRPr="00000000">
        <w:rPr>
          <w:rFonts w:ascii="Arial" w:cs="Arial" w:eastAsia="Arial" w:hAnsi="Arial"/>
          <w:rtl w:val="0"/>
        </w:rPr>
        <w:t xml:space="preserve"> é responsável por um fluxo completo de processamento de documentos fiscais, desde o recebimento até a resposta ao usuário: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widowControl w:val="0"/>
        <w:numPr>
          <w:ilvl w:val="0"/>
          <w:numId w:val="3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Recebimento:</w:t>
      </w:r>
      <w:r w:rsidDel="00000000" w:rsidR="00000000" w:rsidRPr="00000000">
        <w:rPr>
          <w:rFonts w:ascii="Arial" w:cs="Arial" w:eastAsia="Arial" w:hAnsi="Arial"/>
          <w:rtl w:val="0"/>
        </w:rPr>
        <w:t xml:space="preserve"> Aceita uma pergunta do usuário, um arquivo de documento fiscal (CSV, PDF ou imagem) e a conexão com o banco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widowControl w:val="0"/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Processamento: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widowControl w:val="0"/>
        <w:numPr>
          <w:ilvl w:val="1"/>
          <w:numId w:val="3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Identifica o tipo MIME do arquivo.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widowControl w:val="0"/>
        <w:numPr>
          <w:ilvl w:val="1"/>
          <w:numId w:val="3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Para PDFs/PNGs: Utiliza OCR (classe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NotaFiscalOCR</w:t>
      </w:r>
      <w:r w:rsidDel="00000000" w:rsidR="00000000" w:rsidRPr="00000000">
        <w:rPr>
          <w:rFonts w:ascii="Arial" w:cs="Arial" w:eastAsia="Arial" w:hAnsi="Arial"/>
          <w:rtl w:val="0"/>
        </w:rPr>
        <w:t xml:space="preserve">) para extrair o texto.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numPr>
          <w:ilvl w:val="1"/>
          <w:numId w:val="3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Para CSVs: Realiza a leitura direta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pandas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widowControl w:val="0"/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Interpretação: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Encaminha o texto ou dataframe para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Esta, por sua vez, gera prompts para a LLM (modelo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gemini-2.5-flash</w:t>
      </w:r>
      <w:r w:rsidDel="00000000" w:rsidR="00000000" w:rsidRPr="00000000">
        <w:rPr>
          <w:rFonts w:ascii="Arial" w:cs="Arial" w:eastAsia="Arial" w:hAnsi="Arial"/>
          <w:rtl w:val="0"/>
        </w:rPr>
        <w:t xml:space="preserve">) com os seguintes propósitos: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numPr>
          <w:ilvl w:val="1"/>
          <w:numId w:val="3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Detectar o tipo do documento fiscal.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widowControl w:val="0"/>
        <w:numPr>
          <w:ilvl w:val="1"/>
          <w:numId w:val="3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Traduzir nomes de campos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sigcampos</w:t>
      </w:r>
      <w:r w:rsidDel="00000000" w:rsidR="00000000" w:rsidRPr="00000000">
        <w:rPr>
          <w:rFonts w:ascii="Arial" w:cs="Arial" w:eastAsia="Arial" w:hAnsi="Arial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numPr>
          <w:ilvl w:val="1"/>
          <w:numId w:val="3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Extrair valores e informações de versão/modelo.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widowControl w:val="0"/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Validação: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Emprega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rtl w:val="0"/>
        </w:rPr>
        <w:t xml:space="preserve"> para questionar a LLM se a pergunta do usuário pode ser respondida com base no conteúdo extraído.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widowControl w:val="0"/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Resposta: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numPr>
          <w:ilvl w:val="1"/>
          <w:numId w:val="3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 a resposta for possível: Gera uma query SQL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llm_gera_query</w:t>
      </w:r>
      <w:r w:rsidDel="00000000" w:rsidR="00000000" w:rsidRPr="00000000">
        <w:rPr>
          <w:rFonts w:ascii="Arial" w:cs="Arial" w:eastAsia="Arial" w:hAnsi="Arial"/>
          <w:rtl w:val="0"/>
        </w:rPr>
        <w:t xml:space="preserve">) utilizando a LLM, executa-a no SQLite e retorna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widowControl w:val="0"/>
        <w:numPr>
          <w:ilvl w:val="1"/>
          <w:numId w:val="3"/>
        </w:numPr>
        <w:spacing w:after="24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 a resposta não for possível: Devolve "Não" para sinalizar a ausência de uma resposta.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pacing w:after="0" w:line="276" w:lineRule="auto"/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Principais Prompts Utilizados: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widowControl w:val="0"/>
        <w:numPr>
          <w:ilvl w:val="0"/>
          <w:numId w:val="1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 (PDF/Imagem):</w:t>
      </w:r>
      <w:r w:rsidDel="00000000" w:rsidR="00000000" w:rsidRPr="00000000">
        <w:rPr>
          <w:rFonts w:ascii="Arial" w:cs="Arial" w:eastAsia="Arial" w:hAnsi="Arial"/>
          <w:rtl w:val="0"/>
        </w:rPr>
        <w:t xml:space="preserve"> Atua como um analista de contabilidade, solicitando informações detalhadas sobre o documento fiscal, como sigla do tipo, significado dos nomes dos campos, campos e seus valores, versão e modelo.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0"/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 (CSV):</w:t>
      </w:r>
      <w:r w:rsidDel="00000000" w:rsidR="00000000" w:rsidRPr="00000000">
        <w:rPr>
          <w:rFonts w:ascii="Arial" w:cs="Arial" w:eastAsia="Arial" w:hAnsi="Arial"/>
          <w:rtl w:val="0"/>
        </w:rPr>
        <w:t xml:space="preserve"> Similar ao prompt para PDF/Imagem, mas adaptado para o formato CSV, buscando a sigla do tipo, versão, modelo e significado dos nomes dos campos.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widowControl w:val="0"/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rtl w:val="0"/>
        </w:rPr>
        <w:t xml:space="preserve"> Verifica a capacidade de responder à pergunta do usuário, considerando as colunas e os dados do dataframe.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widowControl w:val="0"/>
        <w:numPr>
          <w:ilvl w:val="0"/>
          <w:numId w:val="1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llm_gera_query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rtl w:val="0"/>
        </w:rPr>
        <w:t xml:space="preserve"> Gera a query SQL necessária para responder à pergunta, levando em conta as colunas disponíveis e assumindo "arquivo" como nome da tabela.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widowControl w:val="0"/>
        <w:spacing w:after="0" w:line="276" w:lineRule="auto"/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2.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Mecanismo de Aprendizado para Diferentes Layouts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widowControl w:val="0"/>
        <w:spacing w:after="24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widowControl w:val="0"/>
        <w:spacing w:after="24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não se baseia em aprendizado offline (treinamento supervisionado).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Em vez disso, emprega um mecanismo de aprendizado dinâmico através da LLM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in-context learning</w:t>
      </w:r>
      <w:r w:rsidDel="00000000" w:rsidR="00000000" w:rsidRPr="00000000">
        <w:rPr>
          <w:rFonts w:ascii="Arial" w:cs="Arial" w:eastAsia="Arial" w:hAnsi="Arial"/>
          <w:rtl w:val="0"/>
        </w:rPr>
        <w:t xml:space="preserve">), combinado com a tecnologia OCR. O fluxo de adaptação a diversos layouts opera da seguinte forma: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widowControl w:val="0"/>
        <w:numPr>
          <w:ilvl w:val="0"/>
          <w:numId w:val="2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OCR Adaptativo (classe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NotaFiscalOCR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widowControl w:val="0"/>
        <w:numPr>
          <w:ilvl w:val="1"/>
          <w:numId w:val="2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Utiliza Tesseract, com pré-processamento de imagem via OpenCV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preprocessar_imagem</w:t>
      </w:r>
      <w:r w:rsidDel="00000000" w:rsidR="00000000" w:rsidRPr="00000000">
        <w:rPr>
          <w:rFonts w:ascii="Arial" w:cs="Arial" w:eastAsia="Arial" w:hAnsi="Arial"/>
          <w:rtl w:val="0"/>
        </w:rPr>
        <w:t xml:space="preserve">), para extrair texto de PDFs/PNGs, independentemente de seu layout físico.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widowControl w:val="0"/>
        <w:numPr>
          <w:ilvl w:val="1"/>
          <w:numId w:val="2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Realiza conversão para escala de cinza e binarização para padronizar a entrada.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widowControl w:val="0"/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Interpretação Semântica com LLM: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widowControl w:val="0"/>
        <w:numPr>
          <w:ilvl w:val="1"/>
          <w:numId w:val="2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Os prompts são independentes da ordem ou posição física dos campos no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widowControl w:val="0"/>
        <w:numPr>
          <w:ilvl w:val="1"/>
          <w:numId w:val="2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LLM é instruída a identificar o significado dos campos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sigcampos</w:t>
      </w:r>
      <w:r w:rsidDel="00000000" w:rsidR="00000000" w:rsidRPr="00000000">
        <w:rPr>
          <w:rFonts w:ascii="Arial" w:cs="Arial" w:eastAsia="Arial" w:hAnsi="Arial"/>
          <w:rtl w:val="0"/>
        </w:rPr>
        <w:t xml:space="preserve">), utilizando referências como Notas Técnicas, MOC e Schemas XSD.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widowControl w:val="0"/>
        <w:numPr>
          <w:ilvl w:val="1"/>
          <w:numId w:val="2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Essa interpretação resulta em um mapeamento semântico, garantindo nomes de campos uniformes, mesmo que os originais variem entre layouts.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Normalização dos Dados: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widowControl w:val="0"/>
        <w:numPr>
          <w:ilvl w:val="1"/>
          <w:numId w:val="2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Tanto os campos originais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campos</w:t>
      </w:r>
      <w:r w:rsidDel="00000000" w:rsidR="00000000" w:rsidRPr="00000000">
        <w:rPr>
          <w:rFonts w:ascii="Arial" w:cs="Arial" w:eastAsia="Arial" w:hAnsi="Arial"/>
          <w:rtl w:val="0"/>
        </w:rPr>
        <w:t xml:space="preserve">) quanto os campos interpretados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sigcampos</w:t>
      </w:r>
      <w:r w:rsidDel="00000000" w:rsidR="00000000" w:rsidRPr="00000000">
        <w:rPr>
          <w:rFonts w:ascii="Arial" w:cs="Arial" w:eastAsia="Arial" w:hAnsi="Arial"/>
          <w:rtl w:val="0"/>
        </w:rPr>
        <w:t xml:space="preserve">) são armazenados no dataframe.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numPr>
          <w:ilvl w:val="1"/>
          <w:numId w:val="2"/>
        </w:numPr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dataframe final sempre possui colunas padronizadas (ex: TIPO, MODELO_DOC, VERSÃO_DOC), o que permite a realização de consultas consistentes.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widowControl w:val="0"/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Validação Cruzada via LLM (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numPr>
          <w:ilvl w:val="1"/>
          <w:numId w:val="2"/>
        </w:numPr>
        <w:spacing w:after="240" w:before="0" w:beforeAutospacing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Antes de fornecer uma resposta, a LLM verifica se a pergunta pode ser respondida com base no conjunto de campos disponíveis no documento.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Objetivos e Funções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função "agente2" orquestra o processamento completo de documentos fiscais, abrangendo desde o recebimento inicial até a emissão da resposta ao usuário.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etapas detalhadas são as seguintes: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Recebimento: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Aceita requisições do usuário, que incluem uma pergunta, um arquivo de documento fiscal (em formato CSV, PDF ou imagem) e a conexão com o banco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Processamento: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Identifica o tipo MIME do arquivo.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PDFs e PNGs: Emprega a classe </w:t>
      </w:r>
      <w:r w:rsidDel="00000000" w:rsidR="00000000" w:rsidRPr="00000000">
        <w:rPr>
          <w:rFonts w:ascii="Roboto Mono" w:cs="Roboto Mono" w:eastAsia="Roboto Mono" w:hAnsi="Roboto Mono"/>
          <w:b w:val="0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NotaFiscalOCR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extração textual via OCR.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CSVs: Realiza a leitura direta dos dados utilizando a biblioteca pandas.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Interpretação: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Encaminha o texto extraído ou o dataframe para a função </w:t>
      </w:r>
      <w:r w:rsidDel="00000000" w:rsidR="00000000" w:rsidRPr="00000000">
        <w:rPr>
          <w:rFonts w:ascii="Roboto Mono" w:cs="Roboto Mono" w:eastAsia="Roboto Mono" w:hAnsi="Roboto Mono"/>
          <w:b w:val="0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Esta, por sua vez, gera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prompts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o modelo de linguagem LLM (especificamente, </w:t>
      </w:r>
      <w:r w:rsidDel="00000000" w:rsidR="00000000" w:rsidRPr="00000000">
        <w:rPr>
          <w:rFonts w:ascii="Roboto Mono" w:cs="Roboto Mono" w:eastAsia="Roboto Mono" w:hAnsi="Roboto Mono"/>
          <w:b w:val="0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gemini-2.5-flash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com as seguintes finalidades: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Detecção do tipo de documento fiscal.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Tradução de nomes de campos para um formato padronizado (</w:t>
      </w:r>
      <w:r w:rsidDel="00000000" w:rsidR="00000000" w:rsidRPr="00000000">
        <w:rPr>
          <w:rFonts w:ascii="Roboto Mono" w:cs="Roboto Mono" w:eastAsia="Roboto Mono" w:hAnsi="Roboto Mono"/>
          <w:b w:val="0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sigcampos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Extração de valores e informações de versão/modelo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Validação: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Utiliza a função </w:t>
      </w:r>
      <w:r w:rsidDel="00000000" w:rsidR="00000000" w:rsidRPr="00000000">
        <w:rPr>
          <w:rFonts w:ascii="Roboto Mono" w:cs="Roboto Mono" w:eastAsia="Roboto Mono" w:hAnsi="Roboto Mono"/>
          <w:b w:val="0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consultar a LLM sobre a possibilidade de responder à pergunta do usuário com base no conteúdo extraído.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Resposta: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 resposta for viável: Gera uma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SQL através da função </w:t>
      </w:r>
      <w:r w:rsidDel="00000000" w:rsidR="00000000" w:rsidRPr="00000000">
        <w:rPr>
          <w:rFonts w:ascii="Roboto Mono" w:cs="Roboto Mono" w:eastAsia="Roboto Mono" w:hAnsi="Roboto Mono"/>
          <w:b w:val="0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llm_gera_query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 o auxílio da LLM, executa-a no banco de dados SQLite e retorna os dados resultantes.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 resposta não for possível: Retorna a indicação "Não", sinalizando a impossibilidade de fornecer uma resposta.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Principais Prompts Empregados: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b w:val="1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(PDF/Imagem):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b w:val="1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(CSV):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Possui funcionalidade similar ao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prompt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PDF/Imagem, porém adaptado ao formato CSV, buscando a sigla do tipo, a versão, o modelo e o significado dos nomes dos campos.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b w:val="1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Verifica a capacidade de responder à pergunta do usuário, considerando as colunas e os dados presentes no dataframe.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b w:val="1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llm_gera_query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Gera a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SQL necessária para responder à pergunta, levando em consideração as colunas disponíveis e assumindo "arquivo" como o nome da tabela.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Mecanismo de Aprendizado para Diferentes Layouts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não se baseia em aprendizado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offline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(treinamento supervisionado).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 vez disso, emprega um mecanismo de aprendizado dinâmico por meio da LLM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in-context learning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), combinado com a tecnologia OCR. O fluxo de adaptação a diversos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layouts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opera da seguinte forma: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OCR Adaptativo (classe </w:t>
      </w:r>
      <w:r w:rsidDel="00000000" w:rsidR="00000000" w:rsidRPr="00000000">
        <w:rPr>
          <w:rFonts w:ascii="Roboto Mono" w:cs="Roboto Mono" w:eastAsia="Roboto Mono" w:hAnsi="Roboto Mono"/>
          <w:b w:val="1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NotaFiscalOCR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numPr>
          <w:ilvl w:val="1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Emprega Tesseract, com pré-processamento de imagem via OpenCV (função </w:t>
      </w:r>
      <w:r w:rsidDel="00000000" w:rsidR="00000000" w:rsidRPr="00000000">
        <w:rPr>
          <w:rFonts w:ascii="Roboto Mono" w:cs="Roboto Mono" w:eastAsia="Roboto Mono" w:hAnsi="Roboto Mono"/>
          <w:b w:val="0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preprocessar_imagem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), para extrair texto de PDFs e PNGs, independentemente de seu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layout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físico.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numPr>
          <w:ilvl w:val="1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Realiza a conversão para escala de cinza e binarização para padronizar a entrada.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Interpretação Semântica com LLM: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numPr>
          <w:ilvl w:val="1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prompts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são independentes da ordem ou posição física dos campos no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numPr>
          <w:ilvl w:val="1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LLM é instruída a identificar o significado dos campos (</w:t>
      </w:r>
      <w:r w:rsidDel="00000000" w:rsidR="00000000" w:rsidRPr="00000000">
        <w:rPr>
          <w:rFonts w:ascii="Roboto Mono" w:cs="Roboto Mono" w:eastAsia="Roboto Mono" w:hAnsi="Roboto Mono"/>
          <w:b w:val="0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sigcampos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), utilizando referências como Notas Técnicas, MOC e Schemas XSD.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numPr>
          <w:ilvl w:val="1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Essa interpretação resulta em um mapeamento semântico, garantindo nomes de campos uniformes, mesmo que os originais variem entre os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layouts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Normalização dos Dados: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numPr>
          <w:ilvl w:val="1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Tanto os campos originais (</w:t>
      </w:r>
      <w:r w:rsidDel="00000000" w:rsidR="00000000" w:rsidRPr="00000000">
        <w:rPr>
          <w:rFonts w:ascii="Roboto Mono" w:cs="Roboto Mono" w:eastAsia="Roboto Mono" w:hAnsi="Roboto Mono"/>
          <w:b w:val="0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campos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quanto os campos interpretados (</w:t>
      </w:r>
      <w:r w:rsidDel="00000000" w:rsidR="00000000" w:rsidRPr="00000000">
        <w:rPr>
          <w:rFonts w:ascii="Roboto Mono" w:cs="Roboto Mono" w:eastAsia="Roboto Mono" w:hAnsi="Roboto Mono"/>
          <w:b w:val="0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sigcampos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são armazenados no dataframe.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numPr>
          <w:ilvl w:val="1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dataframe final sempre apresenta colunas padronizadas (ex: TIPO, MODELO_DOC, VERSÃO_DOC), o que viabiliza a realização de consultas consistentes.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Validação Cruzada via LLM (</w:t>
      </w:r>
      <w:r w:rsidDel="00000000" w:rsidR="00000000" w:rsidRPr="00000000">
        <w:rPr>
          <w:rFonts w:ascii="Roboto Mono" w:cs="Roboto Mono" w:eastAsia="Roboto Mono" w:hAnsi="Roboto Mono"/>
          <w:b w:val="1"/>
          <w:i w:val="0"/>
          <w:smallCaps w:val="0"/>
          <w:strike w:val="0"/>
          <w:color w:val="188038"/>
          <w:sz w:val="22"/>
          <w:szCs w:val="22"/>
          <w:u w:val="none"/>
          <w:shd w:fill="auto" w:val="clear"/>
          <w:vertAlign w:val="baseline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numPr>
          <w:ilvl w:val="1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144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Antes de fornecer uma resposta, a LLM verifica se a pergunta pode ser respondida com base no conjunto de campos disponíveis no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                           </w:t>
      </w: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657600" cy="4448175"/>
                <wp:effectExtent b="0" l="0" r="0" t="0"/>
                <wp:docPr id="213474892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481725" y="152400"/>
                          <a:ext cx="3657600" cy="4448175"/>
                          <a:chOff x="1481725" y="152400"/>
                          <a:chExt cx="3641350" cy="4428725"/>
                        </a:xfrm>
                      </wpg:grpSpPr>
                      <pic:pic>
                        <pic:nvPicPr>
                          <pic:cNvPr id="3" name="Shape 3"/>
                          <pic:cNvPicPr preferRelativeResize="0"/>
                        </pic:nvPicPr>
                        <pic:blipFill>
                          <a:blip r:embed="rId1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81725" y="152400"/>
                            <a:ext cx="3641326" cy="4428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657600" cy="4448175"/>
                <wp:effectExtent b="0" l="0" r="0" t="0"/>
                <wp:docPr id="213474892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0" cy="4448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14. Evidências de Teste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Cenário 1 – Carga de </w:t>
      </w:r>
      <w:hyperlink r:id="rId19">
        <w:r w:rsidDel="00000000" w:rsidR="00000000" w:rsidRPr="00000000">
          <w:rPr>
            <w:b w:val="1"/>
            <w:color w:val="467886"/>
            <w:u w:val="single"/>
            <w:rtl w:val="0"/>
          </w:rPr>
          <w:t xml:space="preserve">documento PDF NF-e</w:t>
        </w:r>
      </w:hyperlink>
      <w:r w:rsidDel="00000000" w:rsidR="00000000" w:rsidRPr="00000000">
        <w:rPr>
          <w:b w:val="1"/>
          <w:rtl w:val="0"/>
        </w:rPr>
        <w:t xml:space="preserve"> na interface e a realização de uma pergunta</w:t>
      </w:r>
    </w:p>
    <w:p w:rsidR="00000000" w:rsidDel="00000000" w:rsidP="00000000" w:rsidRDefault="00000000" w:rsidRPr="00000000" w14:paraId="00000228">
      <w:pPr>
        <w:jc w:val="center"/>
        <w:rPr>
          <w:b w:val="1"/>
        </w:rPr>
      </w:pPr>
      <w:r w:rsidDel="00000000" w:rsidR="00000000" w:rsidRPr="00000000">
        <w:rPr>
          <w:b w:val="1"/>
        </w:rPr>
        <w:drawing>
          <wp:inline distB="0" distT="0" distL="0" distR="0">
            <wp:extent cx="3351059" cy="4181340"/>
            <wp:effectExtent b="0" l="0" r="0" t="0"/>
            <wp:docPr id="213474892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1059" cy="41813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Cenário 2 – Carga de </w:t>
      </w:r>
      <w:hyperlink r:id="rId21">
        <w:r w:rsidDel="00000000" w:rsidR="00000000" w:rsidRPr="00000000">
          <w:rPr>
            <w:b w:val="1"/>
            <w:color w:val="467886"/>
            <w:u w:val="single"/>
            <w:rtl w:val="0"/>
          </w:rPr>
          <w:t xml:space="preserve">imagem NF-e</w:t>
        </w:r>
      </w:hyperlink>
      <w:r w:rsidDel="00000000" w:rsidR="00000000" w:rsidRPr="00000000">
        <w:rPr>
          <w:b w:val="1"/>
          <w:rtl w:val="0"/>
        </w:rPr>
        <w:t xml:space="preserve"> na interface e a realização de uma pergunta</w:t>
      </w:r>
    </w:p>
    <w:p w:rsidR="00000000" w:rsidDel="00000000" w:rsidP="00000000" w:rsidRDefault="00000000" w:rsidRPr="00000000" w14:paraId="0000022D">
      <w:pPr>
        <w:jc w:val="center"/>
        <w:rPr>
          <w:b w:val="1"/>
        </w:rPr>
      </w:pPr>
      <w:r w:rsidDel="00000000" w:rsidR="00000000" w:rsidRPr="00000000">
        <w:rPr>
          <w:b w:val="1"/>
        </w:rPr>
        <w:drawing>
          <wp:inline distB="0" distT="0" distL="0" distR="0">
            <wp:extent cx="3236968" cy="4077040"/>
            <wp:effectExtent b="0" l="0" r="0" t="0"/>
            <wp:docPr id="213474892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Cenário 3 – Carga na interface de </w:t>
      </w:r>
      <w:hyperlink r:id="rId23">
        <w:r w:rsidDel="00000000" w:rsidR="00000000" w:rsidRPr="00000000">
          <w:rPr>
            <w:b w:val="1"/>
            <w:color w:val="467886"/>
            <w:u w:val="single"/>
            <w:rtl w:val="0"/>
          </w:rPr>
          <w:t xml:space="preserve">documento PDF, de uma NFS-e da cidade de Salvador</w:t>
        </w:r>
      </w:hyperlink>
      <w:r w:rsidDel="00000000" w:rsidR="00000000" w:rsidRPr="00000000">
        <w:rPr>
          <w:b w:val="1"/>
          <w:rtl w:val="0"/>
        </w:rPr>
        <w:t xml:space="preserve">, e a realização de uma pergunta.</w:t>
      </w:r>
    </w:p>
    <w:p w:rsidR="00000000" w:rsidDel="00000000" w:rsidP="00000000" w:rsidRDefault="00000000" w:rsidRPr="00000000" w14:paraId="0000022F">
      <w:pPr>
        <w:jc w:val="center"/>
        <w:rPr>
          <w:b w:val="1"/>
        </w:rPr>
      </w:pPr>
      <w:r w:rsidDel="00000000" w:rsidR="00000000" w:rsidRPr="00000000">
        <w:rPr>
          <w:b w:val="1"/>
        </w:rPr>
        <w:drawing>
          <wp:inline distB="0" distT="0" distL="0" distR="0">
            <wp:extent cx="3010907" cy="3966509"/>
            <wp:effectExtent b="0" l="0" r="0" t="0"/>
            <wp:docPr id="213474892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Cenário 4 – Carga na interface de </w:t>
      </w:r>
      <w:hyperlink r:id="rId25">
        <w:r w:rsidDel="00000000" w:rsidR="00000000" w:rsidRPr="00000000">
          <w:rPr>
            <w:b w:val="1"/>
            <w:color w:val="467886"/>
            <w:u w:val="single"/>
            <w:rtl w:val="0"/>
          </w:rPr>
          <w:t xml:space="preserve">imagem, de uma NFS-e da cidade de Curitiba</w:t>
        </w:r>
      </w:hyperlink>
      <w:r w:rsidDel="00000000" w:rsidR="00000000" w:rsidRPr="00000000">
        <w:rPr>
          <w:b w:val="1"/>
          <w:rtl w:val="0"/>
        </w:rPr>
        <w:t xml:space="preserve">, e a realização de uma pergunta.</w:t>
      </w:r>
    </w:p>
    <w:p w:rsidR="00000000" w:rsidDel="00000000" w:rsidP="00000000" w:rsidRDefault="00000000" w:rsidRPr="00000000" w14:paraId="00000231">
      <w:pPr>
        <w:jc w:val="center"/>
        <w:rPr>
          <w:b w:val="1"/>
        </w:rPr>
      </w:pPr>
      <w:r w:rsidDel="00000000" w:rsidR="00000000" w:rsidRPr="00000000">
        <w:rPr>
          <w:b w:val="1"/>
        </w:rPr>
        <w:drawing>
          <wp:inline distB="0" distT="0" distL="0" distR="0">
            <wp:extent cx="3161250" cy="4039665"/>
            <wp:effectExtent b="0" l="0" r="0" t="0"/>
            <wp:docPr id="213474893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1250" cy="40396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Cenário 4 – Carga de </w:t>
      </w:r>
      <w:hyperlink r:id="rId27">
        <w:r w:rsidDel="00000000" w:rsidR="00000000" w:rsidRPr="00000000">
          <w:rPr>
            <w:b w:val="1"/>
            <w:color w:val="467886"/>
            <w:u w:val="single"/>
            <w:rtl w:val="0"/>
          </w:rPr>
          <w:t xml:space="preserve">imagem de CT-e</w:t>
        </w:r>
      </w:hyperlink>
      <w:r w:rsidDel="00000000" w:rsidR="00000000" w:rsidRPr="00000000">
        <w:rPr>
          <w:b w:val="1"/>
          <w:rtl w:val="0"/>
        </w:rPr>
        <w:t xml:space="preserve"> na interface e a realização de uma pergunta</w:t>
      </w:r>
    </w:p>
    <w:p w:rsidR="00000000" w:rsidDel="00000000" w:rsidP="00000000" w:rsidRDefault="00000000" w:rsidRPr="00000000" w14:paraId="00000233">
      <w:pPr>
        <w:jc w:val="center"/>
        <w:rPr>
          <w:b w:val="1"/>
        </w:rPr>
      </w:pPr>
      <w:r w:rsidDel="00000000" w:rsidR="00000000" w:rsidRPr="00000000">
        <w:rPr>
          <w:b w:val="1"/>
        </w:rPr>
        <w:drawing>
          <wp:inline distB="0" distT="0" distL="0" distR="0">
            <wp:extent cx="2948025" cy="3809482"/>
            <wp:effectExtent b="0" l="0" r="0" t="0"/>
            <wp:docPr id="213474892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14. Integrantes do Grupo</w:t>
      </w:r>
    </w:p>
    <w:p w:rsidR="00000000" w:rsidDel="00000000" w:rsidP="00000000" w:rsidRDefault="00000000" w:rsidRPr="00000000" w14:paraId="00000235">
      <w:pPr>
        <w:keepNext w:val="1"/>
        <w:keepLines w:val="1"/>
        <w:numPr>
          <w:ilvl w:val="0"/>
          <w:numId w:val="8"/>
        </w:numPr>
        <w:pBdr>
          <w:bottom w:color="4472c4" w:space="1" w:sz="4" w:val="single"/>
        </w:pBdr>
        <w:shd w:fill="ffffff" w:val="clear"/>
        <w:spacing w:after="0" w:before="24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Ana Paola Zarate Zequita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1"/>
        <w:keepLines w:val="1"/>
        <w:numPr>
          <w:ilvl w:val="0"/>
          <w:numId w:val="8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Antonio João Nascimento Dantas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1"/>
        <w:keepLines w:val="1"/>
        <w:numPr>
          <w:ilvl w:val="0"/>
          <w:numId w:val="8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rFonts w:ascii="Roboto" w:cs="Roboto" w:eastAsia="Roboto" w:hAnsi="Roboto"/>
          <w:color w:val="1f1f1f"/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Daniel Correa Rodrigues</w:t>
      </w:r>
    </w:p>
    <w:p w:rsidR="00000000" w:rsidDel="00000000" w:rsidP="00000000" w:rsidRDefault="00000000" w:rsidRPr="00000000" w14:paraId="00000238">
      <w:pPr>
        <w:keepNext w:val="1"/>
        <w:keepLines w:val="1"/>
        <w:numPr>
          <w:ilvl w:val="0"/>
          <w:numId w:val="8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Eduarda Silveira Cardoso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1"/>
        <w:keepLines w:val="1"/>
        <w:numPr>
          <w:ilvl w:val="0"/>
          <w:numId w:val="8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Lorrane da F C Santos Santana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keepNext w:val="1"/>
        <w:keepLines w:val="1"/>
        <w:numPr>
          <w:ilvl w:val="0"/>
          <w:numId w:val="8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Luciane Schumacher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1"/>
        <w:keepLines w:val="1"/>
        <w:numPr>
          <w:ilvl w:val="0"/>
          <w:numId w:val="8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Valdinei de Souza Camargo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keepNext w:val="1"/>
        <w:keepLines w:val="1"/>
        <w:numPr>
          <w:ilvl w:val="0"/>
          <w:numId w:val="8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bookmarkStart w:colFirst="0" w:colLast="0" w:name="_heading=h.j3ylhjctntwi" w:id="8"/>
      <w:bookmarkEnd w:id="8"/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Walison Carlos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sectPr>
      <w:footerReference r:id="rId29" w:type="default"/>
      <w:type w:val="nextPage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  <w:font w:name="Roboto Mon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b w:val="1"/>
        <w:color w:val="000000"/>
      </w:rPr>
    </w:pPr>
    <w:r w:rsidDel="00000000" w:rsidR="00000000" w:rsidRPr="00000000">
      <w:rPr>
        <w:b w:val="1"/>
        <w:color w:val="000000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b="0" l="0" r="0" t="0"/>
              <wp:wrapNone/>
              <wp:docPr id="2134748919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Grupo 01 – Projeto NF AI - Extrator</w:t>
                          </w:r>
                        </w:p>
                      </w:txbxContent>
                    </wps:txbx>
                    <wps:bodyPr anchorCtr="0" anchor="ctr" bIns="0" lIns="91425" spcFirstLastPara="1" rIns="91425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b="0" l="0" r="0" t="0"/>
              <wp:wrapNone/>
              <wp:docPr id="2134748919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019800" cy="24701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b w:val="1"/>
        <w:color w:val="000000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b="0" l="0" r="0" t="0"/>
              <wp:wrapNone/>
              <wp:docPr id="2134748921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anchorCtr="0" anchor="ctr" bIns="0" lIns="91425" spcFirstLastPara="1" rIns="91425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b="0" l="0" r="0" t="0"/>
              <wp:wrapNone/>
              <wp:docPr id="2134748921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90600" cy="24701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har"/>
    <w:uiPriority w:val="9"/>
    <w:semiHidden w:val="1"/>
    <w:unhideWhenUsed w:val="1"/>
    <w:qFormat w:val="1"/>
    <w:rsid w:val="0037118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har"/>
    <w:uiPriority w:val="9"/>
    <w:semiHidden w:val="1"/>
    <w:unhideWhenUsed w:val="1"/>
    <w:qFormat w:val="1"/>
    <w:rsid w:val="0037118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har"/>
    <w:uiPriority w:val="9"/>
    <w:semiHidden w:val="1"/>
    <w:unhideWhenUsed w:val="1"/>
    <w:qFormat w:val="1"/>
    <w:rsid w:val="0037118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Ttulo1Char" w:customStyle="1">
    <w:name w:val="Título 1 Char"/>
    <w:basedOn w:val="Fontepargpadro"/>
    <w:link w:val="Ttulo1"/>
    <w:uiPriority w:val="9"/>
    <w:rsid w:val="00371182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 w:val="1"/>
    <w:rsid w:val="00371182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 w:val="1"/>
    <w:rsid w:val="00371182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 w:val="1"/>
    <w:rsid w:val="0037118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har" w:customStyle="1">
    <w:name w:val="Título 5 Char"/>
    <w:basedOn w:val="Fontepargpadro"/>
    <w:link w:val="Ttulo5"/>
    <w:uiPriority w:val="9"/>
    <w:semiHidden w:val="1"/>
    <w:rsid w:val="00371182"/>
    <w:rPr>
      <w:rFonts w:cstheme="majorBidi" w:eastAsiaTheme="majorEastAsia"/>
      <w:color w:val="0f4761" w:themeColor="accent1" w:themeShade="0000BF"/>
    </w:rPr>
  </w:style>
  <w:style w:type="character" w:styleId="Ttulo6Char" w:customStyle="1">
    <w:name w:val="Título 6 Char"/>
    <w:basedOn w:val="Fontepargpadro"/>
    <w:link w:val="Ttulo6"/>
    <w:uiPriority w:val="9"/>
    <w:semiHidden w:val="1"/>
    <w:rsid w:val="00371182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har" w:customStyle="1">
    <w:name w:val="Título 7 Char"/>
    <w:basedOn w:val="Fontepargpadro"/>
    <w:link w:val="Ttulo7"/>
    <w:uiPriority w:val="9"/>
    <w:semiHidden w:val="1"/>
    <w:rsid w:val="00371182"/>
    <w:rPr>
      <w:rFonts w:cstheme="majorBidi" w:eastAsiaTheme="majorEastAsia"/>
      <w:color w:val="595959" w:themeColor="text1" w:themeTint="0000A6"/>
    </w:rPr>
  </w:style>
  <w:style w:type="character" w:styleId="Ttulo8Char" w:customStyle="1">
    <w:name w:val="Título 8 Char"/>
    <w:basedOn w:val="Fontepargpadro"/>
    <w:link w:val="Ttulo8"/>
    <w:uiPriority w:val="9"/>
    <w:semiHidden w:val="1"/>
    <w:rsid w:val="00371182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har" w:customStyle="1">
    <w:name w:val="Título 9 Char"/>
    <w:basedOn w:val="Fontepargpadro"/>
    <w:link w:val="Ttulo9"/>
    <w:uiPriority w:val="9"/>
    <w:semiHidden w:val="1"/>
    <w:rsid w:val="00371182"/>
    <w:rPr>
      <w:rFonts w:cstheme="majorBidi" w:eastAsiaTheme="majorEastAsia"/>
      <w:color w:val="272727" w:themeColor="text1" w:themeTint="0000D8"/>
    </w:rPr>
  </w:style>
  <w:style w:type="character" w:styleId="TtuloChar" w:customStyle="1">
    <w:name w:val="Título Char"/>
    <w:basedOn w:val="Fontepargpadro"/>
    <w:link w:val="Ttulo"/>
    <w:uiPriority w:val="10"/>
    <w:rsid w:val="0037118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har" w:customStyle="1">
    <w:name w:val="Subtítulo Char"/>
    <w:basedOn w:val="Fontepargpadro"/>
    <w:link w:val="Subttulo"/>
    <w:uiPriority w:val="11"/>
    <w:rsid w:val="0037118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 w:val="1"/>
    <w:rsid w:val="0037118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oChar" w:customStyle="1">
    <w:name w:val="Citação Char"/>
    <w:basedOn w:val="Fontepargpadro"/>
    <w:link w:val="Citao"/>
    <w:uiPriority w:val="29"/>
    <w:rsid w:val="00371182"/>
    <w:rPr>
      <w:i w:val="1"/>
      <w:iCs w:val="1"/>
      <w:color w:val="404040" w:themeColor="text1" w:themeTint="0000BF"/>
    </w:rPr>
  </w:style>
  <w:style w:type="paragraph" w:styleId="PargrafodaLista">
    <w:name w:val="List Paragraph"/>
    <w:basedOn w:val="Normal"/>
    <w:uiPriority w:val="34"/>
    <w:qFormat w:val="1"/>
    <w:rsid w:val="00371182"/>
    <w:pPr>
      <w:ind w:left="720"/>
      <w:contextualSpacing w:val="1"/>
    </w:pPr>
  </w:style>
  <w:style w:type="character" w:styleId="nfaseIntensa">
    <w:name w:val="Intense Emphasis"/>
    <w:basedOn w:val="Fontepargpadro"/>
    <w:uiPriority w:val="21"/>
    <w:qFormat w:val="1"/>
    <w:rsid w:val="00371182"/>
    <w:rPr>
      <w:i w:val="1"/>
      <w:iCs w:val="1"/>
      <w:color w:val="0f4761" w:themeColor="accent1" w:themeShade="0000BF"/>
    </w:rPr>
  </w:style>
  <w:style w:type="paragraph" w:styleId="CitaoIntensa">
    <w:name w:val="Intense Quote"/>
    <w:basedOn w:val="Normal"/>
    <w:next w:val="Normal"/>
    <w:link w:val="CitaoIntensaChar"/>
    <w:uiPriority w:val="30"/>
    <w:qFormat w:val="1"/>
    <w:rsid w:val="0037118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371182"/>
    <w:rPr>
      <w:i w:val="1"/>
      <w:iCs w:val="1"/>
      <w:color w:val="0f4761" w:themeColor="accent1" w:themeShade="0000BF"/>
    </w:rPr>
  </w:style>
  <w:style w:type="character" w:styleId="RefernciaIntensa">
    <w:name w:val="Intense Reference"/>
    <w:basedOn w:val="Fontepargpadro"/>
    <w:uiPriority w:val="32"/>
    <w:qFormat w:val="1"/>
    <w:rsid w:val="00371182"/>
    <w:rPr>
      <w:b w:val="1"/>
      <w:bCs w:val="1"/>
      <w:smallCaps w:val="1"/>
      <w:color w:val="0f4761" w:themeColor="accent1" w:themeShade="0000BF"/>
      <w:spacing w:val="5"/>
    </w:rPr>
  </w:style>
  <w:style w:type="paragraph" w:styleId="Rodap">
    <w:name w:val="footer"/>
    <w:basedOn w:val="Normal"/>
    <w:link w:val="RodapChar"/>
    <w:uiPriority w:val="99"/>
    <w:unhideWhenUsed w:val="1"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cs="Calibri" w:eastAsia="Calibri" w:hAnsi="Calibri"/>
      <w:kern w:val="0"/>
      <w:sz w:val="21"/>
      <w:szCs w:val="21"/>
      <w:lang w:eastAsia="pt-BR"/>
    </w:rPr>
  </w:style>
  <w:style w:type="character" w:styleId="RodapChar" w:customStyle="1">
    <w:name w:val="Rodapé Char"/>
    <w:basedOn w:val="Fontepargpadro"/>
    <w:link w:val="Rodap"/>
    <w:uiPriority w:val="99"/>
    <w:rsid w:val="00371182"/>
    <w:rPr>
      <w:rFonts w:ascii="Calibri" w:cs="Calibri" w:eastAsia="Calibri" w:hAnsi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 w:val="1"/>
    <w:rsid w:val="00371182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 w:val="1"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 w:val="1"/>
    <w:unhideWhenUsed w:val="1"/>
    <w:rsid w:val="00915BDB"/>
    <w:rPr>
      <w:color w:val="96607d" w:themeColor="followedHyperlink"/>
      <w:u w:val="single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png"/><Relationship Id="rId22" Type="http://schemas.openxmlformats.org/officeDocument/2006/relationships/image" Target="media/image4.png"/><Relationship Id="rId21" Type="http://schemas.openxmlformats.org/officeDocument/2006/relationships/hyperlink" Target="https://drive.google.com/open?id=10RsMWfUKHTKrWsrjSRuYSFaD0LEgk6pq&amp;usp=drive_fs" TargetMode="External"/><Relationship Id="rId24" Type="http://schemas.openxmlformats.org/officeDocument/2006/relationships/image" Target="media/image5.png"/><Relationship Id="rId23" Type="http://schemas.openxmlformats.org/officeDocument/2006/relationships/hyperlink" Target="https://drive.google.com/open?id=1nEzIMbfyimXc1XdKf8rR09xXRCV8dhKh&amp;usp=drive_f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26" Type="http://schemas.openxmlformats.org/officeDocument/2006/relationships/image" Target="media/image3.png"/><Relationship Id="rId25" Type="http://schemas.openxmlformats.org/officeDocument/2006/relationships/hyperlink" Target="https://drive.google.com/open?id=10HAcaF4N94gb9wXLuNQAR7W2cDmZ_6pT&amp;usp=drive_fs" TargetMode="External"/><Relationship Id="rId28" Type="http://schemas.openxmlformats.org/officeDocument/2006/relationships/image" Target="media/image2.png"/><Relationship Id="rId27" Type="http://schemas.openxmlformats.org/officeDocument/2006/relationships/hyperlink" Target="https://drive.google.com/open?id=14UCGn3LKJwx3-8FOWqTqtsqIT_RBH1Kh&amp;usp=drive_fs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footer" Target="footer4.xml"/><Relationship Id="rId7" Type="http://schemas.openxmlformats.org/officeDocument/2006/relationships/image" Target="media/image7.png"/><Relationship Id="rId8" Type="http://schemas.openxmlformats.org/officeDocument/2006/relationships/header" Target="header2.xml"/><Relationship Id="rId11" Type="http://schemas.openxmlformats.org/officeDocument/2006/relationships/footer" Target="foot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footer" Target="footer3.xml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7" Type="http://schemas.openxmlformats.org/officeDocument/2006/relationships/image" Target="media/image13.jpg"/><Relationship Id="rId16" Type="http://schemas.openxmlformats.org/officeDocument/2006/relationships/image" Target="media/image9.png"/><Relationship Id="rId19" Type="http://schemas.openxmlformats.org/officeDocument/2006/relationships/hyperlink" Target="https://drive.google.com/open?id=1h7ONFuL8WLqN6qqMEayZEce6FA46ULAW&amp;usp=drive_fs" TargetMode="External"/><Relationship Id="rId18" Type="http://schemas.openxmlformats.org/officeDocument/2006/relationships/image" Target="media/image1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11" Type="http://schemas.openxmlformats.org/officeDocument/2006/relationships/font" Target="fonts/RobotoMono-italic.ttf"/><Relationship Id="rId10" Type="http://schemas.openxmlformats.org/officeDocument/2006/relationships/font" Target="fonts/RobotoMono-bold.ttf"/><Relationship Id="rId12" Type="http://schemas.openxmlformats.org/officeDocument/2006/relationships/font" Target="fonts/RobotoMono-boldItalic.ttf"/><Relationship Id="rId9" Type="http://schemas.openxmlformats.org/officeDocument/2006/relationships/font" Target="fonts/RobotoMono-regular.ttf"/><Relationship Id="rId5" Type="http://schemas.openxmlformats.org/officeDocument/2006/relationships/font" Target="fonts/Roboto-italic.ttf"/><Relationship Id="rId6" Type="http://schemas.openxmlformats.org/officeDocument/2006/relationships/font" Target="fonts/Roboto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2025-07-30T04:29:00Z</dcterms:created>
  <dc:creator>Namiriane Leal</dc:creator>
</cp:coreProperties>
</file>