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F7397" w14:textId="77777777" w:rsidR="002D49C3" w:rsidRPr="002D49C3" w:rsidRDefault="002D49C3" w:rsidP="002D49C3">
      <w:pPr>
        <w:rPr>
          <w:b/>
          <w:bCs/>
        </w:rPr>
      </w:pPr>
      <w:r w:rsidRPr="002D49C3">
        <w:rPr>
          <w:b/>
          <w:bCs/>
        </w:rPr>
        <w:t>Guia de Arquitetura: Otimização de Sistemas de Busca Semântica e RAG</w:t>
      </w:r>
    </w:p>
    <w:p w14:paraId="7E72582B" w14:textId="77777777" w:rsidR="002D49C3" w:rsidRPr="002D49C3" w:rsidRDefault="002D49C3" w:rsidP="002D49C3">
      <w:pPr>
        <w:rPr>
          <w:b/>
          <w:bCs/>
        </w:rPr>
      </w:pPr>
      <w:r w:rsidRPr="002D49C3">
        <w:rPr>
          <w:b/>
          <w:bCs/>
        </w:rPr>
        <w:t>1. Diagnóstico de Performance em Inicializações RAG</w:t>
      </w:r>
    </w:p>
    <w:p w14:paraId="03AD749E" w14:textId="77777777" w:rsidR="002D49C3" w:rsidRPr="002D49C3" w:rsidRDefault="002D49C3" w:rsidP="002D49C3">
      <w:r w:rsidRPr="002D49C3">
        <w:t>A implementação de sistemas de Recuperação Aumentada por Geração (RAG) em escala corporativa exige uma arquitetura que priorize a eficiência desde o primeiro milissegundo. A latência percebida pelo usuário final frequentemente não é um subproduto da complexidade da query, mas sim de uma falha estrutural na inicialização das classes. Quando scripts RAG são desenhados de forma imperativa, cada nova instância pode se tornar um gargalo de processamento, elevando drasticamente o TTFR (</w:t>
      </w:r>
      <w:r w:rsidRPr="002D49C3">
        <w:rPr>
          <w:i/>
          <w:iCs/>
        </w:rPr>
        <w:t xml:space="preserve">Time </w:t>
      </w:r>
      <w:proofErr w:type="spellStart"/>
      <w:r w:rsidRPr="002D49C3">
        <w:rPr>
          <w:i/>
          <w:iCs/>
        </w:rPr>
        <w:t>to</w:t>
      </w:r>
      <w:proofErr w:type="spellEnd"/>
      <w:r w:rsidRPr="002D49C3">
        <w:rPr>
          <w:i/>
          <w:iCs/>
        </w:rPr>
        <w:t xml:space="preserve"> </w:t>
      </w:r>
      <w:proofErr w:type="spellStart"/>
      <w:r w:rsidRPr="002D49C3">
        <w:rPr>
          <w:i/>
          <w:iCs/>
        </w:rPr>
        <w:t>First</w:t>
      </w:r>
      <w:proofErr w:type="spellEnd"/>
      <w:r w:rsidRPr="002D49C3">
        <w:rPr>
          <w:i/>
          <w:iCs/>
        </w:rPr>
        <w:t xml:space="preserve"> Response</w:t>
      </w:r>
      <w:r w:rsidRPr="002D49C3">
        <w:t>) e inviabilizando a escalabilidade em ambientes produtivos.</w:t>
      </w:r>
    </w:p>
    <w:p w14:paraId="305F82C7" w14:textId="77777777" w:rsidR="002D49C3" w:rsidRPr="002D49C3" w:rsidRDefault="002D49C3" w:rsidP="002D49C3">
      <w:pPr>
        <w:rPr>
          <w:b/>
          <w:bCs/>
        </w:rPr>
      </w:pPr>
      <w:r w:rsidRPr="002D49C3">
        <w:rPr>
          <w:b/>
          <w:bCs/>
        </w:rPr>
        <w:t xml:space="preserve">Identificação de Gargalos: O </w:t>
      </w:r>
      <w:proofErr w:type="spellStart"/>
      <w:r w:rsidRPr="002D49C3">
        <w:rPr>
          <w:b/>
          <w:bCs/>
        </w:rPr>
        <w:t>Anti-padrão</w:t>
      </w:r>
      <w:proofErr w:type="spellEnd"/>
      <w:r w:rsidRPr="002D49C3">
        <w:rPr>
          <w:b/>
          <w:bCs/>
        </w:rPr>
        <w:t xml:space="preserve"> de Instanciação</w:t>
      </w:r>
    </w:p>
    <w:p w14:paraId="5B28DAAB" w14:textId="77777777" w:rsidR="002D49C3" w:rsidRPr="002D49C3" w:rsidRDefault="002D49C3" w:rsidP="002D49C3">
      <w:r w:rsidRPr="002D49C3">
        <w:rPr>
          <w:b/>
          <w:bCs/>
        </w:rPr>
        <w:t xml:space="preserve">O diagnóstico técnico revela que o maior ponto crítico de falha é a execução da lógica de indexação dentro do construtor da base vetorial. Especificamente, o padrão de chamar </w:t>
      </w:r>
      <w:proofErr w:type="spellStart"/>
      <w:r w:rsidRPr="002D49C3">
        <w:rPr>
          <w:b/>
          <w:bCs/>
        </w:rPr>
        <w:t>SearchIndex</w:t>
      </w:r>
      <w:proofErr w:type="spellEnd"/>
      <w:r w:rsidRPr="002D49C3">
        <w:rPr>
          <w:b/>
          <w:bCs/>
        </w:rPr>
        <w:t>(</w:t>
      </w:r>
      <w:proofErr w:type="gramStart"/>
      <w:r w:rsidRPr="002D49C3">
        <w:rPr>
          <w:b/>
          <w:bCs/>
        </w:rPr>
        <w:t>).</w:t>
      </w:r>
      <w:proofErr w:type="spellStart"/>
      <w:r w:rsidRPr="002D49C3">
        <w:rPr>
          <w:b/>
          <w:bCs/>
        </w:rPr>
        <w:t>indexer</w:t>
      </w:r>
      <w:proofErr w:type="spellEnd"/>
      <w:proofErr w:type="gramEnd"/>
      <w:r w:rsidRPr="002D49C3">
        <w:rPr>
          <w:b/>
          <w:bCs/>
        </w:rPr>
        <w:t>() dentro do método __</w:t>
      </w:r>
      <w:proofErr w:type="spellStart"/>
      <w:r w:rsidRPr="002D49C3">
        <w:rPr>
          <w:b/>
          <w:bCs/>
        </w:rPr>
        <w:t>init</w:t>
      </w:r>
      <w:proofErr w:type="spellEnd"/>
      <w:r w:rsidRPr="002D49C3">
        <w:rPr>
          <w:b/>
          <w:bCs/>
        </w:rPr>
        <w:t xml:space="preserve">__ da classe </w:t>
      </w:r>
      <w:proofErr w:type="spellStart"/>
      <w:r w:rsidRPr="002D49C3">
        <w:rPr>
          <w:b/>
          <w:bCs/>
        </w:rPr>
        <w:t>VectorDB</w:t>
      </w:r>
      <w:proofErr w:type="spellEnd"/>
      <w:r w:rsidRPr="002D49C3">
        <w:t xml:space="preserve"> </w:t>
      </w:r>
      <w:r w:rsidRPr="002D49C3">
        <w:rPr>
          <w:b/>
          <w:bCs/>
        </w:rPr>
        <w:t xml:space="preserve">força o sistema a </w:t>
      </w:r>
      <w:proofErr w:type="spellStart"/>
      <w:r w:rsidRPr="002D49C3">
        <w:rPr>
          <w:b/>
          <w:bCs/>
        </w:rPr>
        <w:t>re-instanciar</w:t>
      </w:r>
      <w:proofErr w:type="spellEnd"/>
      <w:r w:rsidRPr="002D49C3">
        <w:rPr>
          <w:b/>
          <w:bCs/>
        </w:rPr>
        <w:t xml:space="preserve"> modelos do </w:t>
      </w:r>
      <w:proofErr w:type="spellStart"/>
      <w:r w:rsidRPr="002D49C3">
        <w:rPr>
          <w:b/>
          <w:bCs/>
        </w:rPr>
        <w:t>HuggingFace</w:t>
      </w:r>
      <w:proofErr w:type="spellEnd"/>
      <w:r w:rsidRPr="002D49C3">
        <w:rPr>
          <w:b/>
          <w:bCs/>
        </w:rPr>
        <w:t xml:space="preserve"> e recarregar </w:t>
      </w:r>
      <w:proofErr w:type="spellStart"/>
      <w:r w:rsidRPr="002D49C3">
        <w:rPr>
          <w:b/>
          <w:bCs/>
        </w:rPr>
        <w:t>embeddings</w:t>
      </w:r>
      <w:proofErr w:type="spellEnd"/>
      <w:r w:rsidRPr="002D49C3">
        <w:rPr>
          <w:b/>
          <w:bCs/>
        </w:rPr>
        <w:t xml:space="preserve"> na memória CPU a cada inicialização,</w:t>
      </w:r>
      <w:r w:rsidRPr="002D49C3">
        <w:t xml:space="preserve"> independentemente da necessidade real de processamento de novos dados.</w:t>
      </w:r>
    </w:p>
    <w:p w14:paraId="4959ABCF" w14:textId="77777777" w:rsidR="002D49C3" w:rsidRPr="002D49C3" w:rsidRDefault="002D49C3" w:rsidP="002D49C3">
      <w:pPr>
        <w:rPr>
          <w:b/>
          <w:bCs/>
        </w:rPr>
      </w:pPr>
      <w:r w:rsidRPr="002D49C3">
        <w:rPr>
          <w:b/>
          <w:bCs/>
        </w:rPr>
        <w:t>Impacto no Recurso e o Problema do "Cold Start"</w:t>
      </w:r>
    </w:p>
    <w:p w14:paraId="10210E4D" w14:textId="77777777" w:rsidR="002D49C3" w:rsidRPr="002D49C3" w:rsidRDefault="002D49C3" w:rsidP="002D49C3">
      <w:r w:rsidRPr="002D49C3">
        <w:t>Essa redundância de carregamento gera consequências severas:</w:t>
      </w:r>
    </w:p>
    <w:p w14:paraId="5F2E5B3D" w14:textId="77777777" w:rsidR="002D49C3" w:rsidRPr="002D49C3" w:rsidRDefault="002D49C3" w:rsidP="002D49C3">
      <w:pPr>
        <w:numPr>
          <w:ilvl w:val="0"/>
          <w:numId w:val="1"/>
        </w:numPr>
      </w:pPr>
      <w:r w:rsidRPr="002D49C3">
        <w:rPr>
          <w:b/>
          <w:bCs/>
        </w:rPr>
        <w:t>CPU:</w:t>
      </w:r>
      <w:r w:rsidRPr="002D49C3">
        <w:t xml:space="preserve"> Pico de processamento exaustivo para a inicialização de modelos pesados em cada ciclo de vida do objeto.</w:t>
      </w:r>
    </w:p>
    <w:p w14:paraId="106F2701" w14:textId="77777777" w:rsidR="002D49C3" w:rsidRPr="002D49C3" w:rsidRDefault="002D49C3" w:rsidP="002D49C3">
      <w:pPr>
        <w:numPr>
          <w:ilvl w:val="0"/>
          <w:numId w:val="1"/>
        </w:numPr>
      </w:pPr>
      <w:r w:rsidRPr="002D49C3">
        <w:rPr>
          <w:b/>
          <w:bCs/>
        </w:rPr>
        <w:t>Memória:</w:t>
      </w:r>
      <w:r w:rsidRPr="002D49C3">
        <w:t xml:space="preserve"> Overhead desnecessário por manter múltiplas cópias de modelos ou recarregá-los em fluxos onde o índice já está pronto.</w:t>
      </w:r>
    </w:p>
    <w:p w14:paraId="1337FDCC" w14:textId="77777777" w:rsidR="002D49C3" w:rsidRPr="002D49C3" w:rsidRDefault="002D49C3" w:rsidP="002D49C3">
      <w:pPr>
        <w:numPr>
          <w:ilvl w:val="0"/>
          <w:numId w:val="1"/>
        </w:numPr>
      </w:pPr>
      <w:r w:rsidRPr="002D49C3">
        <w:rPr>
          <w:b/>
          <w:bCs/>
        </w:rPr>
        <w:t>Infraestrutura:</w:t>
      </w:r>
      <w:r w:rsidRPr="002D49C3">
        <w:t xml:space="preserve"> Em ambientes </w:t>
      </w:r>
      <w:proofErr w:type="spellStart"/>
      <w:r w:rsidRPr="002D49C3">
        <w:t>serverless</w:t>
      </w:r>
      <w:proofErr w:type="spellEnd"/>
      <w:r w:rsidRPr="002D49C3">
        <w:t xml:space="preserve"> ou de </w:t>
      </w:r>
      <w:proofErr w:type="spellStart"/>
      <w:r w:rsidRPr="002D49C3">
        <w:t>microsserviços</w:t>
      </w:r>
      <w:proofErr w:type="spellEnd"/>
      <w:r w:rsidRPr="002D49C3">
        <w:t xml:space="preserve">, essa prática exacerba o problema do </w:t>
      </w:r>
      <w:r w:rsidRPr="002D49C3">
        <w:rPr>
          <w:i/>
          <w:iCs/>
        </w:rPr>
        <w:t>Cold Start</w:t>
      </w:r>
      <w:r w:rsidRPr="002D49C3">
        <w:t>, onde o tempo de prontidão do serviço impede a resposta instantânea necessária para automações profissionais.</w:t>
      </w:r>
    </w:p>
    <w:p w14:paraId="661049EF" w14:textId="77777777" w:rsidR="002D49C3" w:rsidRPr="002D49C3" w:rsidRDefault="002D49C3" w:rsidP="002D49C3">
      <w:r w:rsidRPr="002D49C3">
        <w:t xml:space="preserve">Concluímos, portanto, que é imperativo transicionar de uma lógica de carregamento redundante para uma abordagem de </w:t>
      </w:r>
      <w:proofErr w:type="spellStart"/>
      <w:r w:rsidRPr="002D49C3">
        <w:rPr>
          <w:i/>
          <w:iCs/>
        </w:rPr>
        <w:t>Lazy</w:t>
      </w:r>
      <w:proofErr w:type="spellEnd"/>
      <w:r w:rsidRPr="002D49C3">
        <w:rPr>
          <w:i/>
          <w:iCs/>
        </w:rPr>
        <w:t xml:space="preserve"> </w:t>
      </w:r>
      <w:proofErr w:type="spellStart"/>
      <w:r w:rsidRPr="002D49C3">
        <w:rPr>
          <w:i/>
          <w:iCs/>
        </w:rPr>
        <w:t>Initialization</w:t>
      </w:r>
      <w:proofErr w:type="spellEnd"/>
      <w:r w:rsidRPr="002D49C3">
        <w:t>, garantindo que recursos pesados sejam mobilizados estritamente sob demanda.</w:t>
      </w:r>
    </w:p>
    <w:p w14:paraId="19F132F6" w14:textId="77777777" w:rsidR="002D49C3" w:rsidRPr="002D49C3" w:rsidRDefault="002D49C3" w:rsidP="002D49C3">
      <w:r w:rsidRPr="002D49C3">
        <w:t xml:space="preserve">-------------------------------------------------------------------------------- </w:t>
      </w:r>
    </w:p>
    <w:p w14:paraId="553CD8BD" w14:textId="77777777" w:rsidR="002D49C3" w:rsidRPr="002D49C3" w:rsidRDefault="002D49C3" w:rsidP="002D49C3">
      <w:pPr>
        <w:rPr>
          <w:b/>
          <w:bCs/>
        </w:rPr>
      </w:pPr>
      <w:r w:rsidRPr="002D49C3">
        <w:rPr>
          <w:b/>
          <w:bCs/>
        </w:rPr>
        <w:t xml:space="preserve">2. Padrões de Design para Modelos de </w:t>
      </w:r>
      <w:proofErr w:type="spellStart"/>
      <w:r w:rsidRPr="002D49C3">
        <w:rPr>
          <w:b/>
          <w:bCs/>
        </w:rPr>
        <w:t>Embedding</w:t>
      </w:r>
      <w:proofErr w:type="spellEnd"/>
    </w:p>
    <w:p w14:paraId="1A53AE8B" w14:textId="77777777" w:rsidR="002D49C3" w:rsidRPr="002D49C3" w:rsidRDefault="002D49C3" w:rsidP="002D49C3">
      <w:r w:rsidRPr="002D49C3">
        <w:t xml:space="preserve">Modelos de </w:t>
      </w:r>
      <w:proofErr w:type="spellStart"/>
      <w:r w:rsidRPr="002D49C3">
        <w:t>embedding</w:t>
      </w:r>
      <w:proofErr w:type="spellEnd"/>
      <w:r w:rsidRPr="002D49C3">
        <w:t xml:space="preserve"> são o componente mais oneroso de uma arquitetura RAG e devem ser tratados como recursos pesados e compartilhados. O design do sistema deve garantir que o "motor" de vetorização não se torne um impedimento para o carregamento do índice vetorial.</w:t>
      </w:r>
    </w:p>
    <w:p w14:paraId="175BC2D8" w14:textId="77777777" w:rsidR="002D49C3" w:rsidRPr="002D49C3" w:rsidRDefault="002D49C3" w:rsidP="002D49C3">
      <w:pPr>
        <w:rPr>
          <w:b/>
          <w:bCs/>
        </w:rPr>
      </w:pPr>
      <w:proofErr w:type="spellStart"/>
      <w:r w:rsidRPr="002D49C3">
        <w:rPr>
          <w:b/>
          <w:bCs/>
        </w:rPr>
        <w:t>Lazy</w:t>
      </w:r>
      <w:proofErr w:type="spellEnd"/>
      <w:r w:rsidRPr="002D49C3">
        <w:rPr>
          <w:b/>
          <w:bCs/>
        </w:rPr>
        <w:t xml:space="preserve"> </w:t>
      </w:r>
      <w:proofErr w:type="spellStart"/>
      <w:r w:rsidRPr="002D49C3">
        <w:rPr>
          <w:b/>
          <w:bCs/>
        </w:rPr>
        <w:t>Initialization</w:t>
      </w:r>
      <w:proofErr w:type="spellEnd"/>
      <w:r w:rsidRPr="002D49C3">
        <w:rPr>
          <w:b/>
          <w:bCs/>
        </w:rPr>
        <w:t xml:space="preserve"> &amp; </w:t>
      </w:r>
      <w:proofErr w:type="spellStart"/>
      <w:r w:rsidRPr="002D49C3">
        <w:rPr>
          <w:b/>
          <w:bCs/>
        </w:rPr>
        <w:t>Singleton</w:t>
      </w:r>
      <w:proofErr w:type="spellEnd"/>
    </w:p>
    <w:p w14:paraId="364EA2B9" w14:textId="77777777" w:rsidR="002D49C3" w:rsidRPr="002D49C3" w:rsidRDefault="002D49C3" w:rsidP="002D49C3">
      <w:r w:rsidRPr="002D49C3">
        <w:t xml:space="preserve">A adoção de </w:t>
      </w:r>
      <w:proofErr w:type="spellStart"/>
      <w:r w:rsidRPr="002D49C3">
        <w:rPr>
          <w:i/>
          <w:iCs/>
        </w:rPr>
        <w:t>Lazy</w:t>
      </w:r>
      <w:proofErr w:type="spellEnd"/>
      <w:r w:rsidRPr="002D49C3">
        <w:rPr>
          <w:i/>
          <w:iCs/>
        </w:rPr>
        <w:t xml:space="preserve"> </w:t>
      </w:r>
      <w:proofErr w:type="spellStart"/>
      <w:r w:rsidRPr="002D49C3">
        <w:rPr>
          <w:i/>
          <w:iCs/>
        </w:rPr>
        <w:t>Initialization</w:t>
      </w:r>
      <w:proofErr w:type="spellEnd"/>
      <w:r w:rsidRPr="002D49C3">
        <w:t xml:space="preserve"> é a única via técnica viável para otimizar o sistema, dado que bibliotecas como o FAISS exigem a passagem da referência do modelo de </w:t>
      </w:r>
      <w:proofErr w:type="spellStart"/>
      <w:r w:rsidRPr="002D49C3">
        <w:t>embedding</w:t>
      </w:r>
      <w:proofErr w:type="spellEnd"/>
      <w:r w:rsidRPr="002D49C3">
        <w:t xml:space="preserve"> mesmo durante o comando </w:t>
      </w:r>
      <w:proofErr w:type="spellStart"/>
      <w:r w:rsidRPr="002D49C3">
        <w:t>FAISS.load_local</w:t>
      </w:r>
      <w:proofErr w:type="spellEnd"/>
      <w:r w:rsidRPr="002D49C3">
        <w:t xml:space="preserve">. Ao transformar o método de carregamento em uma propriedade estática ou um </w:t>
      </w:r>
      <w:proofErr w:type="spellStart"/>
      <w:r w:rsidRPr="002D49C3">
        <w:t>Singleton</w:t>
      </w:r>
      <w:proofErr w:type="spellEnd"/>
      <w:r w:rsidRPr="002D49C3">
        <w:t xml:space="preserve"> com cache, garantimos que o modelo só </w:t>
      </w:r>
      <w:r w:rsidRPr="002D49C3">
        <w:lastRenderedPageBreak/>
        <w:t>ocupe memória e tempo de CPU se o sistema falhar em encontrar um índice local ou se for explicitamente solicitado a gerar novos vetores.</w:t>
      </w:r>
    </w:p>
    <w:p w14:paraId="01C56D46" w14:textId="77777777" w:rsidR="002D49C3" w:rsidRPr="002D49C3" w:rsidRDefault="002D49C3" w:rsidP="002D49C3">
      <w:pPr>
        <w:rPr>
          <w:b/>
          <w:bCs/>
        </w:rPr>
      </w:pPr>
      <w:r w:rsidRPr="002D49C3">
        <w:rPr>
          <w:b/>
          <w:bCs/>
        </w:rPr>
        <w:t>Diferenciadores de Implementação</w:t>
      </w:r>
    </w:p>
    <w:p w14:paraId="0DFDD6A6" w14:textId="77777777" w:rsidR="002D49C3" w:rsidRPr="002D49C3" w:rsidRDefault="002D49C3" w:rsidP="002D49C3">
      <w:pPr>
        <w:numPr>
          <w:ilvl w:val="0"/>
          <w:numId w:val="2"/>
        </w:numPr>
      </w:pPr>
      <w:r w:rsidRPr="002D49C3">
        <w:rPr>
          <w:b/>
          <w:bCs/>
        </w:rPr>
        <w:t>Abordagem Tradicional (</w:t>
      </w:r>
      <w:proofErr w:type="spellStart"/>
      <w:r w:rsidRPr="002D49C3">
        <w:rPr>
          <w:b/>
          <w:bCs/>
        </w:rPr>
        <w:t>Anti-padrão</w:t>
      </w:r>
      <w:proofErr w:type="spellEnd"/>
      <w:r w:rsidRPr="002D49C3">
        <w:rPr>
          <w:b/>
          <w:bCs/>
        </w:rPr>
        <w:t>):</w:t>
      </w:r>
    </w:p>
    <w:p w14:paraId="5E2044F8" w14:textId="77777777" w:rsidR="002D49C3" w:rsidRPr="002D49C3" w:rsidRDefault="002D49C3" w:rsidP="002D49C3">
      <w:pPr>
        <w:numPr>
          <w:ilvl w:val="1"/>
          <w:numId w:val="2"/>
        </w:numPr>
      </w:pPr>
      <w:r w:rsidRPr="002D49C3">
        <w:t xml:space="preserve">Executa </w:t>
      </w:r>
      <w:proofErr w:type="spellStart"/>
      <w:r w:rsidRPr="002D49C3">
        <w:t>SearchIndex</w:t>
      </w:r>
      <w:proofErr w:type="spellEnd"/>
      <w:r w:rsidRPr="002D49C3">
        <w:t>(</w:t>
      </w:r>
      <w:proofErr w:type="gramStart"/>
      <w:r w:rsidRPr="002D49C3">
        <w:t>).</w:t>
      </w:r>
      <w:proofErr w:type="spellStart"/>
      <w:r w:rsidRPr="002D49C3">
        <w:t>indexer</w:t>
      </w:r>
      <w:proofErr w:type="spellEnd"/>
      <w:proofErr w:type="gramEnd"/>
      <w:r w:rsidRPr="002D49C3">
        <w:t>() no construtor.</w:t>
      </w:r>
    </w:p>
    <w:p w14:paraId="1702C473" w14:textId="77777777" w:rsidR="002D49C3" w:rsidRPr="002D49C3" w:rsidRDefault="002D49C3" w:rsidP="002D49C3">
      <w:pPr>
        <w:numPr>
          <w:ilvl w:val="1"/>
          <w:numId w:val="2"/>
        </w:numPr>
      </w:pPr>
      <w:r w:rsidRPr="002D49C3">
        <w:t>Latência de "boot" obrigatória, mesmo para consultas simples.</w:t>
      </w:r>
    </w:p>
    <w:p w14:paraId="603727E6" w14:textId="77777777" w:rsidR="002D49C3" w:rsidRPr="002D49C3" w:rsidRDefault="002D49C3" w:rsidP="002D49C3">
      <w:pPr>
        <w:numPr>
          <w:ilvl w:val="1"/>
          <w:numId w:val="2"/>
        </w:numPr>
      </w:pPr>
      <w:r w:rsidRPr="002D49C3">
        <w:t>Inviabiliza arquiteturas de alta demanda devido ao consumo repetitivo de RAM.</w:t>
      </w:r>
    </w:p>
    <w:p w14:paraId="3F027E44" w14:textId="77777777" w:rsidR="002D49C3" w:rsidRPr="002D49C3" w:rsidRDefault="002D49C3" w:rsidP="002D49C3">
      <w:pPr>
        <w:numPr>
          <w:ilvl w:val="0"/>
          <w:numId w:val="2"/>
        </w:numPr>
      </w:pPr>
      <w:r w:rsidRPr="002D49C3">
        <w:rPr>
          <w:b/>
          <w:bCs/>
        </w:rPr>
        <w:t>Abordagem Otimizada (</w:t>
      </w:r>
      <w:proofErr w:type="spellStart"/>
      <w:r w:rsidRPr="002D49C3">
        <w:rPr>
          <w:b/>
          <w:bCs/>
        </w:rPr>
        <w:t>Singleton</w:t>
      </w:r>
      <w:proofErr w:type="spellEnd"/>
      <w:r w:rsidRPr="002D49C3">
        <w:rPr>
          <w:b/>
          <w:bCs/>
        </w:rPr>
        <w:t>/</w:t>
      </w:r>
      <w:proofErr w:type="spellStart"/>
      <w:r w:rsidRPr="002D49C3">
        <w:rPr>
          <w:b/>
          <w:bCs/>
        </w:rPr>
        <w:t>Lazy</w:t>
      </w:r>
      <w:proofErr w:type="spellEnd"/>
      <w:r w:rsidRPr="002D49C3">
        <w:rPr>
          <w:b/>
          <w:bCs/>
        </w:rPr>
        <w:t xml:space="preserve"> </w:t>
      </w:r>
      <w:proofErr w:type="spellStart"/>
      <w:r w:rsidRPr="002D49C3">
        <w:rPr>
          <w:b/>
          <w:bCs/>
        </w:rPr>
        <w:t>Load</w:t>
      </w:r>
      <w:proofErr w:type="spellEnd"/>
      <w:r w:rsidRPr="002D49C3">
        <w:rPr>
          <w:b/>
          <w:bCs/>
        </w:rPr>
        <w:t>):</w:t>
      </w:r>
    </w:p>
    <w:p w14:paraId="5DB2DD21" w14:textId="77777777" w:rsidR="002D49C3" w:rsidRPr="002D49C3" w:rsidRDefault="002D49C3" w:rsidP="002D49C3">
      <w:pPr>
        <w:numPr>
          <w:ilvl w:val="1"/>
          <w:numId w:val="2"/>
        </w:numPr>
      </w:pPr>
      <w:r w:rsidRPr="002D49C3">
        <w:t>Instancia o modelo apenas no fluxo de criação de novos índices ou como argumento para carga local.</w:t>
      </w:r>
    </w:p>
    <w:p w14:paraId="31DA2071" w14:textId="77777777" w:rsidR="002D49C3" w:rsidRPr="002D49C3" w:rsidRDefault="002D49C3" w:rsidP="002D49C3">
      <w:pPr>
        <w:numPr>
          <w:ilvl w:val="1"/>
          <w:numId w:val="2"/>
        </w:numPr>
      </w:pPr>
      <w:proofErr w:type="spellStart"/>
      <w:r w:rsidRPr="002D49C3">
        <w:t>Valida</w:t>
      </w:r>
      <w:proofErr w:type="spellEnd"/>
      <w:r w:rsidRPr="002D49C3">
        <w:t xml:space="preserve"> a persistência física antes de mobilizar recursos de hardware.</w:t>
      </w:r>
    </w:p>
    <w:p w14:paraId="181B66A5" w14:textId="77777777" w:rsidR="002D49C3" w:rsidRPr="002D49C3" w:rsidRDefault="002D49C3" w:rsidP="002D49C3">
      <w:pPr>
        <w:numPr>
          <w:ilvl w:val="1"/>
          <w:numId w:val="2"/>
        </w:numPr>
      </w:pPr>
      <w:r w:rsidRPr="002D49C3">
        <w:t>Reduz o tempo de inicialização de segundos para milissegundos em índices persistidos.</w:t>
      </w:r>
    </w:p>
    <w:p w14:paraId="6E3D8861" w14:textId="77777777" w:rsidR="002D49C3" w:rsidRPr="002D49C3" w:rsidRDefault="002D49C3" w:rsidP="002D49C3">
      <w:r w:rsidRPr="002D49C3">
        <w:t>Essa eficiência no gerenciamento de modelos é o alicerce necessário para uma gestão física robusta de índices FAISS.</w:t>
      </w:r>
    </w:p>
    <w:p w14:paraId="49A5D32B" w14:textId="77777777" w:rsidR="002D49C3" w:rsidRPr="002D49C3" w:rsidRDefault="002D49C3" w:rsidP="002D49C3">
      <w:r w:rsidRPr="002D49C3">
        <w:t xml:space="preserve">-------------------------------------------------------------------------------- </w:t>
      </w:r>
    </w:p>
    <w:p w14:paraId="79A3020B" w14:textId="77777777" w:rsidR="002D49C3" w:rsidRPr="002D49C3" w:rsidRDefault="002D49C3" w:rsidP="002D49C3">
      <w:pPr>
        <w:rPr>
          <w:b/>
          <w:bCs/>
        </w:rPr>
      </w:pPr>
      <w:r w:rsidRPr="002D49C3">
        <w:rPr>
          <w:b/>
          <w:bCs/>
        </w:rPr>
        <w:t>3. Gestão Estratégica de Índices Vetoriais com FAISS</w:t>
      </w:r>
    </w:p>
    <w:p w14:paraId="7D924FA3" w14:textId="77777777" w:rsidR="002D49C3" w:rsidRPr="002D49C3" w:rsidRDefault="002D49C3" w:rsidP="002D49C3">
      <w:r w:rsidRPr="002D49C3">
        <w:t>O FAISS (</w:t>
      </w:r>
      <w:r w:rsidRPr="002D49C3">
        <w:rPr>
          <w:i/>
          <w:iCs/>
        </w:rPr>
        <w:t xml:space="preserve">Facebook AI </w:t>
      </w:r>
      <w:proofErr w:type="spellStart"/>
      <w:r w:rsidRPr="002D49C3">
        <w:rPr>
          <w:i/>
          <w:iCs/>
        </w:rPr>
        <w:t>Similarity</w:t>
      </w:r>
      <w:proofErr w:type="spellEnd"/>
      <w:r w:rsidRPr="002D49C3">
        <w:rPr>
          <w:i/>
          <w:iCs/>
        </w:rPr>
        <w:t xml:space="preserve"> Search</w:t>
      </w:r>
      <w:r w:rsidRPr="002D49C3">
        <w:t xml:space="preserve">) desempenha o papel de memória de longo prazo no sistema. Para evitar o </w:t>
      </w:r>
      <w:proofErr w:type="spellStart"/>
      <w:r w:rsidRPr="002D49C3">
        <w:t>re-processamento</w:t>
      </w:r>
      <w:proofErr w:type="spellEnd"/>
      <w:r w:rsidRPr="002D49C3">
        <w:t xml:space="preserve"> custoso de documentos (ingestão), a arquitetura deve priorizar a persistência local e o carregamento binário.</w:t>
      </w:r>
    </w:p>
    <w:p w14:paraId="710612ED" w14:textId="77777777" w:rsidR="002D49C3" w:rsidRPr="002D49C3" w:rsidRDefault="002D49C3" w:rsidP="002D49C3">
      <w:pPr>
        <w:rPr>
          <w:b/>
          <w:bCs/>
        </w:rPr>
      </w:pPr>
      <w:r w:rsidRPr="002D49C3">
        <w:rPr>
          <w:b/>
          <w:bCs/>
        </w:rPr>
        <w:t>Fluxo de Carga Local e TTFR</w:t>
      </w:r>
    </w:p>
    <w:p w14:paraId="111111E6" w14:textId="77777777" w:rsidR="002D49C3" w:rsidRPr="002D49C3" w:rsidRDefault="002D49C3" w:rsidP="002D49C3">
      <w:r w:rsidRPr="002D49C3">
        <w:t xml:space="preserve">O fluxo de inicialização deve ser governado pela validação de arquivos locais. O uso do comando </w:t>
      </w:r>
      <w:proofErr w:type="spellStart"/>
      <w:r w:rsidRPr="002D49C3">
        <w:t>FAISS.load_local</w:t>
      </w:r>
      <w:proofErr w:type="spellEnd"/>
      <w:r w:rsidRPr="002D49C3">
        <w:t xml:space="preserve"> deve ser a prioridade absoluta, utilizando o modelo de </w:t>
      </w:r>
      <w:proofErr w:type="spellStart"/>
      <w:r w:rsidRPr="002D49C3">
        <w:t>embedding</w:t>
      </w:r>
      <w:proofErr w:type="spellEnd"/>
      <w:r w:rsidRPr="002D49C3">
        <w:t xml:space="preserve"> carregado via </w:t>
      </w:r>
      <w:proofErr w:type="spellStart"/>
      <w:r w:rsidRPr="002D49C3">
        <w:rPr>
          <w:i/>
          <w:iCs/>
        </w:rPr>
        <w:t>Lazy</w:t>
      </w:r>
      <w:proofErr w:type="spellEnd"/>
      <w:r w:rsidRPr="002D49C3">
        <w:rPr>
          <w:i/>
          <w:iCs/>
        </w:rPr>
        <w:t xml:space="preserve"> </w:t>
      </w:r>
      <w:proofErr w:type="spellStart"/>
      <w:r w:rsidRPr="002D49C3">
        <w:rPr>
          <w:i/>
          <w:iCs/>
        </w:rPr>
        <w:t>Load</w:t>
      </w:r>
      <w:proofErr w:type="spellEnd"/>
      <w:r w:rsidRPr="002D49C3">
        <w:t xml:space="preserve"> apenas como o parâmetro necessário para a </w:t>
      </w:r>
      <w:proofErr w:type="spellStart"/>
      <w:r w:rsidRPr="002D49C3">
        <w:t>desserialização</w:t>
      </w:r>
      <w:proofErr w:type="spellEnd"/>
      <w:r w:rsidRPr="002D49C3">
        <w:t xml:space="preserve"> do índice. Esta estratégia minimiza o TTFR, pois a carga de um binário local ignora toda a etapa de processamento de linguagem natural necessária para reconstruir o banco.</w:t>
      </w:r>
    </w:p>
    <w:p w14:paraId="56E86B83" w14:textId="77777777" w:rsidR="002D49C3" w:rsidRPr="002D49C3" w:rsidRDefault="002D49C3" w:rsidP="002D49C3">
      <w:pPr>
        <w:rPr>
          <w:b/>
          <w:bCs/>
        </w:rPr>
      </w:pPr>
      <w:r w:rsidRPr="002D49C3">
        <w:rPr>
          <w:b/>
          <w:bCs/>
        </w:rPr>
        <w:t>Matriz de Decisão Arquitetural</w:t>
      </w:r>
    </w:p>
    <w:p w14:paraId="2D715AF4" w14:textId="77777777" w:rsidR="002D49C3" w:rsidRPr="002D49C3" w:rsidRDefault="002D49C3" w:rsidP="002D49C3">
      <w:r w:rsidRPr="002D49C3">
        <w:t xml:space="preserve">A lógica de decisão para o sistema deve seguir este </w:t>
      </w:r>
      <w:proofErr w:type="spellStart"/>
      <w:r w:rsidRPr="002D49C3">
        <w:t>blueprint</w:t>
      </w:r>
      <w:proofErr w:type="spellEnd"/>
      <w:r w:rsidRPr="002D49C3">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2266"/>
        <w:gridCol w:w="3013"/>
        <w:gridCol w:w="2093"/>
      </w:tblGrid>
      <w:tr w:rsidR="002D49C3" w:rsidRPr="002D49C3" w14:paraId="0D454930" w14:textId="77777777" w:rsidTr="002D49C3">
        <w:tc>
          <w:tcPr>
            <w:tcW w:w="0" w:type="auto"/>
            <w:tcBorders>
              <w:top w:val="outset" w:sz="6" w:space="0" w:color="auto"/>
              <w:left w:val="outset" w:sz="6" w:space="0" w:color="auto"/>
              <w:bottom w:val="outset" w:sz="6" w:space="0" w:color="auto"/>
              <w:right w:val="outset" w:sz="6" w:space="0" w:color="auto"/>
            </w:tcBorders>
            <w:vAlign w:val="center"/>
            <w:hideMark/>
          </w:tcPr>
          <w:p w14:paraId="70BB1EBA" w14:textId="77777777" w:rsidR="002D49C3" w:rsidRPr="002D49C3" w:rsidRDefault="002D49C3" w:rsidP="002D49C3">
            <w:r w:rsidRPr="002D49C3">
              <w:t>Condição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6A87A" w14:textId="77777777" w:rsidR="002D49C3" w:rsidRPr="002D49C3" w:rsidRDefault="002D49C3" w:rsidP="002D49C3">
            <w:r w:rsidRPr="002D49C3">
              <w:t>Verificação Lógica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A212C" w14:textId="77777777" w:rsidR="002D49C3" w:rsidRPr="002D49C3" w:rsidRDefault="002D49C3" w:rsidP="002D49C3">
            <w:r w:rsidRPr="002D49C3">
              <w:t>Ação do Sistema</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74816" w14:textId="77777777" w:rsidR="002D49C3" w:rsidRPr="002D49C3" w:rsidRDefault="002D49C3" w:rsidP="002D49C3">
            <w:r w:rsidRPr="002D49C3">
              <w:t>Impacto na Performance</w:t>
            </w:r>
          </w:p>
        </w:tc>
      </w:tr>
      <w:tr w:rsidR="002D49C3" w:rsidRPr="002D49C3" w14:paraId="7EB4FABC" w14:textId="77777777" w:rsidTr="002D49C3">
        <w:tc>
          <w:tcPr>
            <w:tcW w:w="0" w:type="auto"/>
            <w:tcBorders>
              <w:top w:val="outset" w:sz="6" w:space="0" w:color="auto"/>
              <w:left w:val="outset" w:sz="6" w:space="0" w:color="auto"/>
              <w:bottom w:val="outset" w:sz="6" w:space="0" w:color="auto"/>
              <w:right w:val="outset" w:sz="6" w:space="0" w:color="auto"/>
            </w:tcBorders>
            <w:vAlign w:val="center"/>
            <w:hideMark/>
          </w:tcPr>
          <w:p w14:paraId="36157E12" w14:textId="77777777" w:rsidR="002D49C3" w:rsidRPr="002D49C3" w:rsidRDefault="002D49C3" w:rsidP="002D49C3">
            <w:proofErr w:type="gramStart"/>
            <w:r w:rsidRPr="002D49C3">
              <w:rPr>
                <w:b/>
                <w:bCs/>
              </w:rPr>
              <w:t>Índice Persistido</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19244E3" w14:textId="77777777" w:rsidR="002D49C3" w:rsidRPr="002D49C3" w:rsidRDefault="002D49C3" w:rsidP="002D49C3">
            <w:proofErr w:type="spellStart"/>
            <w:proofErr w:type="gramStart"/>
            <w:r w:rsidRPr="002D49C3">
              <w:t>path.exists</w:t>
            </w:r>
            <w:proofErr w:type="spellEnd"/>
            <w:proofErr w:type="gramEnd"/>
            <w:r w:rsidRPr="002D49C3">
              <w:t>(</w:t>
            </w:r>
            <w:proofErr w:type="spellStart"/>
            <w:r w:rsidRPr="002D49C3">
              <w:t>faiss_index</w:t>
            </w:r>
            <w:proofErr w:type="spellEnd"/>
            <w:r w:rsidRPr="002D49C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9BC31" w14:textId="77777777" w:rsidR="002D49C3" w:rsidRPr="002D49C3" w:rsidRDefault="002D49C3" w:rsidP="002D49C3">
            <w:proofErr w:type="spellStart"/>
            <w:r w:rsidRPr="002D49C3">
              <w:t>FAISS.load_local</w:t>
            </w:r>
            <w:proofErr w:type="spellEnd"/>
            <w:r w:rsidRPr="002D49C3">
              <w:t>(</w:t>
            </w:r>
            <w:proofErr w:type="spellStart"/>
            <w:r w:rsidRPr="002D49C3">
              <w:t>embeddings</w:t>
            </w:r>
            <w:proofErr w:type="spellEnd"/>
            <w:r w:rsidRPr="002D49C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563DD" w14:textId="77777777" w:rsidR="002D49C3" w:rsidRPr="002D49C3" w:rsidRDefault="002D49C3" w:rsidP="002D49C3">
            <w:r w:rsidRPr="002D49C3">
              <w:rPr>
                <w:b/>
                <w:bCs/>
              </w:rPr>
              <w:t>Máxima:</w:t>
            </w:r>
            <w:r w:rsidRPr="002D49C3">
              <w:t xml:space="preserve"> Carregamento quase instantâneo.</w:t>
            </w:r>
          </w:p>
        </w:tc>
      </w:tr>
      <w:tr w:rsidR="002D49C3" w:rsidRPr="002D49C3" w14:paraId="0D820070" w14:textId="77777777" w:rsidTr="002D49C3">
        <w:tc>
          <w:tcPr>
            <w:tcW w:w="0" w:type="auto"/>
            <w:tcBorders>
              <w:top w:val="outset" w:sz="6" w:space="0" w:color="auto"/>
              <w:left w:val="outset" w:sz="6" w:space="0" w:color="auto"/>
              <w:bottom w:val="outset" w:sz="6" w:space="0" w:color="auto"/>
              <w:right w:val="outset" w:sz="6" w:space="0" w:color="auto"/>
            </w:tcBorders>
            <w:vAlign w:val="center"/>
            <w:hideMark/>
          </w:tcPr>
          <w:p w14:paraId="0003FC41" w14:textId="77777777" w:rsidR="002D49C3" w:rsidRPr="002D49C3" w:rsidRDefault="002D49C3" w:rsidP="002D49C3">
            <w:r w:rsidRPr="002D49C3">
              <w:rPr>
                <w:b/>
                <w:bCs/>
              </w:rPr>
              <w:lastRenderedPageBreak/>
              <w:t>Índice Ausente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10A21" w14:textId="77777777" w:rsidR="002D49C3" w:rsidRPr="002D49C3" w:rsidRDefault="002D49C3" w:rsidP="002D49C3">
            <w:r w:rsidRPr="002D49C3">
              <w:t>Pasta vazia ou inexistente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E5687" w14:textId="77777777" w:rsidR="002D49C3" w:rsidRPr="002D49C3" w:rsidRDefault="002D49C3" w:rsidP="002D49C3">
            <w:proofErr w:type="spellStart"/>
            <w:r w:rsidRPr="002D49C3">
              <w:t>SearchIndex</w:t>
            </w:r>
            <w:proofErr w:type="spellEnd"/>
            <w:r w:rsidRPr="002D49C3">
              <w:t>(</w:t>
            </w:r>
            <w:proofErr w:type="gramStart"/>
            <w:r w:rsidRPr="002D49C3">
              <w:t>).</w:t>
            </w:r>
            <w:proofErr w:type="spellStart"/>
            <w:r w:rsidRPr="002D49C3">
              <w:t>indexer</w:t>
            </w:r>
            <w:proofErr w:type="spellEnd"/>
            <w:proofErr w:type="gramEnd"/>
            <w:r w:rsidRPr="002D49C3">
              <w:t>() e reconstrução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A45BB" w14:textId="77777777" w:rsidR="002D49C3" w:rsidRPr="002D49C3" w:rsidRDefault="002D49C3" w:rsidP="002D49C3">
            <w:r w:rsidRPr="002D49C3">
              <w:rPr>
                <w:b/>
                <w:bCs/>
              </w:rPr>
              <w:t>Processamento Pesado:</w:t>
            </w:r>
            <w:r w:rsidRPr="002D49C3">
              <w:t xml:space="preserve"> Ocorre apenas na primeira carga.</w:t>
            </w:r>
          </w:p>
        </w:tc>
      </w:tr>
    </w:tbl>
    <w:p w14:paraId="4F577292" w14:textId="77777777" w:rsidR="002D49C3" w:rsidRPr="002D49C3" w:rsidRDefault="002D49C3" w:rsidP="002D49C3">
      <w:r w:rsidRPr="002D49C3">
        <w:t xml:space="preserve">A prontidão do índice, contudo, é apenas metade da equação. A eficiência operacional completa depende de como o sistema se comporta durante o </w:t>
      </w:r>
      <w:proofErr w:type="spellStart"/>
      <w:r w:rsidRPr="002D49C3">
        <w:t>warmup</w:t>
      </w:r>
      <w:proofErr w:type="spellEnd"/>
      <w:r w:rsidRPr="002D49C3">
        <w:t>.</w:t>
      </w:r>
    </w:p>
    <w:p w14:paraId="68D3397B" w14:textId="77777777" w:rsidR="002D49C3" w:rsidRPr="002D49C3" w:rsidRDefault="002D49C3" w:rsidP="002D49C3">
      <w:r w:rsidRPr="002D49C3">
        <w:t xml:space="preserve">-------------------------------------------------------------------------------- </w:t>
      </w:r>
    </w:p>
    <w:p w14:paraId="0A5119D9" w14:textId="77777777" w:rsidR="002D49C3" w:rsidRPr="002D49C3" w:rsidRDefault="002D49C3" w:rsidP="002D49C3">
      <w:pPr>
        <w:rPr>
          <w:b/>
          <w:bCs/>
        </w:rPr>
      </w:pPr>
      <w:r w:rsidRPr="002D49C3">
        <w:rPr>
          <w:b/>
          <w:bCs/>
        </w:rPr>
        <w:t xml:space="preserve">4. Otimização de Fluxos: </w:t>
      </w:r>
      <w:proofErr w:type="spellStart"/>
      <w:r w:rsidRPr="002D49C3">
        <w:rPr>
          <w:b/>
          <w:bCs/>
        </w:rPr>
        <w:t>Warmup</w:t>
      </w:r>
      <w:proofErr w:type="spellEnd"/>
      <w:r w:rsidRPr="002D49C3">
        <w:rPr>
          <w:b/>
          <w:bCs/>
        </w:rPr>
        <w:t xml:space="preserve"> vs. </w:t>
      </w:r>
      <w:proofErr w:type="spellStart"/>
      <w:r w:rsidRPr="002D49C3">
        <w:rPr>
          <w:b/>
          <w:bCs/>
        </w:rPr>
        <w:t>Runtime</w:t>
      </w:r>
      <w:proofErr w:type="spellEnd"/>
    </w:p>
    <w:p w14:paraId="64595E77" w14:textId="77777777" w:rsidR="002D49C3" w:rsidRPr="002D49C3" w:rsidRDefault="002D49C3" w:rsidP="002D49C3">
      <w:r w:rsidRPr="002D49C3">
        <w:t xml:space="preserve">Uma arquitetura </w:t>
      </w:r>
      <w:proofErr w:type="spellStart"/>
      <w:r w:rsidRPr="002D49C3">
        <w:t>senior</w:t>
      </w:r>
      <w:proofErr w:type="spellEnd"/>
      <w:r w:rsidRPr="002D49C3">
        <w:t xml:space="preserve"> exige a aplicação do princípio de </w:t>
      </w:r>
      <w:proofErr w:type="spellStart"/>
      <w:r w:rsidRPr="002D49C3">
        <w:rPr>
          <w:i/>
          <w:iCs/>
        </w:rPr>
        <w:t>Separation</w:t>
      </w:r>
      <w:proofErr w:type="spellEnd"/>
      <w:r w:rsidRPr="002D49C3">
        <w:rPr>
          <w:i/>
          <w:iCs/>
        </w:rPr>
        <w:t xml:space="preserve"> </w:t>
      </w:r>
      <w:proofErr w:type="spellStart"/>
      <w:r w:rsidRPr="002D49C3">
        <w:rPr>
          <w:i/>
          <w:iCs/>
        </w:rPr>
        <w:t>of</w:t>
      </w:r>
      <w:proofErr w:type="spellEnd"/>
      <w:r w:rsidRPr="002D49C3">
        <w:rPr>
          <w:i/>
          <w:iCs/>
        </w:rPr>
        <w:t xml:space="preserve"> </w:t>
      </w:r>
      <w:proofErr w:type="spellStart"/>
      <w:r w:rsidRPr="002D49C3">
        <w:rPr>
          <w:i/>
          <w:iCs/>
        </w:rPr>
        <w:t>Concerns</w:t>
      </w:r>
      <w:proofErr w:type="spellEnd"/>
      <w:r w:rsidRPr="002D49C3">
        <w:t xml:space="preserve"> (Separação de Preocupações), isolando as fases de preparação de ambiente da execução de consultas de negócio.</w:t>
      </w:r>
    </w:p>
    <w:p w14:paraId="5389E3C1" w14:textId="77777777" w:rsidR="002D49C3" w:rsidRPr="002D49C3" w:rsidRDefault="002D49C3" w:rsidP="002D49C3">
      <w:pPr>
        <w:rPr>
          <w:b/>
          <w:bCs/>
        </w:rPr>
      </w:pPr>
      <w:r w:rsidRPr="002D49C3">
        <w:rPr>
          <w:b/>
          <w:bCs/>
        </w:rPr>
        <w:t xml:space="preserve">Crítica ao </w:t>
      </w:r>
      <w:proofErr w:type="spellStart"/>
      <w:r w:rsidRPr="002D49C3">
        <w:rPr>
          <w:b/>
          <w:bCs/>
        </w:rPr>
        <w:t>Warmup</w:t>
      </w:r>
      <w:proofErr w:type="spellEnd"/>
      <w:r w:rsidRPr="002D49C3">
        <w:rPr>
          <w:b/>
          <w:bCs/>
        </w:rPr>
        <w:t xml:space="preserve"> Ineficiente: "False </w:t>
      </w:r>
      <w:proofErr w:type="spellStart"/>
      <w:r w:rsidRPr="002D49C3">
        <w:rPr>
          <w:b/>
          <w:bCs/>
        </w:rPr>
        <w:t>Retrieval</w:t>
      </w:r>
      <w:proofErr w:type="spellEnd"/>
      <w:r w:rsidRPr="002D49C3">
        <w:rPr>
          <w:b/>
          <w:bCs/>
        </w:rPr>
        <w:t xml:space="preserve"> Overhead"</w:t>
      </w:r>
    </w:p>
    <w:p w14:paraId="6BF34BDC" w14:textId="77777777" w:rsidR="002D49C3" w:rsidRPr="002D49C3" w:rsidRDefault="002D49C3" w:rsidP="002D49C3">
      <w:r w:rsidRPr="002D49C3">
        <w:t>É um erro comum utilizar perguntas genéricas como "Quem descobriu o Brasil?" para testar o sistema (</w:t>
      </w:r>
      <w:proofErr w:type="spellStart"/>
      <w:r w:rsidRPr="002D49C3">
        <w:rPr>
          <w:i/>
          <w:iCs/>
        </w:rPr>
        <w:t>warmup</w:t>
      </w:r>
      <w:proofErr w:type="spellEnd"/>
      <w:r w:rsidRPr="002D49C3">
        <w:t>). Em um contexto de RAG corporativo, onde os dados são específicos (</w:t>
      </w:r>
      <w:proofErr w:type="spellStart"/>
      <w:r w:rsidRPr="002D49C3">
        <w:t>ex</w:t>
      </w:r>
      <w:proofErr w:type="spellEnd"/>
      <w:r w:rsidRPr="002D49C3">
        <w:t>: seguros, jurídico), essa informação não consta no índice. Ao utilizar modelos com alto esforço de raciocínio (</w:t>
      </w:r>
      <w:proofErr w:type="spellStart"/>
      <w:r w:rsidRPr="002D49C3">
        <w:t>reasoning_effort</w:t>
      </w:r>
      <w:proofErr w:type="spellEnd"/>
      <w:r w:rsidRPr="002D49C3">
        <w:t xml:space="preserve">="high"), o agente tentará exaustivamente encontrar conexões no contexto recuperado que não existem. Esse "False </w:t>
      </w:r>
      <w:proofErr w:type="spellStart"/>
      <w:r w:rsidRPr="002D49C3">
        <w:t>Retrieval</w:t>
      </w:r>
      <w:proofErr w:type="spellEnd"/>
      <w:r w:rsidRPr="002D49C3">
        <w:t xml:space="preserve"> Overhead" gera um desperdício massivo de ciclos de computação e tempo, retardando a entrega da resposta final.</w:t>
      </w:r>
    </w:p>
    <w:p w14:paraId="6FB23493" w14:textId="77777777" w:rsidR="002D49C3" w:rsidRPr="002D49C3" w:rsidRDefault="002D49C3" w:rsidP="002D49C3">
      <w:pPr>
        <w:rPr>
          <w:b/>
          <w:bCs/>
        </w:rPr>
      </w:pPr>
      <w:r w:rsidRPr="002D49C3">
        <w:rPr>
          <w:b/>
          <w:bCs/>
        </w:rPr>
        <w:t>Diretrizes de Execução Técnica</w:t>
      </w:r>
    </w:p>
    <w:p w14:paraId="2297DCC5" w14:textId="77777777" w:rsidR="002D49C3" w:rsidRPr="002D49C3" w:rsidRDefault="002D49C3" w:rsidP="002D49C3">
      <w:pPr>
        <w:numPr>
          <w:ilvl w:val="0"/>
          <w:numId w:val="3"/>
        </w:numPr>
      </w:pPr>
      <w:r w:rsidRPr="002D49C3">
        <w:rPr>
          <w:b/>
          <w:bCs/>
        </w:rPr>
        <w:t>Isolamento de Rotinas:</w:t>
      </w:r>
      <w:r w:rsidRPr="002D49C3">
        <w:t xml:space="preserve"> A criação e atualização do banco vetorial deve ser um processo administrativo ou de CI/CD separado da rotina do </w:t>
      </w:r>
      <w:proofErr w:type="spellStart"/>
      <w:r w:rsidRPr="002D49C3">
        <w:t>Chatbot</w:t>
      </w:r>
      <w:proofErr w:type="spellEnd"/>
      <w:r w:rsidRPr="002D49C3">
        <w:t xml:space="preserve"> de produção.</w:t>
      </w:r>
    </w:p>
    <w:p w14:paraId="36FD44AA" w14:textId="77777777" w:rsidR="002D49C3" w:rsidRPr="002D49C3" w:rsidRDefault="002D49C3" w:rsidP="002D49C3">
      <w:pPr>
        <w:numPr>
          <w:ilvl w:val="0"/>
          <w:numId w:val="3"/>
        </w:numPr>
      </w:pPr>
      <w:r w:rsidRPr="002D49C3">
        <w:rPr>
          <w:b/>
          <w:bCs/>
        </w:rPr>
        <w:t>Testes de Domínio:</w:t>
      </w:r>
      <w:r w:rsidRPr="002D49C3">
        <w:t xml:space="preserve"> O </w:t>
      </w:r>
      <w:proofErr w:type="spellStart"/>
      <w:r w:rsidRPr="002D49C3">
        <w:t>warmup</w:t>
      </w:r>
      <w:proofErr w:type="spellEnd"/>
      <w:r w:rsidRPr="002D49C3">
        <w:t>, se necessário, deve ser realizado com consultas que pertençam ao domínio de dados para validar a precisão da recuperação.</w:t>
      </w:r>
    </w:p>
    <w:p w14:paraId="2D3FF218" w14:textId="77777777" w:rsidR="002D49C3" w:rsidRPr="002D49C3" w:rsidRDefault="002D49C3" w:rsidP="002D49C3">
      <w:pPr>
        <w:numPr>
          <w:ilvl w:val="0"/>
          <w:numId w:val="3"/>
        </w:numPr>
      </w:pPr>
      <w:r w:rsidRPr="002D49C3">
        <w:rPr>
          <w:b/>
          <w:bCs/>
        </w:rPr>
        <w:t>Supressão de Raciocínio Inútil:</w:t>
      </w:r>
      <w:r w:rsidRPr="002D49C3">
        <w:t xml:space="preserve"> Configure o agente para não realizar buscas ou raciocínio profundo sobre temas sabidamente fora do escopo do índice vetorial carregado.</w:t>
      </w:r>
    </w:p>
    <w:p w14:paraId="09374F60" w14:textId="77777777" w:rsidR="002D49C3" w:rsidRPr="002D49C3" w:rsidRDefault="002D49C3" w:rsidP="002D49C3">
      <w:r w:rsidRPr="002D49C3">
        <w:t xml:space="preserve">-------------------------------------------------------------------------------- </w:t>
      </w:r>
    </w:p>
    <w:p w14:paraId="29ECC262" w14:textId="77777777" w:rsidR="002D49C3" w:rsidRPr="002D49C3" w:rsidRDefault="002D49C3" w:rsidP="002D49C3">
      <w:pPr>
        <w:rPr>
          <w:b/>
          <w:bCs/>
        </w:rPr>
      </w:pPr>
      <w:r w:rsidRPr="002D49C3">
        <w:rPr>
          <w:b/>
          <w:bCs/>
        </w:rPr>
        <w:t>5. Estratégias de Implantação em Escala e Produção</w:t>
      </w:r>
    </w:p>
    <w:p w14:paraId="7AE9FF64" w14:textId="77777777" w:rsidR="002D49C3" w:rsidRPr="002D49C3" w:rsidRDefault="002D49C3" w:rsidP="002D49C3">
      <w:r w:rsidRPr="002D49C3">
        <w:t>Para transicionar de scripts experimentais para ferramentas de nível empresarial, o sistema deve ser implantado em uma infraestrutura que mantenha o estado de forma persistente.</w:t>
      </w:r>
    </w:p>
    <w:p w14:paraId="7DF79EB4" w14:textId="77777777" w:rsidR="002D49C3" w:rsidRPr="002D49C3" w:rsidRDefault="002D49C3" w:rsidP="002D49C3">
      <w:pPr>
        <w:rPr>
          <w:b/>
          <w:bCs/>
        </w:rPr>
      </w:pPr>
      <w:r w:rsidRPr="002D49C3">
        <w:rPr>
          <w:b/>
          <w:bCs/>
        </w:rPr>
        <w:t xml:space="preserve">Arquitetura </w:t>
      </w:r>
      <w:proofErr w:type="spellStart"/>
      <w:r w:rsidRPr="002D49C3">
        <w:rPr>
          <w:b/>
          <w:bCs/>
        </w:rPr>
        <w:t>Singleton</w:t>
      </w:r>
      <w:proofErr w:type="spellEnd"/>
      <w:r w:rsidRPr="002D49C3">
        <w:rPr>
          <w:b/>
          <w:bCs/>
        </w:rPr>
        <w:t xml:space="preserve"> em APIs</w:t>
      </w:r>
    </w:p>
    <w:p w14:paraId="1F905781" w14:textId="77777777" w:rsidR="002D49C3" w:rsidRPr="002D49C3" w:rsidRDefault="002D49C3" w:rsidP="002D49C3">
      <w:r w:rsidRPr="002D49C3">
        <w:t xml:space="preserve">Em servidores de produção, como os baseados em </w:t>
      </w:r>
      <w:proofErr w:type="spellStart"/>
      <w:r w:rsidRPr="002D49C3">
        <w:t>FastAPI</w:t>
      </w:r>
      <w:proofErr w:type="spellEnd"/>
      <w:r w:rsidRPr="002D49C3">
        <w:t xml:space="preserve"> ou </w:t>
      </w:r>
      <w:proofErr w:type="spellStart"/>
      <w:r w:rsidRPr="002D49C3">
        <w:t>Flask</w:t>
      </w:r>
      <w:proofErr w:type="spellEnd"/>
      <w:r w:rsidRPr="002D49C3">
        <w:t xml:space="preserve">, o </w:t>
      </w:r>
      <w:proofErr w:type="spellStart"/>
      <w:r w:rsidRPr="002D49C3">
        <w:t>AgenteChatbotSeguro</w:t>
      </w:r>
      <w:proofErr w:type="spellEnd"/>
      <w:r w:rsidRPr="002D49C3">
        <w:t xml:space="preserve"> jamais deve ser instanciado dentro de uma rota de requisição HTTP. A estratégia recomendada é:</w:t>
      </w:r>
    </w:p>
    <w:p w14:paraId="7F79A9EE" w14:textId="77777777" w:rsidR="002D49C3" w:rsidRPr="002D49C3" w:rsidRDefault="002D49C3" w:rsidP="002D49C3">
      <w:pPr>
        <w:numPr>
          <w:ilvl w:val="0"/>
          <w:numId w:val="4"/>
        </w:numPr>
      </w:pPr>
      <w:proofErr w:type="spellStart"/>
      <w:r w:rsidRPr="002D49C3">
        <w:rPr>
          <w:b/>
          <w:bCs/>
        </w:rPr>
        <w:t>FastAPI</w:t>
      </w:r>
      <w:proofErr w:type="spellEnd"/>
      <w:r w:rsidRPr="002D49C3">
        <w:rPr>
          <w:b/>
          <w:bCs/>
        </w:rPr>
        <w:t xml:space="preserve"> Startup </w:t>
      </w:r>
      <w:proofErr w:type="spellStart"/>
      <w:r w:rsidRPr="002D49C3">
        <w:rPr>
          <w:b/>
          <w:bCs/>
        </w:rPr>
        <w:t>Events</w:t>
      </w:r>
      <w:proofErr w:type="spellEnd"/>
      <w:r w:rsidRPr="002D49C3">
        <w:rPr>
          <w:b/>
          <w:bCs/>
        </w:rPr>
        <w:t>:</w:t>
      </w:r>
      <w:r w:rsidRPr="002D49C3">
        <w:t xml:space="preserve"> Instanciar o agente no </w:t>
      </w:r>
      <w:proofErr w:type="spellStart"/>
      <w:r w:rsidRPr="002D49C3">
        <w:t>on_event</w:t>
      </w:r>
      <w:proofErr w:type="spellEnd"/>
      <w:r w:rsidRPr="002D49C3">
        <w:t>("startup").</w:t>
      </w:r>
    </w:p>
    <w:p w14:paraId="797906E5" w14:textId="77777777" w:rsidR="002D49C3" w:rsidRPr="002D49C3" w:rsidRDefault="002D49C3" w:rsidP="002D49C3">
      <w:pPr>
        <w:numPr>
          <w:ilvl w:val="0"/>
          <w:numId w:val="4"/>
        </w:numPr>
      </w:pPr>
      <w:r w:rsidRPr="002D49C3">
        <w:rPr>
          <w:b/>
          <w:bCs/>
        </w:rPr>
        <w:lastRenderedPageBreak/>
        <w:t xml:space="preserve">Global </w:t>
      </w:r>
      <w:proofErr w:type="spellStart"/>
      <w:r w:rsidRPr="002D49C3">
        <w:rPr>
          <w:b/>
          <w:bCs/>
        </w:rPr>
        <w:t>State</w:t>
      </w:r>
      <w:proofErr w:type="spellEnd"/>
      <w:r w:rsidRPr="002D49C3">
        <w:rPr>
          <w:b/>
          <w:bCs/>
        </w:rPr>
        <w:t xml:space="preserve"> Container:</w:t>
      </w:r>
      <w:r w:rsidRPr="002D49C3">
        <w:t xml:space="preserve"> Armazenar a instância em um objeto de estado global do servidor. Isso mitiga o problema de </w:t>
      </w:r>
      <w:r w:rsidRPr="002D49C3">
        <w:rPr>
          <w:i/>
          <w:iCs/>
        </w:rPr>
        <w:t>Cold Start</w:t>
      </w:r>
      <w:r w:rsidRPr="002D49C3">
        <w:t xml:space="preserve"> a cada chamada e permite que o método </w:t>
      </w:r>
      <w:proofErr w:type="spellStart"/>
      <w:proofErr w:type="gramStart"/>
      <w:r w:rsidRPr="002D49C3">
        <w:t>agente.query</w:t>
      </w:r>
      <w:proofErr w:type="spellEnd"/>
      <w:proofErr w:type="gramEnd"/>
      <w:r w:rsidRPr="002D49C3">
        <w:t>() responda em milissegundos para automações como n8n.</w:t>
      </w:r>
    </w:p>
    <w:p w14:paraId="330A6DB6" w14:textId="77777777" w:rsidR="002D49C3" w:rsidRPr="002D49C3" w:rsidRDefault="002D49C3" w:rsidP="002D49C3">
      <w:pPr>
        <w:rPr>
          <w:b/>
          <w:bCs/>
        </w:rPr>
      </w:pPr>
      <w:r w:rsidRPr="002D49C3">
        <w:rPr>
          <w:b/>
          <w:bCs/>
        </w:rPr>
        <w:t>Benefícios do Cache em Memória</w:t>
      </w:r>
    </w:p>
    <w:p w14:paraId="321FB5F6" w14:textId="77777777" w:rsidR="002D49C3" w:rsidRPr="002D49C3" w:rsidRDefault="002D49C3" w:rsidP="002D49C3">
      <w:r w:rsidRPr="002D49C3">
        <w:t xml:space="preserve">A integração do </w:t>
      </w:r>
      <w:proofErr w:type="spellStart"/>
      <w:proofErr w:type="gramStart"/>
      <w:r w:rsidRPr="002D49C3">
        <w:t>InMemoryCache</w:t>
      </w:r>
      <w:proofErr w:type="spellEnd"/>
      <w:r w:rsidRPr="002D49C3">
        <w:t>(</w:t>
      </w:r>
      <w:proofErr w:type="gramEnd"/>
      <w:r w:rsidRPr="002D49C3">
        <w:t>) completa a estratégia de baixa latência. Ao armazenar os resultados de consultas frequentes em cache, o sistema ignora as fases de busca vetorial e geração por LLM para perguntas recorrentes, consolidando uma infraestrutura robusta, econômica e altamente escalável.</w:t>
      </w:r>
    </w:p>
    <w:p w14:paraId="059465DA" w14:textId="77777777" w:rsidR="002D49C3" w:rsidRPr="002D49C3" w:rsidRDefault="002D49C3" w:rsidP="002D49C3">
      <w:r w:rsidRPr="002D49C3">
        <w:t>Ao aplicar rigorosamente esses padrões de design, transformamos o overhead de inicialização em uma vantagem competitiva, garantindo uma busca semântica veloz e de alta precisão.</w:t>
      </w:r>
    </w:p>
    <w:p w14:paraId="03787AEF" w14:textId="77777777" w:rsidR="007C2C05" w:rsidRDefault="007C2C05"/>
    <w:sectPr w:rsidR="007C2C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0CD1"/>
    <w:multiLevelType w:val="multilevel"/>
    <w:tmpl w:val="C9CC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F0CAD"/>
    <w:multiLevelType w:val="multilevel"/>
    <w:tmpl w:val="F7BC7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77570"/>
    <w:multiLevelType w:val="multilevel"/>
    <w:tmpl w:val="36B6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C51D23"/>
    <w:multiLevelType w:val="multilevel"/>
    <w:tmpl w:val="1A4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756233">
    <w:abstractNumId w:val="0"/>
  </w:num>
  <w:num w:numId="2" w16cid:durableId="1680768827">
    <w:abstractNumId w:val="1"/>
  </w:num>
  <w:num w:numId="3" w16cid:durableId="2021272057">
    <w:abstractNumId w:val="2"/>
  </w:num>
  <w:num w:numId="4" w16cid:durableId="2145586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C3"/>
    <w:rsid w:val="0017673E"/>
    <w:rsid w:val="002D49C3"/>
    <w:rsid w:val="007C2C05"/>
    <w:rsid w:val="008E38E2"/>
    <w:rsid w:val="008E58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BB4E"/>
  <w15:chartTrackingRefBased/>
  <w15:docId w15:val="{3FC2214D-9827-4839-8B70-9B815DD1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D4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D4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D49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D49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D49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D49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D49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D49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D49C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49C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D49C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D49C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D49C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D49C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D49C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D49C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D49C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D49C3"/>
    <w:rPr>
      <w:rFonts w:eastAsiaTheme="majorEastAsia" w:cstheme="majorBidi"/>
      <w:color w:val="272727" w:themeColor="text1" w:themeTint="D8"/>
    </w:rPr>
  </w:style>
  <w:style w:type="paragraph" w:styleId="Ttulo">
    <w:name w:val="Title"/>
    <w:basedOn w:val="Normal"/>
    <w:next w:val="Normal"/>
    <w:link w:val="TtuloChar"/>
    <w:uiPriority w:val="10"/>
    <w:qFormat/>
    <w:rsid w:val="002D4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D49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D49C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D49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D49C3"/>
    <w:pPr>
      <w:spacing w:before="160"/>
      <w:jc w:val="center"/>
    </w:pPr>
    <w:rPr>
      <w:i/>
      <w:iCs/>
      <w:color w:val="404040" w:themeColor="text1" w:themeTint="BF"/>
    </w:rPr>
  </w:style>
  <w:style w:type="character" w:customStyle="1" w:styleId="CitaoChar">
    <w:name w:val="Citação Char"/>
    <w:basedOn w:val="Fontepargpadro"/>
    <w:link w:val="Citao"/>
    <w:uiPriority w:val="29"/>
    <w:rsid w:val="002D49C3"/>
    <w:rPr>
      <w:i/>
      <w:iCs/>
      <w:color w:val="404040" w:themeColor="text1" w:themeTint="BF"/>
    </w:rPr>
  </w:style>
  <w:style w:type="paragraph" w:styleId="PargrafodaLista">
    <w:name w:val="List Paragraph"/>
    <w:basedOn w:val="Normal"/>
    <w:uiPriority w:val="34"/>
    <w:qFormat/>
    <w:rsid w:val="002D49C3"/>
    <w:pPr>
      <w:ind w:left="720"/>
      <w:contextualSpacing/>
    </w:pPr>
  </w:style>
  <w:style w:type="character" w:styleId="nfaseIntensa">
    <w:name w:val="Intense Emphasis"/>
    <w:basedOn w:val="Fontepargpadro"/>
    <w:uiPriority w:val="21"/>
    <w:qFormat/>
    <w:rsid w:val="002D49C3"/>
    <w:rPr>
      <w:i/>
      <w:iCs/>
      <w:color w:val="0F4761" w:themeColor="accent1" w:themeShade="BF"/>
    </w:rPr>
  </w:style>
  <w:style w:type="paragraph" w:styleId="CitaoIntensa">
    <w:name w:val="Intense Quote"/>
    <w:basedOn w:val="Normal"/>
    <w:next w:val="Normal"/>
    <w:link w:val="CitaoIntensaChar"/>
    <w:uiPriority w:val="30"/>
    <w:qFormat/>
    <w:rsid w:val="002D4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D49C3"/>
    <w:rPr>
      <w:i/>
      <w:iCs/>
      <w:color w:val="0F4761" w:themeColor="accent1" w:themeShade="BF"/>
    </w:rPr>
  </w:style>
  <w:style w:type="character" w:styleId="RefernciaIntensa">
    <w:name w:val="Intense Reference"/>
    <w:basedOn w:val="Fontepargpadro"/>
    <w:uiPriority w:val="32"/>
    <w:qFormat/>
    <w:rsid w:val="002D49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119979">
      <w:bodyDiv w:val="1"/>
      <w:marLeft w:val="0"/>
      <w:marRight w:val="0"/>
      <w:marTop w:val="0"/>
      <w:marBottom w:val="0"/>
      <w:divBdr>
        <w:top w:val="none" w:sz="0" w:space="0" w:color="auto"/>
        <w:left w:val="none" w:sz="0" w:space="0" w:color="auto"/>
        <w:bottom w:val="none" w:sz="0" w:space="0" w:color="auto"/>
        <w:right w:val="none" w:sz="0" w:space="0" w:color="auto"/>
      </w:divBdr>
    </w:div>
    <w:div w:id="153538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1199</Words>
  <Characters>6475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Dantas</dc:creator>
  <cp:keywords/>
  <dc:description/>
  <cp:lastModifiedBy>Antonio Dantas</cp:lastModifiedBy>
  <cp:revision>1</cp:revision>
  <dcterms:created xsi:type="dcterms:W3CDTF">2026-05-24T02:16:00Z</dcterms:created>
  <dcterms:modified xsi:type="dcterms:W3CDTF">2026-05-24T02:45:00Z</dcterms:modified>
</cp:coreProperties>
</file>