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b w:val="1"/>
          <w:sz w:val="23"/>
          <w:szCs w:val="23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3"/>
          <w:szCs w:val="23"/>
          <w:u w:val="single"/>
          <w:rtl w:val="0"/>
        </w:rPr>
        <w:t xml:space="preserve">Sakila Exercise</w:t>
      </w:r>
    </w:p>
    <w:p w:rsidR="00000000" w:rsidDel="00000000" w:rsidP="00000000" w:rsidRDefault="00000000" w:rsidRPr="00000000" w14:paraId="00000002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color w:val="333333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Download the sakila database SQL scripts here: </w:t>
      </w:r>
      <w:hyperlink r:id="rId6">
        <w:r w:rsidDel="00000000" w:rsidR="00000000" w:rsidRPr="00000000">
          <w:rPr>
            <w:rFonts w:ascii="Georgia" w:cs="Georgia" w:eastAsia="Georgia" w:hAnsi="Georgia"/>
            <w:color w:val="333333"/>
            <w:sz w:val="23"/>
            <w:szCs w:val="23"/>
            <w:rtl w:val="0"/>
          </w:rPr>
          <w:t xml:space="preserve">sakila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Run the sakila-schema and the sakila-data scripts (in that order). The schema of the sakila database is as follows:</w:t>
      </w:r>
    </w:p>
    <w:p w:rsidR="00000000" w:rsidDel="00000000" w:rsidP="00000000" w:rsidRDefault="00000000" w:rsidRPr="00000000" w14:paraId="00000005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</w:rPr>
        <w:drawing>
          <wp:inline distB="114300" distT="114300" distL="114300" distR="114300">
            <wp:extent cx="5943600" cy="3860800"/>
            <wp:effectExtent b="0" l="0" r="0" t="0"/>
            <wp:docPr descr="Database diagram" id="1" name="image1.png"/>
            <a:graphic>
              <a:graphicData uri="http://schemas.openxmlformats.org/drawingml/2006/picture">
                <pic:pic>
                  <pic:nvPicPr>
                    <pic:cNvPr descr="Database diagram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Using SQL, find out the following:</w:t>
      </w:r>
    </w:p>
    <w:p w:rsidR="00000000" w:rsidDel="00000000" w:rsidP="00000000" w:rsidRDefault="00000000" w:rsidRPr="00000000" w14:paraId="00000007">
      <w:pPr>
        <w:shd w:fill="fcfcfc" w:val="clear"/>
        <w:spacing w:after="140" w:line="408" w:lineRule="auto"/>
        <w:jc w:val="both"/>
        <w:rPr>
          <w:rFonts w:ascii="Georgia" w:cs="Georgia" w:eastAsia="Georgia" w:hAnsi="Georgi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Count how many actors there are for the movie 'HAUNTING PIANIST'.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Count how many Mandarin movies there are for each store.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names of the customers who has spent more than 20 dollars from rentals.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count of 'PARK CITIZEN' movies in the inventory.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Count how many rentals there are for the movie 'CHICKEN HELLFIGHTERS'.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Count how many customers there are from the 'Sichuan' district.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country with the postal code 49757.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Count how many movies of category 'Comedy' are in the store with id = 2.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0" w:afterAutospacing="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names of the movies that BURT DUKAKIS has been in.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bottom w:color="auto" w:space="2" w:sz="0" w:val="none"/>
        </w:pBdr>
        <w:shd w:fill="fcfcfc" w:val="clear"/>
        <w:spacing w:after="280" w:line="408" w:lineRule="auto"/>
        <w:ind w:left="1100" w:hanging="360"/>
        <w:jc w:val="both"/>
      </w:pPr>
      <w:r w:rsidDel="00000000" w:rsidR="00000000" w:rsidRPr="00000000">
        <w:rPr>
          <w:rFonts w:ascii="Georgia" w:cs="Georgia" w:eastAsia="Georgia" w:hAnsi="Georgia"/>
          <w:sz w:val="23"/>
          <w:szCs w:val="23"/>
          <w:rtl w:val="0"/>
        </w:rPr>
        <w:t xml:space="preserve">Return the names of the movies that have the rating 'PG' that are in the store with id = 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mysql.com/docs/sakila-db.zi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