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DC5" w:rsidRPr="004D668C" w:rsidRDefault="008C6DC5" w:rsidP="008C6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Detect a cycle in a singly linked list (Floyd's Cycle Detection).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Head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Slow ← Head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Fast ← Head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Fast ≠ NULL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Fast.Next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≠ NULL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Slow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Slow.Next</w:t>
      </w:r>
      <w:proofErr w:type="spellEnd"/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Fast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Fast.Next.Next</w:t>
      </w:r>
      <w:proofErr w:type="spellEnd"/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Slow = Fast THEN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"Cycle Detected"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 Cycle"</w:t>
      </w:r>
    </w:p>
    <w:p w:rsidR="008C6DC5" w:rsidRPr="00450DA4" w:rsidRDefault="008C6DC5" w:rsidP="008C6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D585A" w:rsidRPr="008C6DC5" w:rsidRDefault="00AD585A" w:rsidP="008C6DC5">
      <w:bookmarkStart w:id="0" w:name="_GoBack"/>
      <w:bookmarkEnd w:id="0"/>
    </w:p>
    <w:sectPr w:rsidR="00AD585A" w:rsidRPr="008C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C6DC5"/>
    <w:rsid w:val="00AD58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D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D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2026-08-08T19:15:00Z</dcterms:modified>
</cp:coreProperties>
</file>