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AE9" w:rsidRPr="00B62F17" w:rsidRDefault="00DC7AE9" w:rsidP="00DC7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contiguous subarray with the maximum sum (</w:t>
      </w:r>
      <w:proofErr w:type="spellStart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Kadane's</w:t>
      </w:r>
      <w:proofErr w:type="spellEnd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Algorithm).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0]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0]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1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Array)-1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Array[i],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Array[i])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THEN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CurrentSum</w:t>
      </w:r>
      <w:proofErr w:type="spellEnd"/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MaxSum</w:t>
      </w:r>
      <w:proofErr w:type="spellEnd"/>
    </w:p>
    <w:p w:rsidR="00DC7AE9" w:rsidRPr="00450DA4" w:rsidRDefault="00DC7AE9" w:rsidP="00DC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DC7AE9" w:rsidRDefault="00DC7AE9" w:rsidP="00DC7AE9">
      <w:bookmarkStart w:id="0" w:name="_GoBack"/>
      <w:bookmarkEnd w:id="0"/>
    </w:p>
    <w:sectPr w:rsidR="00AC7A6A" w:rsidRPr="00DC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B4936"/>
    <w:rsid w:val="00735D52"/>
    <w:rsid w:val="00DC7A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2026-08-08T19:20:00Z</dcterms:modified>
</cp:coreProperties>
</file>