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726" w:rsidRPr="00B62F17" w:rsidRDefault="00383726" w:rsidP="0038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proofErr w:type="gramStart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Develop</w:t>
      </w:r>
      <w:proofErr w:type="gramEnd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algorithms enabling autonomous drones to coordinate movement while avoiding collisions.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DroneList</w:t>
      </w:r>
      <w:proofErr w:type="spellEnd"/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Destination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Drones have not reached Destination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Drone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DETECT nearby obstacles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DETECT nearby drones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CALCULATE safe path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UPDATE Drone position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CHECK for possible collisions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Collision risk detected THEN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RECALCULATE paths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"All drones reached destination safely"</w:t>
      </w:r>
    </w:p>
    <w:p w:rsidR="00383726" w:rsidRPr="00450DA4" w:rsidRDefault="00383726" w:rsidP="0038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383726" w:rsidRDefault="00383726" w:rsidP="00383726">
      <w:bookmarkStart w:id="0" w:name="_GoBack"/>
      <w:bookmarkEnd w:id="0"/>
    </w:p>
    <w:sectPr w:rsidR="00AC7A6A" w:rsidRPr="00383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83726"/>
    <w:rsid w:val="004C139E"/>
    <w:rsid w:val="00735D52"/>
    <w:rsid w:val="00AE6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2026-08-08T19:27:00Z</dcterms:modified>
</cp:coreProperties>
</file>