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A9618D"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cstheme="majorHAnsi"/>
              <w:sz w:val="48"/>
              <w:szCs w:val="48"/>
              <w:lang w:val="en-US"/>
            </w:rPr>
            <w:t>Arrowhead Python Library</w:t>
          </w:r>
          <w:r w:rsidR="00086341">
            <w:rPr>
              <w:rFonts w:asciiTheme="majorHAnsi" w:hAnsiTheme="majorHAnsi" w:cstheme="majorHAnsi"/>
              <w:sz w:val="48"/>
              <w:szCs w:val="48"/>
              <w:lang w:val="en-US"/>
            </w:rPr>
            <w:t xml:space="preserve"> </w:t>
          </w:r>
          <w:proofErr w:type="spellStart"/>
          <w:r w:rsidR="00086341">
            <w:rPr>
              <w:rFonts w:asciiTheme="majorHAnsi" w:hAnsiTheme="majorHAnsi" w:cstheme="majorHAnsi"/>
              <w:sz w:val="48"/>
              <w:szCs w:val="48"/>
              <w:lang w:val="en-US"/>
            </w:rPr>
            <w:t>SysDD</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D947D3">
                              <w:rPr>
                                <w:sz w:val="22"/>
                                <w:szCs w:val="22"/>
                                <w:lang w:val="en-US"/>
                              </w:rPr>
                              <w:t>Arrowhead Python Library</w:t>
                            </w:r>
                            <w:r w:rsidR="00086341">
                              <w:rPr>
                                <w:sz w:val="22"/>
                                <w:szCs w:val="22"/>
                                <w:lang w:val="en-US"/>
                              </w:rPr>
                              <w:t xml:space="preserve"> within Arrowhead generation 4.0</w:t>
                            </w:r>
                            <w:r w:rsidR="008E3813">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D947D3">
                        <w:rPr>
                          <w:sz w:val="22"/>
                          <w:szCs w:val="22"/>
                          <w:lang w:val="en-US"/>
                        </w:rPr>
                        <w:t>Arrowhead Python Library</w:t>
                      </w:r>
                      <w:r w:rsidR="00086341">
                        <w:rPr>
                          <w:sz w:val="22"/>
                          <w:szCs w:val="22"/>
                          <w:lang w:val="en-US"/>
                        </w:rPr>
                        <w:t xml:space="preserve"> within Arrowhead generation 4.0</w:t>
                      </w:r>
                      <w:r w:rsidR="008E3813">
                        <w:rPr>
                          <w:sz w:val="22"/>
                          <w:szCs w:val="22"/>
                          <w:lang w:val="en-US"/>
                        </w:rPr>
                        <w:t xml:space="preserve">. </w:t>
                      </w:r>
                    </w:p>
                  </w:txbxContent>
                </v:textbox>
                <w10:wrap type="square" anchory="page"/>
              </v:shape>
            </w:pict>
          </mc:Fallback>
        </mc:AlternateContent>
      </w:r>
    </w:p>
    <w:p w:rsidR="004B46E2" w:rsidRDefault="00E0702C" w:rsidP="00E346FD">
      <w:pPr>
        <w:pStyle w:val="Rubrik"/>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Beskrivning"/>
        <w:keepNext/>
      </w:pPr>
      <w:r>
        <w:t xml:space="preserve">Table </w:t>
      </w:r>
      <w:r w:rsidR="00A67BAB">
        <w:rPr>
          <w:noProof/>
        </w:rPr>
        <w:fldChar w:fldCharType="begin"/>
      </w:r>
      <w:r w:rsidR="00A67BAB">
        <w:rPr>
          <w:noProof/>
        </w:rPr>
        <w:instrText xml:space="preserve"> SEQ Table \* ARABIC </w:instrText>
      </w:r>
      <w:r w:rsidR="00A67BAB">
        <w:rPr>
          <w:noProof/>
        </w:rPr>
        <w:fldChar w:fldCharType="separate"/>
      </w:r>
      <w:r w:rsidR="008E3813">
        <w:rPr>
          <w:noProof/>
        </w:rPr>
        <w:t>1</w:t>
      </w:r>
      <w:r w:rsidR="00A67BAB">
        <w:rPr>
          <w:noProof/>
        </w:rPr>
        <w:fldChar w:fldCharType="end"/>
      </w:r>
      <w:r>
        <w:t xml:space="preserve"> System Information</w:t>
      </w:r>
    </w:p>
    <w:tbl>
      <w:tblPr>
        <w:tblStyle w:val="Tabellrutn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Brdtext"/>
              <w:rPr>
                <w:b/>
              </w:rPr>
            </w:pPr>
            <w:r>
              <w:rPr>
                <w:b/>
              </w:rPr>
              <w:t xml:space="preserve">Full </w:t>
            </w:r>
            <w:r w:rsidR="004B46E2" w:rsidRPr="00E954A1">
              <w:rPr>
                <w:b/>
              </w:rPr>
              <w:t>Name</w:t>
            </w:r>
          </w:p>
        </w:tc>
        <w:tc>
          <w:tcPr>
            <w:tcW w:w="7537" w:type="dxa"/>
          </w:tcPr>
          <w:p w:rsidR="004B46E2" w:rsidRPr="00E0702C" w:rsidRDefault="00D947D3" w:rsidP="00731531">
            <w:pPr>
              <w:pStyle w:val="Brdtext"/>
            </w:pPr>
            <w:r>
              <w:t>Arrowhead Python Library</w:t>
            </w:r>
          </w:p>
        </w:tc>
      </w:tr>
      <w:tr w:rsidR="004B46E2" w:rsidRPr="00D947D3" w:rsidTr="00E954A1">
        <w:tc>
          <w:tcPr>
            <w:tcW w:w="1384" w:type="dxa"/>
            <w:shd w:val="clear" w:color="auto" w:fill="D9D9D9" w:themeFill="background1" w:themeFillShade="D9"/>
          </w:tcPr>
          <w:p w:rsidR="004B46E2" w:rsidRPr="00E954A1" w:rsidRDefault="004B46E2" w:rsidP="00731531">
            <w:pPr>
              <w:pStyle w:val="Brdtext"/>
              <w:rPr>
                <w:b/>
              </w:rPr>
            </w:pPr>
            <w:r w:rsidRPr="00E954A1">
              <w:rPr>
                <w:b/>
              </w:rPr>
              <w:t>Owner</w:t>
            </w:r>
          </w:p>
        </w:tc>
        <w:tc>
          <w:tcPr>
            <w:tcW w:w="7537" w:type="dxa"/>
          </w:tcPr>
          <w:p w:rsidR="004B46E2" w:rsidRPr="00D947D3" w:rsidRDefault="00D947D3" w:rsidP="00731531">
            <w:pPr>
              <w:pStyle w:val="Brdtext"/>
              <w:rPr>
                <w:lang w:val="sv-SE"/>
              </w:rPr>
            </w:pPr>
            <w:r w:rsidRPr="00D947D3">
              <w:rPr>
                <w:lang w:val="sv-SE"/>
              </w:rPr>
              <w:t>Emil Vidmark, emivid-4@student.l</w:t>
            </w:r>
            <w:r>
              <w:rPr>
                <w:lang w:val="sv-SE"/>
              </w:rPr>
              <w:t>tu.se</w:t>
            </w:r>
          </w:p>
        </w:tc>
      </w:tr>
    </w:tbl>
    <w:p w:rsidR="003A7653" w:rsidRPr="00D947D3" w:rsidRDefault="003A7653" w:rsidP="0053433E">
      <w:pPr>
        <w:pStyle w:val="Brdtext"/>
        <w:rPr>
          <w:lang w:val="sv-SE"/>
        </w:rPr>
      </w:pPr>
    </w:p>
    <w:p w:rsidR="00383631" w:rsidRDefault="008A03E9" w:rsidP="0053433E">
      <w:pPr>
        <w:pStyle w:val="Brdtext"/>
      </w:pPr>
      <w:r>
        <w:t>This</w:t>
      </w:r>
      <w:r w:rsidR="00D947D3">
        <w:t xml:space="preserve"> Library</w:t>
      </w:r>
      <w:r w:rsidR="00ED786D">
        <w:t xml:space="preserve"> has:</w:t>
      </w:r>
    </w:p>
    <w:p w:rsidR="00D947D3" w:rsidRDefault="00D947D3" w:rsidP="002B599D">
      <w:pPr>
        <w:pStyle w:val="Brdtext"/>
        <w:numPr>
          <w:ilvl w:val="0"/>
          <w:numId w:val="15"/>
        </w:numPr>
      </w:pPr>
      <w:r>
        <w:t>T</w:t>
      </w:r>
      <w:r w:rsidR="00E45A13">
        <w:t>wo</w:t>
      </w:r>
      <w:r>
        <w:t xml:space="preserve"> bridges to simplify usage and development of Arrowhead Services in Python.</w:t>
      </w:r>
    </w:p>
    <w:p w:rsidR="00D947D3" w:rsidRDefault="00D947D3" w:rsidP="00D947D3">
      <w:pPr>
        <w:pStyle w:val="Brdtext"/>
        <w:numPr>
          <w:ilvl w:val="0"/>
          <w:numId w:val="15"/>
        </w:numPr>
      </w:pPr>
      <w:r>
        <w:t>Two core classes, provider and consumer, to simplify development of those in a Python environment.</w:t>
      </w:r>
    </w:p>
    <w:p w:rsidR="008A03E9" w:rsidRDefault="008A03E9" w:rsidP="0053433E">
      <w:pPr>
        <w:pStyle w:val="Brdtext"/>
      </w:pPr>
    </w:p>
    <w:p w:rsidR="008A03E9" w:rsidRDefault="008A03E9" w:rsidP="0053433E">
      <w:pPr>
        <w:pStyle w:val="Brdtext"/>
      </w:pPr>
      <w:r>
        <w:t>The purpose of this System is therefore to:</w:t>
      </w:r>
    </w:p>
    <w:p w:rsidR="00D947D3" w:rsidRDefault="00D947D3" w:rsidP="003037A0">
      <w:pPr>
        <w:pStyle w:val="Brdtext"/>
        <w:numPr>
          <w:ilvl w:val="0"/>
          <w:numId w:val="13"/>
        </w:numPr>
      </w:pPr>
      <w:r>
        <w:t>Simplify usage and development of Arrowhead Services in Python.</w:t>
      </w:r>
    </w:p>
    <w:p w:rsidR="00AA1346" w:rsidRDefault="00AA1346" w:rsidP="00AA1346">
      <w:pPr>
        <w:pStyle w:val="Brdtext"/>
      </w:pPr>
    </w:p>
    <w:p w:rsidR="00C472ED" w:rsidRDefault="00D947D3" w:rsidP="00AA1346">
      <w:pPr>
        <w:pStyle w:val="Brdtext"/>
      </w:pPr>
      <w:r>
        <w:t>The purpose of this Library is to simplify development of Arrowhead Services in Python. This is done bridging the three mandatory core services and simplify the usages of these. The library also contains two example classes of a provider and consumer to help developers getting into the usage of the library faster.</w:t>
      </w:r>
    </w:p>
    <w:p w:rsidR="00E346FD" w:rsidRDefault="00E346FD" w:rsidP="00AA1346">
      <w:pPr>
        <w:pStyle w:val="Brdtext"/>
      </w:pPr>
    </w:p>
    <w:p w:rsidR="00E346FD" w:rsidRDefault="00E346FD" w:rsidP="00E346FD">
      <w:pPr>
        <w:pStyle w:val="Brdtext"/>
      </w:pPr>
      <w:r>
        <w:t xml:space="preserve">For </w:t>
      </w:r>
      <w:r w:rsidR="00D73714">
        <w:t>now,</w:t>
      </w:r>
      <w:r>
        <w:t xml:space="preserve"> the library supports the following actions:</w:t>
      </w:r>
    </w:p>
    <w:p w:rsidR="00E346FD" w:rsidRDefault="00E346FD" w:rsidP="00E346FD">
      <w:pPr>
        <w:pStyle w:val="Brdtext"/>
        <w:numPr>
          <w:ilvl w:val="0"/>
          <w:numId w:val="13"/>
        </w:numPr>
      </w:pPr>
      <w:r>
        <w:t xml:space="preserve">Adding rules to the Orchestrator. </w:t>
      </w:r>
    </w:p>
    <w:p w:rsidR="00E346FD" w:rsidRDefault="00E346FD" w:rsidP="00E346FD">
      <w:pPr>
        <w:pStyle w:val="Brdtext"/>
        <w:numPr>
          <w:ilvl w:val="0"/>
          <w:numId w:val="13"/>
        </w:numPr>
      </w:pPr>
      <w:r>
        <w:t>Adding rules to the Authorization.</w:t>
      </w:r>
    </w:p>
    <w:p w:rsidR="00E346FD" w:rsidRDefault="00E346FD" w:rsidP="00E346FD">
      <w:pPr>
        <w:pStyle w:val="Brdtext"/>
        <w:numPr>
          <w:ilvl w:val="0"/>
          <w:numId w:val="13"/>
        </w:numPr>
      </w:pPr>
      <w:r>
        <w:t>Publishing and Unpublishing service from the service register.</w:t>
      </w:r>
    </w:p>
    <w:p w:rsidR="00E346FD" w:rsidRDefault="00E346FD" w:rsidP="00E346FD">
      <w:pPr>
        <w:pStyle w:val="Brdtext"/>
        <w:numPr>
          <w:ilvl w:val="0"/>
          <w:numId w:val="13"/>
        </w:numPr>
      </w:pPr>
      <w:r>
        <w:t>Request a service from the orchestrator.</w:t>
      </w:r>
    </w:p>
    <w:p w:rsidR="00E346FD" w:rsidRDefault="00E346FD" w:rsidP="00E346FD">
      <w:pPr>
        <w:pStyle w:val="Brdtext"/>
        <w:numPr>
          <w:ilvl w:val="0"/>
          <w:numId w:val="13"/>
        </w:numPr>
      </w:pPr>
      <w:r>
        <w:t>Consume a service.</w:t>
      </w:r>
    </w:p>
    <w:p w:rsidR="00E346FD" w:rsidRDefault="00E346FD" w:rsidP="00E346FD">
      <w:pPr>
        <w:pStyle w:val="Brdtext"/>
        <w:numPr>
          <w:ilvl w:val="0"/>
          <w:numId w:val="13"/>
        </w:numPr>
      </w:pPr>
      <w:r>
        <w:t>Ability to authorize a consumer (Not fully implemented).</w:t>
      </w:r>
    </w:p>
    <w:p w:rsidR="00E346FD" w:rsidRDefault="00E346FD" w:rsidP="00E346FD">
      <w:pPr>
        <w:pStyle w:val="Brdtext"/>
      </w:pPr>
    </w:p>
    <w:p w:rsidR="0041576F" w:rsidRDefault="00207672" w:rsidP="00E346FD">
      <w:pPr>
        <w:pStyle w:val="Rubrik"/>
      </w:pPr>
      <w:bookmarkStart w:id="5" w:name="_Toc375650016"/>
      <w:r>
        <w:t xml:space="preserve">Services and </w:t>
      </w:r>
      <w:r w:rsidR="00AA4DCB">
        <w:t>U</w:t>
      </w:r>
      <w:r w:rsidR="0041576F">
        <w:t>se</w:t>
      </w:r>
      <w:r w:rsidR="00AA4DCB">
        <w:t>-</w:t>
      </w:r>
      <w:r w:rsidR="0041576F">
        <w:t>cases</w:t>
      </w:r>
      <w:bookmarkEnd w:id="5"/>
    </w:p>
    <w:p w:rsidR="00E95A1C" w:rsidRDefault="00E95A1C" w:rsidP="00E95A1C">
      <w:pPr>
        <w:pStyle w:val="Brdtext"/>
      </w:pPr>
      <w:r>
        <w:t>The library’s primary scenario is to be used when scripting and a user want to test something quickly or make something Arrowhead related in Python.</w:t>
      </w:r>
    </w:p>
    <w:p w:rsidR="00E95A1C" w:rsidRPr="00E95A1C" w:rsidRDefault="00E95A1C" w:rsidP="00E95A1C">
      <w:pPr>
        <w:pStyle w:val="Brdtext"/>
      </w:pPr>
    </w:p>
    <w:p w:rsidR="001673FC" w:rsidRDefault="00523BC4" w:rsidP="001673FC">
      <w:pPr>
        <w:pStyle w:val="Brdtext"/>
      </w:pPr>
      <w:r>
        <w:t xml:space="preserve">This </w:t>
      </w:r>
      <w:r w:rsidR="00E346FD">
        <w:t>library</w:t>
      </w:r>
      <w:r>
        <w:t xml:space="preserve"> provides</w:t>
      </w:r>
      <w:r w:rsidR="00C472ED">
        <w:t xml:space="preserve"> </w:t>
      </w:r>
      <w:r w:rsidR="00E346FD">
        <w:t xml:space="preserve">the </w:t>
      </w:r>
      <w:r w:rsidR="00D947D3">
        <w:t>three</w:t>
      </w:r>
      <w:r w:rsidR="00E346FD">
        <w:t xml:space="preserve"> mandatory</w:t>
      </w:r>
      <w:r>
        <w:t xml:space="preserve"> Core Service</w:t>
      </w:r>
      <w:r w:rsidR="00C472ED">
        <w:t>s</w:t>
      </w:r>
      <w:r>
        <w:t xml:space="preserve">: </w:t>
      </w:r>
    </w:p>
    <w:p w:rsidR="00207672" w:rsidRPr="00C472ED" w:rsidRDefault="00C472ED" w:rsidP="00523BC4">
      <w:pPr>
        <w:pStyle w:val="Brdtext"/>
        <w:numPr>
          <w:ilvl w:val="0"/>
          <w:numId w:val="13"/>
        </w:numPr>
        <w:rPr>
          <w:lang w:val="en-US"/>
        </w:rPr>
      </w:pPr>
      <w:r>
        <w:t>Authorizatio</w:t>
      </w:r>
      <w:r w:rsidR="00D947D3">
        <w:t>n</w:t>
      </w:r>
    </w:p>
    <w:p w:rsidR="00C472ED" w:rsidRPr="00D947D3" w:rsidRDefault="00D947D3" w:rsidP="00523BC4">
      <w:pPr>
        <w:pStyle w:val="Brdtext"/>
        <w:numPr>
          <w:ilvl w:val="0"/>
          <w:numId w:val="13"/>
        </w:numPr>
        <w:rPr>
          <w:lang w:val="en-US"/>
        </w:rPr>
      </w:pPr>
      <w:r>
        <w:t>Service Registry</w:t>
      </w:r>
    </w:p>
    <w:p w:rsidR="00E95A1C" w:rsidRDefault="00D947D3" w:rsidP="00D947D3">
      <w:pPr>
        <w:pStyle w:val="Brdtext"/>
        <w:numPr>
          <w:ilvl w:val="0"/>
          <w:numId w:val="13"/>
        </w:numPr>
        <w:rPr>
          <w:lang w:val="en-US"/>
        </w:rPr>
      </w:pPr>
      <w:r>
        <w:rPr>
          <w:lang w:val="en-US"/>
        </w:rPr>
        <w:t>Orchestrator</w:t>
      </w:r>
    </w:p>
    <w:p w:rsidR="00E95A1C" w:rsidRDefault="00E95A1C" w:rsidP="00E95A1C">
      <w:pPr>
        <w:pStyle w:val="Brdtext"/>
        <w:rPr>
          <w:i/>
          <w:lang w:val="en-US"/>
        </w:rPr>
      </w:pPr>
    </w:p>
    <w:p w:rsidR="00E95A1C" w:rsidRDefault="00E95A1C" w:rsidP="00E95A1C">
      <w:pPr>
        <w:pStyle w:val="Brdtext"/>
        <w:rPr>
          <w:i/>
          <w:lang w:val="en-US"/>
        </w:rPr>
      </w:pPr>
    </w:p>
    <w:p w:rsidR="00E95A1C" w:rsidRDefault="00E95A1C" w:rsidP="00E95A1C">
      <w:pPr>
        <w:pStyle w:val="Rubrik"/>
      </w:pPr>
      <w:r>
        <w:lastRenderedPageBreak/>
        <w:t>Internal structure</w:t>
      </w:r>
    </w:p>
    <w:p w:rsidR="00E95A1C" w:rsidRDefault="00E95A1C" w:rsidP="00E95A1C">
      <w:pPr>
        <w:pStyle w:val="Brdtext"/>
      </w:pPr>
      <w:r>
        <w:t xml:space="preserve">This application is a library, meaning that it is built up by classes and methods. </w:t>
      </w:r>
    </w:p>
    <w:p w:rsidR="00E95A1C" w:rsidRDefault="00E95A1C" w:rsidP="00E95A1C">
      <w:pPr>
        <w:pStyle w:val="Brdtext"/>
      </w:pPr>
      <w:r>
        <w:t>To be able to use this library fully the library needs to be downloaded via GitHub, this because the user wants to change some configurations.</w:t>
      </w:r>
    </w:p>
    <w:p w:rsidR="00E95A1C" w:rsidRDefault="00E95A1C" w:rsidP="00E95A1C">
      <w:pPr>
        <w:pStyle w:val="Brdtext"/>
      </w:pPr>
    </w:p>
    <w:p w:rsidR="00E95A1C" w:rsidRDefault="00E95A1C" w:rsidP="00E95A1C">
      <w:pPr>
        <w:pStyle w:val="Brdtext"/>
      </w:pPr>
      <w:r>
        <w:t>The library contains the following files:</w:t>
      </w:r>
    </w:p>
    <w:p w:rsidR="00FA2EE4" w:rsidRDefault="00FA2EE4" w:rsidP="00FA2EE4">
      <w:pPr>
        <w:pStyle w:val="Brdtext"/>
        <w:numPr>
          <w:ilvl w:val="0"/>
          <w:numId w:val="13"/>
        </w:numPr>
      </w:pPr>
      <w:r w:rsidRPr="00FA2EE4">
        <w:rPr>
          <w:b/>
        </w:rPr>
        <w:t>ArrowheadJson.py:</w:t>
      </w:r>
      <w:r>
        <w:t xml:space="preserve"> Used to create JSON data that should be sent to the Arrowhead core.</w:t>
      </w:r>
    </w:p>
    <w:p w:rsidR="00FA2EE4" w:rsidRDefault="00FA2EE4" w:rsidP="00FA2EE4">
      <w:pPr>
        <w:pStyle w:val="Brdtext"/>
        <w:numPr>
          <w:ilvl w:val="0"/>
          <w:numId w:val="13"/>
        </w:numPr>
      </w:pPr>
      <w:r w:rsidRPr="00FA2EE4">
        <w:rPr>
          <w:b/>
        </w:rPr>
        <w:t>Authorization.py:</w:t>
      </w:r>
      <w:r>
        <w:t xml:space="preserve"> The file containing the functions for the Authorization service. This is being used when new rules should be added to the authorization or authentication should be done.</w:t>
      </w:r>
    </w:p>
    <w:p w:rsidR="00FA2EE4" w:rsidRDefault="00FA2EE4" w:rsidP="00FA2EE4">
      <w:pPr>
        <w:pStyle w:val="Brdtext"/>
        <w:numPr>
          <w:ilvl w:val="0"/>
          <w:numId w:val="13"/>
        </w:numPr>
      </w:pPr>
      <w:r w:rsidRPr="00FA2EE4">
        <w:rPr>
          <w:b/>
        </w:rPr>
        <w:t>Consumer.py:</w:t>
      </w:r>
      <w:r>
        <w:t xml:space="preserve"> Contains the consumer class with a method to consume a service.</w:t>
      </w:r>
    </w:p>
    <w:p w:rsidR="00FA2EE4" w:rsidRDefault="00FA2EE4" w:rsidP="00FA2EE4">
      <w:pPr>
        <w:pStyle w:val="Brdtext"/>
        <w:numPr>
          <w:ilvl w:val="0"/>
          <w:numId w:val="13"/>
        </w:numPr>
      </w:pPr>
      <w:r w:rsidRPr="00FA2EE4">
        <w:rPr>
          <w:b/>
        </w:rPr>
        <w:t>ConsumerClientExample</w:t>
      </w:r>
      <w:r w:rsidR="00EB2C20">
        <w:rPr>
          <w:b/>
        </w:rPr>
        <w:t>.py</w:t>
      </w:r>
      <w:bookmarkStart w:id="6" w:name="_GoBack"/>
      <w:bookmarkEnd w:id="6"/>
      <w:r w:rsidRPr="00FA2EE4">
        <w:rPr>
          <w:b/>
        </w:rPr>
        <w:t>:</w:t>
      </w:r>
      <w:r>
        <w:t xml:space="preserve"> An example of a consumer.</w:t>
      </w:r>
    </w:p>
    <w:p w:rsidR="00FA2EE4" w:rsidRDefault="00FA2EE4" w:rsidP="00FA2EE4">
      <w:pPr>
        <w:pStyle w:val="Brdtext"/>
        <w:numPr>
          <w:ilvl w:val="0"/>
          <w:numId w:val="13"/>
        </w:numPr>
      </w:pPr>
      <w:r w:rsidRPr="00FA2EE4">
        <w:rPr>
          <w:b/>
        </w:rPr>
        <w:t>ErrorMessages</w:t>
      </w:r>
      <w:r w:rsidR="00CF7C45">
        <w:rPr>
          <w:b/>
        </w:rPr>
        <w:t>.py</w:t>
      </w:r>
      <w:r w:rsidRPr="00FA2EE4">
        <w:rPr>
          <w:b/>
        </w:rPr>
        <w:t xml:space="preserve">: </w:t>
      </w:r>
      <w:r>
        <w:t>Contains different error messages when error occurs.</w:t>
      </w:r>
    </w:p>
    <w:p w:rsidR="00FA2EE4" w:rsidRDefault="00FA2EE4" w:rsidP="00FA2EE4">
      <w:pPr>
        <w:pStyle w:val="Brdtext"/>
        <w:numPr>
          <w:ilvl w:val="0"/>
          <w:numId w:val="13"/>
        </w:numPr>
      </w:pPr>
      <w:r w:rsidRPr="00FA2EE4">
        <w:rPr>
          <w:b/>
        </w:rPr>
        <w:t>Orchestrator.py:</w:t>
      </w:r>
      <w:r>
        <w:t xml:space="preserve"> Contains functions for the orchestrator service. Used when new rules should be added to the orchestrator or an orchestration request from a consumer is made.</w:t>
      </w:r>
    </w:p>
    <w:p w:rsidR="00FA2EE4" w:rsidRDefault="00FA2EE4" w:rsidP="00FA2EE4">
      <w:pPr>
        <w:pStyle w:val="Brdtext"/>
        <w:numPr>
          <w:ilvl w:val="0"/>
          <w:numId w:val="13"/>
        </w:numPr>
      </w:pPr>
      <w:r w:rsidRPr="00FA2EE4">
        <w:rPr>
          <w:b/>
        </w:rPr>
        <w:t>Provider.py:</w:t>
      </w:r>
      <w:r>
        <w:t xml:space="preserve"> This file contains a provider class which makes it possible to publish and unpublish the provider from the service registry.</w:t>
      </w:r>
    </w:p>
    <w:p w:rsidR="00FA2EE4" w:rsidRDefault="00FA2EE4" w:rsidP="00FA2EE4">
      <w:pPr>
        <w:pStyle w:val="Brdtext"/>
        <w:numPr>
          <w:ilvl w:val="0"/>
          <w:numId w:val="13"/>
        </w:numPr>
      </w:pPr>
      <w:r w:rsidRPr="00FA2EE4">
        <w:rPr>
          <w:b/>
        </w:rPr>
        <w:t>ProviderClientExample</w:t>
      </w:r>
      <w:r w:rsidR="003F11B8">
        <w:rPr>
          <w:b/>
        </w:rPr>
        <w:t>.py</w:t>
      </w:r>
      <w:r w:rsidRPr="00FA2EE4">
        <w:rPr>
          <w:b/>
        </w:rPr>
        <w:t>:</w:t>
      </w:r>
      <w:r>
        <w:t xml:space="preserve"> Example of how a provider can be written.</w:t>
      </w:r>
    </w:p>
    <w:p w:rsidR="00FA2EE4" w:rsidRDefault="00FA2EE4" w:rsidP="00FA2EE4">
      <w:pPr>
        <w:pStyle w:val="Brdtext"/>
        <w:numPr>
          <w:ilvl w:val="0"/>
          <w:numId w:val="13"/>
        </w:numPr>
      </w:pPr>
      <w:r w:rsidRPr="00FA2EE4">
        <w:rPr>
          <w:b/>
        </w:rPr>
        <w:t>ServiceFinder</w:t>
      </w:r>
      <w:r w:rsidR="003F11B8">
        <w:rPr>
          <w:b/>
        </w:rPr>
        <w:t>.py</w:t>
      </w:r>
      <w:r w:rsidRPr="00FA2EE4">
        <w:rPr>
          <w:b/>
        </w:rPr>
        <w:t>:</w:t>
      </w:r>
      <w:r>
        <w:t xml:space="preserve"> Contains functions to get addresses to orchestrator, authorization and the service register.</w:t>
      </w:r>
    </w:p>
    <w:p w:rsidR="00C05DD7" w:rsidRDefault="00C05DD7" w:rsidP="00FA2EE4">
      <w:pPr>
        <w:pStyle w:val="Brdtext"/>
        <w:numPr>
          <w:ilvl w:val="0"/>
          <w:numId w:val="13"/>
        </w:numPr>
      </w:pPr>
      <w:proofErr w:type="spellStart"/>
      <w:r>
        <w:rPr>
          <w:b/>
        </w:rPr>
        <w:t>ServiceLocations.</w:t>
      </w:r>
      <w:r>
        <w:t>json</w:t>
      </w:r>
      <w:proofErr w:type="spellEnd"/>
      <w:r>
        <w:t>: Contains the locations of the orchestrator, service registry and the authorization service.</w:t>
      </w:r>
    </w:p>
    <w:p w:rsidR="009C4DC6" w:rsidRPr="00D947D3" w:rsidRDefault="009C4DC6" w:rsidP="00FA2EE4">
      <w:pPr>
        <w:pStyle w:val="Brdtext"/>
        <w:numPr>
          <w:ilvl w:val="0"/>
          <w:numId w:val="13"/>
        </w:numPr>
      </w:pPr>
      <w:r w:rsidRPr="00D947D3">
        <w:br w:type="page"/>
      </w:r>
    </w:p>
    <w:p w:rsidR="00337B27" w:rsidRPr="002C447C" w:rsidRDefault="00337B27" w:rsidP="00E346FD">
      <w:pPr>
        <w:pStyle w:val="Rubrik"/>
      </w:pPr>
      <w:bookmarkStart w:id="7" w:name="_Toc375650020"/>
      <w:r w:rsidRPr="002C447C">
        <w:lastRenderedPageBreak/>
        <w:t>Revision history</w:t>
      </w:r>
      <w:bookmarkEnd w:id="7"/>
    </w:p>
    <w:p w:rsidR="00337B27" w:rsidRPr="002C447C" w:rsidRDefault="00337B27" w:rsidP="00E346FD">
      <w:pPr>
        <w:pStyle w:val="Rubrik1"/>
      </w:pPr>
      <w:bookmarkStart w:id="8" w:name="_Toc354828815"/>
      <w:bookmarkStart w:id="9" w:name="_Toc375650021"/>
      <w:r w:rsidRPr="002C447C">
        <w:t>Amendments</w:t>
      </w:r>
      <w:bookmarkEnd w:id="8"/>
      <w:bookmarkEnd w:id="9"/>
    </w:p>
    <w:tbl>
      <w:tblPr>
        <w:tblStyle w:val="Tabellrutn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Brdtext"/>
              <w:rPr>
                <w:rFonts w:ascii="Times New Roman" w:hAnsi="Times New Roman" w:cs="Times New Roman"/>
                <w:sz w:val="22"/>
              </w:rPr>
            </w:pPr>
            <w:r>
              <w:rPr>
                <w:rFonts w:ascii="Times New Roman" w:hAnsi="Times New Roman" w:cs="Times New Roman"/>
                <w:sz w:val="22"/>
              </w:rPr>
              <w:t>201</w:t>
            </w:r>
            <w:r w:rsidR="00007B5D">
              <w:rPr>
                <w:rFonts w:ascii="Times New Roman" w:hAnsi="Times New Roman" w:cs="Times New Roman"/>
                <w:sz w:val="22"/>
              </w:rPr>
              <w:t>9-01-02</w:t>
            </w:r>
          </w:p>
        </w:tc>
        <w:tc>
          <w:tcPr>
            <w:tcW w:w="913" w:type="dxa"/>
          </w:tcPr>
          <w:p w:rsidR="00337B27" w:rsidRPr="00AA4DCB" w:rsidRDefault="00007B5D" w:rsidP="00731531">
            <w:pPr>
              <w:pStyle w:val="Brdtext"/>
              <w:rPr>
                <w:rFonts w:ascii="Times New Roman" w:hAnsi="Times New Roman" w:cs="Times New Roman"/>
                <w:sz w:val="22"/>
              </w:rPr>
            </w:pPr>
            <w:r>
              <w:rPr>
                <w:rFonts w:ascii="Times New Roman" w:hAnsi="Times New Roman" w:cs="Times New Roman"/>
                <w:sz w:val="22"/>
              </w:rPr>
              <w:t>G4.0</w:t>
            </w:r>
          </w:p>
        </w:tc>
        <w:tc>
          <w:tcPr>
            <w:tcW w:w="3101" w:type="dxa"/>
          </w:tcPr>
          <w:p w:rsidR="00337B27" w:rsidRPr="00AA4DCB" w:rsidRDefault="000F1711" w:rsidP="00731531">
            <w:pPr>
              <w:pStyle w:val="Brdtext"/>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07B5D" w:rsidP="00731531">
            <w:pPr>
              <w:pStyle w:val="Brdtext"/>
              <w:rPr>
                <w:rFonts w:ascii="Times New Roman" w:hAnsi="Times New Roman" w:cs="Times New Roman"/>
                <w:sz w:val="22"/>
              </w:rPr>
            </w:pPr>
            <w:r>
              <w:rPr>
                <w:rFonts w:ascii="Times New Roman" w:hAnsi="Times New Roman" w:cs="Times New Roman"/>
                <w:sz w:val="22"/>
              </w:rPr>
              <w:t>Emil Vidmark</w:t>
            </w:r>
          </w:p>
        </w:tc>
      </w:tr>
      <w:tr w:rsidR="00A63132" w:rsidRPr="00131C6C" w:rsidTr="000F1711">
        <w:tc>
          <w:tcPr>
            <w:tcW w:w="668" w:type="dxa"/>
          </w:tcPr>
          <w:p w:rsidR="00A63132" w:rsidRPr="00AA4DCB" w:rsidRDefault="00A63132" w:rsidP="00731531">
            <w:pPr>
              <w:pStyle w:val="Brdtext"/>
              <w:rPr>
                <w:rFonts w:ascii="Times New Roman" w:hAnsi="Times New Roman" w:cs="Times New Roman"/>
                <w:sz w:val="22"/>
              </w:rPr>
            </w:pPr>
            <w:r>
              <w:rPr>
                <w:rFonts w:ascii="Times New Roman" w:hAnsi="Times New Roman" w:cs="Times New Roman"/>
                <w:sz w:val="22"/>
              </w:rPr>
              <w:t>2</w:t>
            </w:r>
          </w:p>
        </w:tc>
        <w:tc>
          <w:tcPr>
            <w:tcW w:w="1783" w:type="dxa"/>
          </w:tcPr>
          <w:p w:rsidR="00A63132" w:rsidRDefault="00A63132" w:rsidP="00731531">
            <w:pPr>
              <w:pStyle w:val="Brdtext"/>
              <w:rPr>
                <w:rFonts w:ascii="Times New Roman" w:hAnsi="Times New Roman" w:cs="Times New Roman"/>
                <w:sz w:val="22"/>
              </w:rPr>
            </w:pPr>
          </w:p>
        </w:tc>
        <w:tc>
          <w:tcPr>
            <w:tcW w:w="913" w:type="dxa"/>
          </w:tcPr>
          <w:p w:rsidR="00A63132" w:rsidRDefault="00A63132" w:rsidP="00731531">
            <w:pPr>
              <w:pStyle w:val="Brdtext"/>
              <w:rPr>
                <w:rFonts w:ascii="Times New Roman" w:hAnsi="Times New Roman" w:cs="Times New Roman"/>
                <w:sz w:val="22"/>
              </w:rPr>
            </w:pPr>
          </w:p>
        </w:tc>
        <w:tc>
          <w:tcPr>
            <w:tcW w:w="3101" w:type="dxa"/>
          </w:tcPr>
          <w:p w:rsidR="00A63132" w:rsidRDefault="00A63132" w:rsidP="00731531">
            <w:pPr>
              <w:pStyle w:val="Brdtext"/>
              <w:rPr>
                <w:rFonts w:ascii="Times New Roman" w:hAnsi="Times New Roman" w:cs="Times New Roman"/>
                <w:sz w:val="22"/>
              </w:rPr>
            </w:pPr>
          </w:p>
        </w:tc>
        <w:tc>
          <w:tcPr>
            <w:tcW w:w="2306" w:type="dxa"/>
          </w:tcPr>
          <w:p w:rsidR="00A63132" w:rsidRDefault="00A63132" w:rsidP="00731531">
            <w:pPr>
              <w:pStyle w:val="Brdtext"/>
              <w:rPr>
                <w:rFonts w:ascii="Times New Roman" w:hAnsi="Times New Roman" w:cs="Times New Roman"/>
                <w:sz w:val="22"/>
              </w:rPr>
            </w:pPr>
          </w:p>
        </w:tc>
      </w:tr>
      <w:tr w:rsidR="00BD03C9" w:rsidRPr="00131C6C" w:rsidTr="00007B5D">
        <w:trPr>
          <w:trHeight w:val="70"/>
        </w:trPr>
        <w:tc>
          <w:tcPr>
            <w:tcW w:w="668" w:type="dxa"/>
          </w:tcPr>
          <w:p w:rsidR="00BD03C9" w:rsidRDefault="00BD03C9" w:rsidP="00731531">
            <w:pPr>
              <w:pStyle w:val="Brdtext"/>
              <w:rPr>
                <w:rFonts w:ascii="Times New Roman" w:hAnsi="Times New Roman" w:cs="Times New Roman"/>
                <w:sz w:val="22"/>
              </w:rPr>
            </w:pPr>
            <w:r>
              <w:rPr>
                <w:rFonts w:ascii="Times New Roman" w:hAnsi="Times New Roman" w:cs="Times New Roman"/>
                <w:sz w:val="22"/>
              </w:rPr>
              <w:t>3</w:t>
            </w:r>
          </w:p>
        </w:tc>
        <w:tc>
          <w:tcPr>
            <w:tcW w:w="1783" w:type="dxa"/>
          </w:tcPr>
          <w:p w:rsidR="00BD03C9" w:rsidRDefault="00BD03C9" w:rsidP="00731531">
            <w:pPr>
              <w:pStyle w:val="Brdtext"/>
              <w:rPr>
                <w:rFonts w:ascii="Times New Roman" w:hAnsi="Times New Roman" w:cs="Times New Roman"/>
                <w:sz w:val="22"/>
              </w:rPr>
            </w:pPr>
          </w:p>
        </w:tc>
        <w:tc>
          <w:tcPr>
            <w:tcW w:w="913" w:type="dxa"/>
          </w:tcPr>
          <w:p w:rsidR="00BD03C9" w:rsidRDefault="00BD03C9" w:rsidP="00731531">
            <w:pPr>
              <w:pStyle w:val="Brdtext"/>
              <w:rPr>
                <w:rFonts w:ascii="Times New Roman" w:hAnsi="Times New Roman" w:cs="Times New Roman"/>
                <w:sz w:val="22"/>
              </w:rPr>
            </w:pPr>
          </w:p>
        </w:tc>
        <w:tc>
          <w:tcPr>
            <w:tcW w:w="3101" w:type="dxa"/>
          </w:tcPr>
          <w:p w:rsidR="00BD03C9" w:rsidRDefault="00BD03C9" w:rsidP="00731531">
            <w:pPr>
              <w:pStyle w:val="Brdtext"/>
              <w:rPr>
                <w:rFonts w:ascii="Times New Roman" w:hAnsi="Times New Roman" w:cs="Times New Roman"/>
                <w:sz w:val="22"/>
              </w:rPr>
            </w:pPr>
          </w:p>
        </w:tc>
        <w:tc>
          <w:tcPr>
            <w:tcW w:w="2306" w:type="dxa"/>
          </w:tcPr>
          <w:p w:rsidR="00BD03C9" w:rsidRDefault="00BD03C9" w:rsidP="00731531">
            <w:pPr>
              <w:pStyle w:val="Brdtext"/>
              <w:rPr>
                <w:rFonts w:ascii="Times New Roman" w:hAnsi="Times New Roman" w:cs="Times New Roman"/>
                <w:sz w:val="22"/>
              </w:rPr>
            </w:pPr>
          </w:p>
        </w:tc>
      </w:tr>
    </w:tbl>
    <w:p w:rsidR="00337B27" w:rsidRPr="002C447C" w:rsidRDefault="00337B27" w:rsidP="00337B27">
      <w:pPr>
        <w:pStyle w:val="Brdtext"/>
      </w:pPr>
    </w:p>
    <w:p w:rsidR="00337B27" w:rsidRPr="002C447C" w:rsidRDefault="00337B27" w:rsidP="00E346FD">
      <w:pPr>
        <w:pStyle w:val="Rubrik1"/>
      </w:pPr>
      <w:bookmarkStart w:id="10" w:name="_Toc354828816"/>
      <w:bookmarkStart w:id="11" w:name="_Toc375650022"/>
      <w:r w:rsidRPr="002C447C">
        <w:t>Quality Assurance</w:t>
      </w:r>
      <w:bookmarkEnd w:id="10"/>
      <w:bookmarkEnd w:id="11"/>
    </w:p>
    <w:tbl>
      <w:tblPr>
        <w:tblStyle w:val="Tabellrutn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Brdtext"/>
              <w:rPr>
                <w:rFonts w:ascii="Times New Roman" w:hAnsi="Times New Roman" w:cs="Times New Roman"/>
                <w:sz w:val="22"/>
              </w:rPr>
            </w:pPr>
          </w:p>
        </w:tc>
        <w:tc>
          <w:tcPr>
            <w:tcW w:w="914" w:type="dxa"/>
          </w:tcPr>
          <w:p w:rsidR="00337B27" w:rsidRPr="00AA4DCB" w:rsidRDefault="00337B27" w:rsidP="00731531">
            <w:pPr>
              <w:pStyle w:val="Brdtext"/>
              <w:rPr>
                <w:rFonts w:ascii="Times New Roman" w:hAnsi="Times New Roman" w:cs="Times New Roman"/>
                <w:sz w:val="22"/>
              </w:rPr>
            </w:pPr>
          </w:p>
        </w:tc>
        <w:tc>
          <w:tcPr>
            <w:tcW w:w="2368" w:type="dxa"/>
          </w:tcPr>
          <w:p w:rsidR="00337B27" w:rsidRPr="00AA4DCB" w:rsidRDefault="00337B27" w:rsidP="00731531">
            <w:pPr>
              <w:pStyle w:val="Brdtext"/>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Brdtext"/>
              <w:rPr>
                <w:rFonts w:ascii="Times New Roman" w:hAnsi="Times New Roman" w:cs="Times New Roman"/>
                <w:sz w:val="22"/>
              </w:rPr>
            </w:pPr>
          </w:p>
        </w:tc>
        <w:tc>
          <w:tcPr>
            <w:tcW w:w="914" w:type="dxa"/>
          </w:tcPr>
          <w:p w:rsidR="00337B27" w:rsidRPr="00AA4DCB" w:rsidRDefault="00337B27" w:rsidP="00731531">
            <w:pPr>
              <w:pStyle w:val="Brdtext"/>
              <w:rPr>
                <w:rFonts w:ascii="Times New Roman" w:hAnsi="Times New Roman" w:cs="Times New Roman"/>
                <w:sz w:val="22"/>
              </w:rPr>
            </w:pPr>
          </w:p>
        </w:tc>
        <w:tc>
          <w:tcPr>
            <w:tcW w:w="2368" w:type="dxa"/>
          </w:tcPr>
          <w:p w:rsidR="00337B27" w:rsidRPr="00AA4DCB" w:rsidRDefault="00337B27" w:rsidP="00731531">
            <w:pPr>
              <w:pStyle w:val="Brdtext"/>
              <w:rPr>
                <w:rFonts w:ascii="Times New Roman" w:hAnsi="Times New Roman" w:cs="Times New Roman"/>
                <w:sz w:val="22"/>
              </w:rPr>
            </w:pPr>
          </w:p>
        </w:tc>
      </w:tr>
    </w:tbl>
    <w:p w:rsidR="00D8497A" w:rsidRDefault="00D8497A" w:rsidP="0074537F">
      <w:pPr>
        <w:pStyle w:val="Brdtext"/>
        <w:rPr>
          <w:lang w:val="sv-SE"/>
        </w:rPr>
      </w:pPr>
    </w:p>
    <w:p w:rsidR="00D8497A" w:rsidRDefault="00D8497A" w:rsidP="0074537F">
      <w:pPr>
        <w:pStyle w:val="Brdtext"/>
        <w:rPr>
          <w:lang w:val="sv-SE"/>
        </w:rPr>
      </w:pPr>
    </w:p>
    <w:p w:rsidR="00D8497A" w:rsidRPr="00D8497A" w:rsidRDefault="00D8497A" w:rsidP="0074537F">
      <w:pPr>
        <w:pStyle w:val="Brdtext"/>
        <w:rPr>
          <w:lang w:val="sv-SE"/>
        </w:rPr>
      </w:pPr>
    </w:p>
    <w:sectPr w:rsidR="00D8497A" w:rsidRPr="00D8497A"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18D" w:rsidRDefault="00A9618D" w:rsidP="00252D9B">
      <w:r>
        <w:separator/>
      </w:r>
    </w:p>
  </w:endnote>
  <w:endnote w:type="continuationSeparator" w:id="0">
    <w:p w:rsidR="00A9618D" w:rsidRDefault="00A9618D"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Sidfot"/>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Sidfot"/>
    </w:pPr>
  </w:p>
  <w:p w:rsidR="00C14629" w:rsidRDefault="00C14629">
    <w:pPr>
      <w:pStyle w:val="Sidfot"/>
    </w:pPr>
  </w:p>
  <w:p w:rsidR="00C14629" w:rsidRDefault="00B776E8">
    <w:pPr>
      <w:pStyle w:val="Sidfot"/>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Sidfot"/>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18D" w:rsidRDefault="00A9618D" w:rsidP="00252D9B">
      <w:r>
        <w:separator/>
      </w:r>
    </w:p>
  </w:footnote>
  <w:footnote w:type="continuationSeparator" w:id="0">
    <w:p w:rsidR="00A9618D" w:rsidRDefault="00A9618D"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A9618D"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sz w:val="18"/>
                  <w:szCs w:val="18"/>
                  <w:lang w:val="en-US"/>
                </w:rPr>
                <w:t xml:space="preserve">Arrowhead Python Library </w:t>
              </w:r>
              <w:proofErr w:type="spellStart"/>
              <w:r w:rsidR="00D947D3">
                <w:rPr>
                  <w:rFonts w:asciiTheme="majorHAnsi" w:hAnsiTheme="majorHAnsi"/>
                  <w:sz w:val="18"/>
                  <w:szCs w:val="18"/>
                  <w:lang w:val="en-US"/>
                </w:rPr>
                <w:t>SysDD</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1E1993" w:rsidP="00C14629">
          <w:pPr>
            <w:rPr>
              <w:rFonts w:asciiTheme="majorHAnsi" w:hAnsiTheme="majorHAnsi"/>
              <w:b/>
              <w:sz w:val="18"/>
              <w:szCs w:val="18"/>
              <w:lang w:val="en-US"/>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EB2C20">
            <w:rPr>
              <w:rFonts w:asciiTheme="majorHAnsi" w:hAnsiTheme="majorHAnsi"/>
              <w:noProof/>
              <w:sz w:val="18"/>
              <w:szCs w:val="18"/>
            </w:rPr>
            <w:t>2019-01-08</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A9618D"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D947D3" w:rsidP="005B1E7A">
          <w:pPr>
            <w:spacing w:after="80"/>
            <w:rPr>
              <w:rFonts w:asciiTheme="majorHAnsi" w:hAnsiTheme="majorHAnsi"/>
              <w:sz w:val="18"/>
              <w:szCs w:val="18"/>
              <w:lang w:val="en-GB"/>
            </w:rPr>
          </w:pPr>
          <w:r>
            <w:rPr>
              <w:rFonts w:asciiTheme="majorHAnsi" w:hAnsiTheme="majorHAnsi"/>
              <w:sz w:val="18"/>
              <w:szCs w:val="18"/>
              <w:lang w:val="en-GB"/>
            </w:rPr>
            <w:t>Emil Vidmark</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rsidR="00C14629" w:rsidRPr="00051C46" w:rsidRDefault="00A9618D"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 xml:space="preserve">For </w:t>
              </w:r>
              <w:proofErr w:type="spellStart"/>
              <w:r w:rsidR="00C94B6B" w:rsidRPr="00304472">
                <w:rPr>
                  <w:rFonts w:asciiTheme="majorHAnsi" w:hAnsiTheme="majorHAnsi"/>
                  <w:sz w:val="18"/>
                  <w:szCs w:val="18"/>
                </w:rPr>
                <w:t>Approval</w:t>
              </w:r>
              <w:proofErr w:type="spellEnd"/>
            </w:sdtContent>
          </w:sdt>
        </w:p>
      </w:tc>
    </w:tr>
    <w:tr w:rsidR="00C14629" w:rsidRPr="00051C46" w:rsidTr="003C4685">
      <w:tc>
        <w:tcPr>
          <w:tcW w:w="5093" w:type="dxa"/>
        </w:tcPr>
        <w:p w:rsidR="00C14629" w:rsidRPr="00D947D3" w:rsidRDefault="005A6B51" w:rsidP="00C14629">
          <w:pPr>
            <w:rPr>
              <w:rFonts w:asciiTheme="majorHAnsi" w:hAnsiTheme="majorHAnsi"/>
              <w:sz w:val="16"/>
              <w:szCs w:val="18"/>
            </w:rPr>
          </w:pPr>
          <w:r w:rsidRPr="00D947D3">
            <w:rPr>
              <w:rFonts w:asciiTheme="majorHAnsi" w:hAnsiTheme="majorHAnsi"/>
              <w:sz w:val="16"/>
              <w:szCs w:val="18"/>
            </w:rPr>
            <w:t>Contact</w:t>
          </w:r>
        </w:p>
        <w:p w:rsidR="00C14629" w:rsidRPr="00D947D3" w:rsidRDefault="00D947D3" w:rsidP="00C14629">
          <w:pPr>
            <w:spacing w:after="80"/>
            <w:rPr>
              <w:rFonts w:asciiTheme="majorHAnsi" w:hAnsiTheme="majorHAnsi"/>
              <w:sz w:val="18"/>
              <w:szCs w:val="18"/>
            </w:rPr>
          </w:pPr>
          <w:r w:rsidRPr="00D947D3">
            <w:rPr>
              <w:rFonts w:asciiTheme="majorHAnsi" w:hAnsiTheme="majorHAnsi"/>
              <w:sz w:val="18"/>
              <w:szCs w:val="18"/>
            </w:rPr>
            <w:t>emivid-4@student.ltu.s</w:t>
          </w:r>
          <w:r>
            <w:rPr>
              <w:rFonts w:asciiTheme="majorHAnsi" w:hAnsiTheme="majorHAnsi"/>
              <w:sz w:val="18"/>
              <w:szCs w:val="18"/>
            </w:rPr>
            <w:t>e</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A9618D"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sz w:val="18"/>
                  <w:szCs w:val="18"/>
                  <w:lang w:val="en-US"/>
                </w:rPr>
                <w:t xml:space="preserve">Arrowhead Python Library </w:t>
              </w:r>
              <w:proofErr w:type="spellStart"/>
              <w:r w:rsidR="00D947D3">
                <w:rPr>
                  <w:rFonts w:asciiTheme="majorHAnsi" w:hAnsiTheme="majorHAnsi"/>
                  <w:sz w:val="18"/>
                  <w:szCs w:val="18"/>
                  <w:lang w:val="en-US"/>
                </w:rPr>
                <w:t>SysDD</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A9618D"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1E1993"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EB2C20">
            <w:rPr>
              <w:rFonts w:asciiTheme="majorHAnsi" w:hAnsiTheme="majorHAnsi"/>
              <w:noProof/>
              <w:sz w:val="18"/>
              <w:szCs w:val="18"/>
            </w:rPr>
            <w:t>2019-01-08</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A9618D"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047F0"/>
    <w:multiLevelType w:val="multilevel"/>
    <w:tmpl w:val="A5040CBA"/>
    <w:numStyleLink w:val="Arrowhead2"/>
  </w:abstractNum>
  <w:abstractNum w:abstractNumId="2"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A0447D3"/>
    <w:multiLevelType w:val="hybridMultilevel"/>
    <w:tmpl w:val="8780C89A"/>
    <w:lvl w:ilvl="0" w:tplc="EBDCFE9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FF4F19"/>
    <w:multiLevelType w:val="multilevel"/>
    <w:tmpl w:val="A5040CBA"/>
    <w:styleLink w:val="Arrowhead2"/>
    <w:lvl w:ilvl="0">
      <w:start w:val="1"/>
      <w:numFmt w:val="decimal"/>
      <w:lvlText w:val="%1."/>
      <w:lvlJc w:val="left"/>
      <w:pPr>
        <w:ind w:left="360" w:hanging="360"/>
      </w:pPr>
      <w:rPr>
        <w:rFonts w:hint="default"/>
      </w:rPr>
    </w:lvl>
    <w:lvl w:ilvl="1">
      <w:start w:val="1"/>
      <w:numFmt w:val="decimal"/>
      <w:lvlText w:val="%1.%2."/>
      <w:lvlJc w:val="left"/>
      <w:pPr>
        <w:ind w:left="366" w:hanging="432"/>
      </w:pPr>
      <w:rPr>
        <w:rFonts w:hint="default"/>
      </w:rPr>
    </w:lvl>
    <w:lvl w:ilvl="2">
      <w:start w:val="1"/>
      <w:numFmt w:val="decimal"/>
      <w:lvlText w:val="%1.%2.%3."/>
      <w:lvlJc w:val="left"/>
      <w:pPr>
        <w:ind w:left="798" w:hanging="504"/>
      </w:pPr>
      <w:rPr>
        <w:rFonts w:hint="default"/>
      </w:rPr>
    </w:lvl>
    <w:lvl w:ilvl="3">
      <w:start w:val="1"/>
      <w:numFmt w:val="decimal"/>
      <w:lvlText w:val="%1.%2.%3.%4."/>
      <w:lvlJc w:val="left"/>
      <w:pPr>
        <w:ind w:left="1302" w:hanging="648"/>
      </w:pPr>
      <w:rPr>
        <w:rFonts w:hint="default"/>
      </w:rPr>
    </w:lvl>
    <w:lvl w:ilvl="4">
      <w:start w:val="1"/>
      <w:numFmt w:val="decimal"/>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8" w15:restartNumberingAfterBreak="0">
    <w:nsid w:val="4A084898"/>
    <w:multiLevelType w:val="multilevel"/>
    <w:tmpl w:val="BBA8BB4A"/>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9"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323BF3"/>
    <w:multiLevelType w:val="multilevel"/>
    <w:tmpl w:val="0409001F"/>
    <w:numStyleLink w:val="111111"/>
  </w:abstractNum>
  <w:abstractNum w:abstractNumId="12"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5"/>
  </w:num>
  <w:num w:numId="3">
    <w:abstractNumId w:val="4"/>
  </w:num>
  <w:num w:numId="4">
    <w:abstractNumId w:val="7"/>
  </w:num>
  <w:num w:numId="5">
    <w:abstractNumId w:val="0"/>
  </w:num>
  <w:num w:numId="6">
    <w:abstractNumId w:val="2"/>
  </w:num>
  <w:num w:numId="7">
    <w:abstractNumId w:val="12"/>
  </w:num>
  <w:num w:numId="8">
    <w:abstractNumId w:val="11"/>
  </w:num>
  <w:num w:numId="9">
    <w:abstractNumId w:val="10"/>
  </w:num>
  <w:num w:numId="10">
    <w:abstractNumId w:val="7"/>
  </w:num>
  <w:num w:numId="11">
    <w:abstractNumId w:val="7"/>
    <w:lvlOverride w:ilvl="0">
      <w:lvl w:ilvl="0">
        <w:start w:val="1"/>
        <w:numFmt w:val="decimal"/>
        <w:lvlText w:val="%1."/>
        <w:lvlJc w:val="left"/>
        <w:pPr>
          <w:ind w:left="360" w:hanging="360"/>
        </w:pPr>
        <w:rPr>
          <w:rFonts w:hint="default"/>
          <w:lang w:val="en-US"/>
        </w:rPr>
      </w:lvl>
    </w:lvlOverride>
  </w:num>
  <w:num w:numId="12">
    <w:abstractNumId w:val="6"/>
  </w:num>
  <w:num w:numId="13">
    <w:abstractNumId w:val="13"/>
  </w:num>
  <w:num w:numId="14">
    <w:abstractNumId w:val="5"/>
  </w:num>
  <w:num w:numId="15">
    <w:abstractNumId w:val="9"/>
  </w:num>
  <w:num w:numId="16">
    <w:abstractNumId w:val="3"/>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813"/>
    <w:rsid w:val="0000143F"/>
    <w:rsid w:val="00007B5D"/>
    <w:rsid w:val="00017B3D"/>
    <w:rsid w:val="000215BA"/>
    <w:rsid w:val="0002612C"/>
    <w:rsid w:val="00026922"/>
    <w:rsid w:val="000271F1"/>
    <w:rsid w:val="00051C46"/>
    <w:rsid w:val="0005724F"/>
    <w:rsid w:val="00057DC6"/>
    <w:rsid w:val="00062248"/>
    <w:rsid w:val="00062590"/>
    <w:rsid w:val="00063EDB"/>
    <w:rsid w:val="00065E1D"/>
    <w:rsid w:val="00066E68"/>
    <w:rsid w:val="00071587"/>
    <w:rsid w:val="00080E87"/>
    <w:rsid w:val="00081ECA"/>
    <w:rsid w:val="00086341"/>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1993"/>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72DBF"/>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06C3"/>
    <w:rsid w:val="00317E30"/>
    <w:rsid w:val="00320C10"/>
    <w:rsid w:val="00321A18"/>
    <w:rsid w:val="00323C5B"/>
    <w:rsid w:val="0032458C"/>
    <w:rsid w:val="00337686"/>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3F0A71"/>
    <w:rsid w:val="003F11B8"/>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63B17"/>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1573"/>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863C3"/>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263F"/>
    <w:rsid w:val="00A04F42"/>
    <w:rsid w:val="00A14701"/>
    <w:rsid w:val="00A16EF6"/>
    <w:rsid w:val="00A31A6C"/>
    <w:rsid w:val="00A33843"/>
    <w:rsid w:val="00A441E0"/>
    <w:rsid w:val="00A4639D"/>
    <w:rsid w:val="00A46E42"/>
    <w:rsid w:val="00A55B60"/>
    <w:rsid w:val="00A6168A"/>
    <w:rsid w:val="00A63132"/>
    <w:rsid w:val="00A67BAB"/>
    <w:rsid w:val="00A700B0"/>
    <w:rsid w:val="00A71C80"/>
    <w:rsid w:val="00A75821"/>
    <w:rsid w:val="00A85BE4"/>
    <w:rsid w:val="00A94B63"/>
    <w:rsid w:val="00A958DC"/>
    <w:rsid w:val="00A9618D"/>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14860"/>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03C9"/>
    <w:rsid w:val="00BD12FF"/>
    <w:rsid w:val="00BD3322"/>
    <w:rsid w:val="00BE135C"/>
    <w:rsid w:val="00BE1721"/>
    <w:rsid w:val="00BE4572"/>
    <w:rsid w:val="00BE694F"/>
    <w:rsid w:val="00BF2C7A"/>
    <w:rsid w:val="00C01AC0"/>
    <w:rsid w:val="00C035B1"/>
    <w:rsid w:val="00C05DD7"/>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CF7C45"/>
    <w:rsid w:val="00D15CAE"/>
    <w:rsid w:val="00D16D83"/>
    <w:rsid w:val="00D241E3"/>
    <w:rsid w:val="00D2440E"/>
    <w:rsid w:val="00D304E5"/>
    <w:rsid w:val="00D42E9C"/>
    <w:rsid w:val="00D50A00"/>
    <w:rsid w:val="00D565E9"/>
    <w:rsid w:val="00D62DB6"/>
    <w:rsid w:val="00D73714"/>
    <w:rsid w:val="00D76125"/>
    <w:rsid w:val="00D81E1E"/>
    <w:rsid w:val="00D84853"/>
    <w:rsid w:val="00D8497A"/>
    <w:rsid w:val="00D86B18"/>
    <w:rsid w:val="00D941F0"/>
    <w:rsid w:val="00D947D3"/>
    <w:rsid w:val="00DA065D"/>
    <w:rsid w:val="00DA4D0C"/>
    <w:rsid w:val="00DA4FBB"/>
    <w:rsid w:val="00DA71CF"/>
    <w:rsid w:val="00DB4294"/>
    <w:rsid w:val="00DB7F1E"/>
    <w:rsid w:val="00DC1D7F"/>
    <w:rsid w:val="00DC4380"/>
    <w:rsid w:val="00DD38D3"/>
    <w:rsid w:val="00DE38B4"/>
    <w:rsid w:val="00DF244E"/>
    <w:rsid w:val="00E05646"/>
    <w:rsid w:val="00E0702C"/>
    <w:rsid w:val="00E108E3"/>
    <w:rsid w:val="00E21709"/>
    <w:rsid w:val="00E24E13"/>
    <w:rsid w:val="00E346FD"/>
    <w:rsid w:val="00E40F57"/>
    <w:rsid w:val="00E45A13"/>
    <w:rsid w:val="00E461AB"/>
    <w:rsid w:val="00E50196"/>
    <w:rsid w:val="00E76584"/>
    <w:rsid w:val="00E76CE9"/>
    <w:rsid w:val="00E8132A"/>
    <w:rsid w:val="00E9021B"/>
    <w:rsid w:val="00E954A1"/>
    <w:rsid w:val="00E95A1C"/>
    <w:rsid w:val="00EB2C20"/>
    <w:rsid w:val="00EB390C"/>
    <w:rsid w:val="00EB3987"/>
    <w:rsid w:val="00EB715A"/>
    <w:rsid w:val="00EC3C8A"/>
    <w:rsid w:val="00EC52AB"/>
    <w:rsid w:val="00ED786D"/>
    <w:rsid w:val="00EF2FF5"/>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A2EE4"/>
    <w:rsid w:val="00FB006E"/>
    <w:rsid w:val="00FB4476"/>
    <w:rsid w:val="00FC2A73"/>
    <w:rsid w:val="00FC358C"/>
    <w:rsid w:val="00FD0AD2"/>
    <w:rsid w:val="00FD473E"/>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DD8100"/>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19"/>
      </w:numPr>
      <w:tabs>
        <w:tab w:val="left" w:pos="567"/>
        <w:tab w:val="left" w:pos="1134"/>
      </w:tabs>
      <w:spacing w:before="200" w:after="80"/>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E346FD"/>
    <w:pPr>
      <w:numPr>
        <w:numId w:val="19"/>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E346FD"/>
    <w:rPr>
      <w:rFonts w:ascii="Calibri" w:eastAsia="MS PGothic" w:hAnsi="Calibri" w:cs="Lucida Grande"/>
      <w:sz w:val="48"/>
      <w:szCs w:val="48"/>
      <w:lang w:val="en-GB" w:eastAsia="en-US"/>
    </w:rPr>
  </w:style>
  <w:style w:type="paragraph" w:styleId="Brdtext">
    <w:name w:val="Body Text"/>
    <w:aliases w:val="Body"/>
    <w:basedOn w:val="Normal"/>
    <w:link w:val="Brdtext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4A4A25"/>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rdtext"/>
    <w:autoRedefine/>
    <w:qFormat/>
    <w:rsid w:val="00F41EF4"/>
    <w:pPr>
      <w:numPr>
        <w:ilvl w:val="3"/>
        <w:numId w:val="19"/>
      </w:numPr>
      <w:tabs>
        <w:tab w:val="left" w:pos="567"/>
        <w:tab w:val="left" w:pos="1134"/>
        <w:tab w:val="left" w:pos="1701"/>
        <w:tab w:val="left" w:pos="1985"/>
      </w:tabs>
      <w:spacing w:before="200" w:after="60"/>
    </w:pPr>
    <w:rPr>
      <w:rFonts w:ascii="Calibri" w:hAnsi="Calibri"/>
      <w:b/>
    </w:rPr>
  </w:style>
  <w:style w:type="paragraph" w:styleId="Innehll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Innehll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Innehll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Innehll5">
    <w:name w:val="toc 5"/>
    <w:basedOn w:val="Normal"/>
    <w:next w:val="Normal"/>
    <w:autoRedefine/>
    <w:uiPriority w:val="39"/>
    <w:unhideWhenUsed/>
    <w:qFormat/>
    <w:rsid w:val="007A0C81"/>
    <w:pPr>
      <w:ind w:left="960"/>
    </w:pPr>
    <w:rPr>
      <w:rFonts w:asciiTheme="majorHAnsi" w:hAnsiTheme="majorHAnsi"/>
      <w:sz w:val="19"/>
    </w:rPr>
  </w:style>
  <w:style w:type="paragraph" w:styleId="Innehll6">
    <w:name w:val="toc 6"/>
    <w:basedOn w:val="Normal"/>
    <w:next w:val="Normal"/>
    <w:autoRedefine/>
    <w:uiPriority w:val="39"/>
    <w:unhideWhenUsed/>
    <w:rsid w:val="00604A60"/>
    <w:pPr>
      <w:ind w:left="1200"/>
    </w:pPr>
  </w:style>
  <w:style w:type="paragraph" w:styleId="Innehll7">
    <w:name w:val="toc 7"/>
    <w:basedOn w:val="Normal"/>
    <w:next w:val="Normal"/>
    <w:autoRedefine/>
    <w:uiPriority w:val="39"/>
    <w:unhideWhenUsed/>
    <w:rsid w:val="00604A60"/>
    <w:pPr>
      <w:ind w:left="1440"/>
    </w:pPr>
  </w:style>
  <w:style w:type="paragraph" w:styleId="Innehll8">
    <w:name w:val="toc 8"/>
    <w:basedOn w:val="Normal"/>
    <w:next w:val="Normal"/>
    <w:autoRedefine/>
    <w:uiPriority w:val="39"/>
    <w:unhideWhenUsed/>
    <w:rsid w:val="00604A60"/>
    <w:pPr>
      <w:ind w:left="1680"/>
    </w:pPr>
  </w:style>
  <w:style w:type="paragraph" w:styleId="Innehll9">
    <w:name w:val="toc 9"/>
    <w:basedOn w:val="Normal"/>
    <w:next w:val="Normal"/>
    <w:autoRedefine/>
    <w:uiPriority w:val="39"/>
    <w:unhideWhenUsed/>
    <w:rsid w:val="00604A60"/>
    <w:pPr>
      <w:ind w:left="1920"/>
    </w:p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19"/>
      </w:numPr>
      <w:tabs>
        <w:tab w:val="left" w:pos="2268"/>
      </w:tabs>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table" w:customStyle="1" w:styleId="TableGrid1">
    <w:name w:val="Table Grid1"/>
    <w:basedOn w:val="Normaltabell"/>
    <w:next w:val="Tabellrutn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45">
          <w:marLeft w:val="1080"/>
          <w:marRight w:val="0"/>
          <w:marTop w:val="100"/>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Platshlla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A2"/>
    <w:rsid w:val="000E6478"/>
    <w:rsid w:val="00157086"/>
    <w:rsid w:val="003104D9"/>
    <w:rsid w:val="0044557A"/>
    <w:rsid w:val="004806A2"/>
    <w:rsid w:val="00674A39"/>
    <w:rsid w:val="00730062"/>
    <w:rsid w:val="00810642"/>
    <w:rsid w:val="0085417B"/>
    <w:rsid w:val="008B14CD"/>
    <w:rsid w:val="00AE6EA6"/>
    <w:rsid w:val="00B5175F"/>
    <w:rsid w:val="00BD7347"/>
    <w:rsid w:val="00C017DF"/>
    <w:rsid w:val="00CF3EEF"/>
    <w:rsid w:val="00D65DEB"/>
    <w:rsid w:val="00D6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60FC5-2BA7-4ED1-8E65-E21FF6F1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Template>
  <TotalTime>98</TotalTime>
  <Pages>4</Pages>
  <Words>473</Words>
  <Characters>2509</Characters>
  <Application>Microsoft Office Word</Application>
  <DocSecurity>0</DocSecurity>
  <Lines>20</Lines>
  <Paragraphs>5</Paragraphs>
  <ScaleCrop>false</ScaleCrop>
  <HeadingPairs>
    <vt:vector size="10" baseType="variant">
      <vt:variant>
        <vt:lpstr>Rubrik</vt:lpstr>
      </vt:variant>
      <vt:variant>
        <vt:i4>1</vt:i4>
      </vt:variant>
      <vt:variant>
        <vt:lpstr>Cím</vt:lpstr>
      </vt:variant>
      <vt:variant>
        <vt:i4>1</vt:i4>
      </vt:variant>
      <vt:variant>
        <vt:lpstr>Title</vt:lpstr>
      </vt:variant>
      <vt:variant>
        <vt:i4>1</vt:i4>
      </vt:variant>
      <vt:variant>
        <vt:lpstr>Título</vt:lpstr>
      </vt:variant>
      <vt:variant>
        <vt:i4>1</vt:i4>
      </vt:variant>
      <vt:variant>
        <vt:lpstr>Τίτλος</vt:lpstr>
      </vt:variant>
      <vt:variant>
        <vt:i4>1</vt:i4>
      </vt:variant>
    </vt:vector>
  </HeadingPairs>
  <TitlesOfParts>
    <vt:vector size="5" baseType="lpstr">
      <vt:lpstr>Arrowhead Python Library SysDD</vt:lpstr>
      <vt:lpstr>Authorization System SysDD G3.2</vt:lpstr>
      <vt:lpstr>System Design Description (SysDD) Template – White Box Design</vt:lpstr>
      <vt:lpstr>[Title]</vt:lpstr>
      <vt:lpstr>[Title]</vt:lpstr>
    </vt:vector>
  </TitlesOfParts>
  <Company>Favör Reklambyrå</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Arrowhead Python Library SysDD</dc:title>
  <dc:creator>Hegedűs Csaba</dc:creator>
  <cp:lastModifiedBy>Emil Vidmark</cp:lastModifiedBy>
  <cp:revision>8</cp:revision>
  <cp:lastPrinted>2013-10-07T10:54:00Z</cp:lastPrinted>
  <dcterms:created xsi:type="dcterms:W3CDTF">2019-01-02T15:10:00Z</dcterms:created>
  <dcterms:modified xsi:type="dcterms:W3CDTF">2019-01-08T12:10:00Z</dcterms:modified>
  <cp:category>G4.0</cp:category>
  <cp:contentStatus>For Approval</cp:contentStatus>
</cp:coreProperties>
</file>