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Xa7bd60131cf01d31b695037eb1d9891efadff34"/>
    <w:p>
      <w:pPr>
        <w:pStyle w:val="Heading1"/>
      </w:pPr>
      <w:r>
        <w:t xml:space="preserve">CAR-T Intelligence Agent – Architecture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Adam Jones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Codebase:</w:t>
      </w:r>
      <w:r>
        <w:t xml:space="preserve"> </w:t>
      </w:r>
      <w:r>
        <w:rPr>
          <w:rStyle w:val="VerbatimChar"/>
        </w:rPr>
        <w:t xml:space="preserve">hcls-ai-factory/ai_agent_adds/cart_intelligence_agent/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3912cba425b28598364de4f03c9abc6b6bdf0f1">
        <w:r>
          <w:rPr>
            <w:rStyle w:val="Hyperlink"/>
          </w:rPr>
          <w:t xml:space="preserve">High-Level Architecture</w:t>
        </w:r>
      </w:hyperlink>
    </w:p>
    <w:p>
      <w:pPr>
        <w:pStyle w:val="Compact"/>
        <w:numPr>
          <w:ilvl w:val="0"/>
          <w:numId w:val="1001"/>
        </w:numPr>
      </w:pPr>
      <w:hyperlink w:anchor="Xfd7c70d863bd4fc7f7cf6d2837cdf68b279ef93">
        <w:r>
          <w:rPr>
            <w:rStyle w:val="Hyperlink"/>
          </w:rPr>
          <w:t xml:space="preserve">Component Deep Dives</w:t>
        </w:r>
      </w:hyperlink>
    </w:p>
    <w:p>
      <w:pPr>
        <w:pStyle w:val="Compact"/>
        <w:numPr>
          <w:ilvl w:val="1"/>
          <w:numId w:val="1002"/>
        </w:numPr>
      </w:pPr>
      <w:r>
        <w:t xml:space="preserve">3a.</w:t>
      </w:r>
      <w:r>
        <w:t xml:space="preserve"> </w:t>
      </w:r>
      <w:hyperlink w:anchor="X34ba0e9f16beef60dab86172322b63cafec67a0">
        <w:r>
          <w:rPr>
            <w:rStyle w:val="Hyperlink"/>
          </w:rPr>
          <w:t xml:space="preserve">RAG Engine</w:t>
        </w:r>
      </w:hyperlink>
    </w:p>
    <w:p>
      <w:pPr>
        <w:pStyle w:val="Compact"/>
        <w:numPr>
          <w:ilvl w:val="1"/>
          <w:numId w:val="1002"/>
        </w:numPr>
      </w:pPr>
      <w:r>
        <w:t xml:space="preserve">3b.</w:t>
      </w:r>
      <w:r>
        <w:t xml:space="preserve"> </w:t>
      </w:r>
      <w:hyperlink w:anchor="Xc034ab8d6340e5dcd85168f84f2551d445003df">
        <w:r>
          <w:rPr>
            <w:rStyle w:val="Hyperlink"/>
          </w:rPr>
          <w:t xml:space="preserve">Collection Manager</w:t>
        </w:r>
      </w:hyperlink>
    </w:p>
    <w:p>
      <w:pPr>
        <w:pStyle w:val="Compact"/>
        <w:numPr>
          <w:ilvl w:val="1"/>
          <w:numId w:val="1002"/>
        </w:numPr>
      </w:pPr>
      <w:r>
        <w:t xml:space="preserve">3c.</w:t>
      </w:r>
      <w:r>
        <w:t xml:space="preserve"> </w:t>
      </w:r>
      <w:hyperlink w:anchor="X9ca22f916c9599b32dc5ef42429403fe4c17519">
        <w:r>
          <w:rPr>
            <w:rStyle w:val="Hyperlink"/>
          </w:rPr>
          <w:t xml:space="preserve">Knowledge Graph</w:t>
        </w:r>
      </w:hyperlink>
    </w:p>
    <w:p>
      <w:pPr>
        <w:pStyle w:val="Compact"/>
        <w:numPr>
          <w:ilvl w:val="1"/>
          <w:numId w:val="1002"/>
        </w:numPr>
      </w:pPr>
      <w:r>
        <w:t xml:space="preserve">3d.</w:t>
      </w:r>
      <w:r>
        <w:t xml:space="preserve"> </w:t>
      </w:r>
      <w:hyperlink w:anchor="Xac87ebb15d8e3d7fa2b9eb73934700c4d0b0902">
        <w:r>
          <w:rPr>
            <w:rStyle w:val="Hyperlink"/>
          </w:rPr>
          <w:t xml:space="preserve">Query Expansion</w:t>
        </w:r>
      </w:hyperlink>
    </w:p>
    <w:p>
      <w:pPr>
        <w:pStyle w:val="Compact"/>
        <w:numPr>
          <w:ilvl w:val="1"/>
          <w:numId w:val="1002"/>
        </w:numPr>
      </w:pPr>
      <w:r>
        <w:t xml:space="preserve">3e.</w:t>
      </w:r>
      <w:r>
        <w:t xml:space="preserve"> </w:t>
      </w:r>
      <w:hyperlink w:anchor="X5b22be596b4843b61ba84ea220ae4bac9e63a76">
        <w:r>
          <w:rPr>
            <w:rStyle w:val="Hyperlink"/>
          </w:rPr>
          <w:t xml:space="preserve">Agent</w:t>
        </w:r>
      </w:hyperlink>
    </w:p>
    <w:p>
      <w:pPr>
        <w:pStyle w:val="Compact"/>
        <w:numPr>
          <w:ilvl w:val="1"/>
          <w:numId w:val="1002"/>
        </w:numPr>
      </w:pPr>
      <w:r>
        <w:t xml:space="preserve">3f.</w:t>
      </w:r>
      <w:r>
        <w:t xml:space="preserve"> </w:t>
      </w:r>
      <w:hyperlink w:anchor="Xe4be90c78e8f6e40678654242888bd4133b8221">
        <w:r>
          <w:rPr>
            <w:rStyle w:val="Hyperlink"/>
          </w:rPr>
          <w:t xml:space="preserve">Export System</w:t>
        </w:r>
      </w:hyperlink>
    </w:p>
    <w:p>
      <w:pPr>
        <w:pStyle w:val="Compact"/>
        <w:numPr>
          <w:ilvl w:val="1"/>
          <w:numId w:val="1002"/>
        </w:numPr>
      </w:pPr>
      <w:r>
        <w:t xml:space="preserve">3g.</w:t>
      </w:r>
      <w:r>
        <w:t xml:space="preserve"> </w:t>
      </w:r>
      <w:hyperlink w:anchor="X93da7fc227734d1d7ed08f9edda18a32163b654">
        <w:r>
          <w:rPr>
            <w:rStyle w:val="Hyperlink"/>
          </w:rPr>
          <w:t xml:space="preserve">Models</w:t>
        </w:r>
      </w:hyperlink>
    </w:p>
    <w:p>
      <w:pPr>
        <w:pStyle w:val="Compact"/>
        <w:numPr>
          <w:ilvl w:val="1"/>
          <w:numId w:val="1002"/>
        </w:numPr>
      </w:pPr>
      <w:r>
        <w:t xml:space="preserve">3h.</w:t>
      </w:r>
      <w:r>
        <w:t xml:space="preserve"> </w:t>
      </w:r>
      <w:hyperlink w:anchor="X4537de9e6124b640aa614967e009651d89b2d18">
        <w:r>
          <w:rPr>
            <w:rStyle w:val="Hyperlink"/>
          </w:rPr>
          <w:t xml:space="preserve">Ingest Pipeline</w:t>
        </w:r>
      </w:hyperlink>
    </w:p>
    <w:p>
      <w:pPr>
        <w:pStyle w:val="Compact"/>
        <w:numPr>
          <w:ilvl w:val="1"/>
          <w:numId w:val="1002"/>
        </w:numPr>
      </w:pPr>
      <w:r>
        <w:t xml:space="preserve">3i.</w:t>
      </w:r>
      <w:r>
        <w:t xml:space="preserve"> </w:t>
      </w:r>
      <w:hyperlink w:anchor="Xee3d97287e3dcd61c63ec56a500c7d5215e91fd">
        <w:r>
          <w:rPr>
            <w:rStyle w:val="Hyperlink"/>
          </w:rPr>
          <w:t xml:space="preserve">Metrics</w:t>
        </w:r>
      </w:hyperlink>
    </w:p>
    <w:p>
      <w:pPr>
        <w:pStyle w:val="Compact"/>
        <w:numPr>
          <w:ilvl w:val="1"/>
          <w:numId w:val="1002"/>
        </w:numPr>
      </w:pPr>
      <w:r>
        <w:t xml:space="preserve">3j.</w:t>
      </w:r>
      <w:r>
        <w:t xml:space="preserve"> </w:t>
      </w:r>
      <w:hyperlink w:anchor="X65b1a48f24008a72434098c4b57c654e32e4c11">
        <w:r>
          <w:rPr>
            <w:rStyle w:val="Hyperlink"/>
          </w:rPr>
          <w:t xml:space="preserve">Scheduler</w:t>
        </w:r>
      </w:hyperlink>
    </w:p>
    <w:p>
      <w:pPr>
        <w:pStyle w:val="Compact"/>
        <w:numPr>
          <w:ilvl w:val="0"/>
          <w:numId w:val="1001"/>
        </w:numPr>
      </w:pPr>
      <w:hyperlink w:anchor="X16aee4a3ffccfab291c960bf3263357505ec6a4">
        <w:r>
          <w:rPr>
            <w:rStyle w:val="Hyperlink"/>
          </w:rPr>
          <w:t xml:space="preserve">Data Flow Diagrams</w:t>
        </w:r>
      </w:hyperlink>
    </w:p>
    <w:p>
      <w:pPr>
        <w:pStyle w:val="Compact"/>
        <w:numPr>
          <w:ilvl w:val="0"/>
          <w:numId w:val="1001"/>
        </w:numPr>
      </w:pPr>
      <w:hyperlink w:anchor="X3a8527b89c3abfe2ac4010d70fd6d3b50f8c281">
        <w:r>
          <w:rPr>
            <w:rStyle w:val="Hyperlink"/>
          </w:rPr>
          <w:t xml:space="preserve">API Layer</w:t>
        </w:r>
      </w:hyperlink>
    </w:p>
    <w:p>
      <w:pPr>
        <w:pStyle w:val="Compact"/>
        <w:numPr>
          <w:ilvl w:val="0"/>
          <w:numId w:val="1001"/>
        </w:numPr>
      </w:pPr>
      <w:hyperlink w:anchor="Xfed3110e21a8e745d09187b295feb3b5c9a7cac">
        <w:r>
          <w:rPr>
            <w:rStyle w:val="Hyperlink"/>
          </w:rPr>
          <w:t xml:space="preserve">UI Architecture</w:t>
        </w:r>
      </w:hyperlink>
    </w:p>
    <w:p>
      <w:pPr>
        <w:pStyle w:val="Compact"/>
        <w:numPr>
          <w:ilvl w:val="0"/>
          <w:numId w:val="1001"/>
        </w:numPr>
      </w:pPr>
      <w:hyperlink w:anchor="X6ad8f97ddb4c7ba8d646fc74db182fe4fb16fb8">
        <w:r>
          <w:rPr>
            <w:rStyle w:val="Hyperlink"/>
          </w:rPr>
          <w:t xml:space="preserve">Docker and Deployment</w:t>
        </w:r>
      </w:hyperlink>
    </w:p>
    <w:p>
      <w:pPr>
        <w:pStyle w:val="Compact"/>
        <w:numPr>
          <w:ilvl w:val="0"/>
          <w:numId w:val="1001"/>
        </w:numPr>
      </w:pPr>
      <w:hyperlink w:anchor="Xe7233f589a434494e4d2ccc1daada7a98471e97">
        <w:r>
          <w:rPr>
            <w:rStyle w:val="Hyperlink"/>
          </w:rPr>
          <w:t xml:space="preserve">Testing Architecture</w:t>
        </w:r>
      </w:hyperlink>
    </w:p>
    <w:p>
      <w:pPr>
        <w:pStyle w:val="Compact"/>
        <w:numPr>
          <w:ilvl w:val="0"/>
          <w:numId w:val="1001"/>
        </w:numPr>
      </w:pPr>
      <w:hyperlink w:anchor="Xceb666e44c796cd82f1d67eae8ae76338044d64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a43652fbe00420655dd2d3817677676e34079a3">
        <w:r>
          <w:rPr>
            <w:rStyle w:val="Hyperlink"/>
          </w:rPr>
          <w:t xml:space="preserve">Performance Characteristics</w:t>
        </w:r>
      </w:hyperlink>
    </w:p>
    <w:p>
      <w:pPr>
        <w:pStyle w:val="Compact"/>
        <w:numPr>
          <w:ilvl w:val="0"/>
          <w:numId w:val="1001"/>
        </w:numPr>
      </w:pPr>
      <w:hyperlink w:anchor="Xaa83e53be2051fccb0f867f6a63aa996136a65e">
        <w:r>
          <w:rPr>
            <w:rStyle w:val="Hyperlink"/>
          </w:rPr>
          <w:t xml:space="preserve">Extension Points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CAR-T Intelligence Agent is a multi-collection Retrieval-Augmented Generation (RAG) system purpose-built for CAR-T cell therapy research and development. It breaks down data silos across the entire CAR-T development lifecycle – from target identification and molecular design through clinical development, manufacturing, regulatory approval, and post-market pharmacovigilance – and provides unified, cross-functional intelligence grounded in evidence.</w:t>
      </w:r>
    </w:p>
    <w:bookmarkStart w:id="1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 researcher asks a natural-language question such as</w:t>
      </w:r>
      <w:r>
        <w:t xml:space="preserve"> </w:t>
      </w:r>
      <w:r>
        <w:rPr>
          <w:i/>
          <w:iCs/>
        </w:rPr>
        <w:t xml:space="preserve">“Why do CD19 CAR-T patients relapse with antigen-negative disease?”</w:t>
      </w:r>
      <w:r>
        <w:t xml:space="preserve"> </w:t>
      </w:r>
      <w:r>
        <w:t xml:space="preserve">The system:</w:t>
      </w:r>
    </w:p>
    <w:p>
      <w:pPr>
        <w:pStyle w:val="Compact"/>
        <w:numPr>
          <w:ilvl w:val="0"/>
          <w:numId w:val="1003"/>
        </w:numPr>
      </w:pPr>
      <w:r>
        <w:t xml:space="preserve">Expands the query across 12 domain-specific terminology maps (169 keyword entries)</w:t>
      </w:r>
    </w:p>
    <w:p>
      <w:pPr>
        <w:pStyle w:val="Compact"/>
        <w:numPr>
          <w:ilvl w:val="0"/>
          <w:numId w:val="1003"/>
        </w:numPr>
      </w:pPr>
      <w:r>
        <w:t xml:space="preserve">Embeds the question using BGE-small-en-v1.5 (384 dimensions)</w:t>
      </w:r>
    </w:p>
    <w:p>
      <w:pPr>
        <w:pStyle w:val="Compact"/>
        <w:numPr>
          <w:ilvl w:val="0"/>
          <w:numId w:val="1003"/>
        </w:numPr>
      </w:pPr>
      <w:r>
        <w:t xml:space="preserve">Searches 11 Milvus vector collections simultaneously using parallel ThreadPoolExecutor</w:t>
      </w:r>
    </w:p>
    <w:p>
      <w:pPr>
        <w:pStyle w:val="Compact"/>
        <w:numPr>
          <w:ilvl w:val="0"/>
          <w:numId w:val="1003"/>
        </w:numPr>
      </w:pPr>
      <w:r>
        <w:t xml:space="preserve">Applies collection-specific score weights to rank cross-domain evidence</w:t>
      </w:r>
    </w:p>
    <w:p>
      <w:pPr>
        <w:pStyle w:val="Compact"/>
        <w:numPr>
          <w:ilvl w:val="0"/>
          <w:numId w:val="1003"/>
        </w:numPr>
      </w:pPr>
      <w:r>
        <w:t xml:space="preserve">Augments with structured knowledge from a 6-dictionary knowledge graph</w:t>
      </w:r>
    </w:p>
    <w:p>
      <w:pPr>
        <w:pStyle w:val="Compact"/>
        <w:numPr>
          <w:ilvl w:val="0"/>
          <w:numId w:val="1003"/>
        </w:numPr>
      </w:pPr>
      <w:r>
        <w:t xml:space="preserve">Synthesizes a grounded response via Claude Sonnet 4.6 with clickable citations</w:t>
      </w:r>
    </w:p>
    <w:p>
      <w:pPr>
        <w:pStyle w:val="Compact"/>
        <w:numPr>
          <w:ilvl w:val="0"/>
          <w:numId w:val="1003"/>
        </w:numPr>
      </w:pPr>
      <w:r>
        <w:t xml:space="preserve">Returns the answer with a scored evidence panel and export options (Markdown, JSON, PDF)</w:t>
      </w:r>
    </w:p>
    <w:bookmarkEnd w:id="10"/>
    <w:bookmarkStart w:id="11" w:name="position-in-the-hcls-ai-factory"/>
    <w:p>
      <w:pPr>
        <w:pStyle w:val="Heading3"/>
      </w:pPr>
      <w:r>
        <w:t xml:space="preserve">Position in the HCLS AI Factory</w:t>
      </w:r>
    </w:p>
    <w:p>
      <w:pPr>
        <w:pStyle w:val="FirstParagraph"/>
      </w:pPr>
      <w:r>
        <w:t xml:space="preserve">The CAR-T Intelligence Agent extends the three-stage HCLS AI Factory pipeline (Genomics, RAG/Chat, Drug Discovery) with a domain-specialized fourth capability. It reads from the existing</w:t>
      </w:r>
      <w:r>
        <w:t xml:space="preserve"> </w:t>
      </w:r>
      <w:r>
        <w:rPr>
          <w:rStyle w:val="VerbatimChar"/>
        </w:rPr>
        <w:t xml:space="preserve">genomic_evidence</w:t>
      </w:r>
      <w:r>
        <w:t xml:space="preserve"> </w:t>
      </w:r>
      <w:r>
        <w:t xml:space="preserve">collection populated by Stage 2 (rag-chat-pipeline) and adds 10 new CAR-T-specific collections.</w:t>
      </w:r>
    </w:p>
    <w:p>
      <w:pPr>
        <w:pStyle w:val="SourceCode"/>
      </w:pPr>
      <w:r>
        <w:rPr>
          <w:rStyle w:val="VerbatimChar"/>
        </w:rPr>
        <w:t xml:space="preserve">HCLS AI Factory Pipeline</w:t>
      </w:r>
      <w:r>
        <w:br/>
      </w:r>
      <w:r>
        <w:rPr>
          <w:rStyle w:val="VerbatimChar"/>
        </w:rPr>
        <w:t xml:space="preserve">========================</w:t>
      </w:r>
      <w:r>
        <w:br/>
      </w:r>
      <w:r>
        <w:br/>
      </w:r>
      <w:r>
        <w:rPr>
          <w:rStyle w:val="VerbatimChar"/>
        </w:rPr>
        <w:t xml:space="preserve">Stage 1: Genomics       FASTQ -&gt; VCF (Parabricks)</w:t>
      </w:r>
      <w:r>
        <w:br/>
      </w:r>
      <w:r>
        <w:rPr>
          <w:rStyle w:val="VerbatimChar"/>
        </w:rPr>
        <w:t xml:space="preserve">Stage 2: RAG/Chat       VCF -&gt; Targets (Milvus + Claude)</w:t>
      </w:r>
      <w:r>
        <w:br/>
      </w:r>
      <w:r>
        <w:rPr>
          <w:rStyle w:val="VerbatimChar"/>
        </w:rPr>
        <w:t xml:space="preserve">Stage 3: Drug Discovery  Target -&gt; Molecules (BioNeMo)</w:t>
      </w:r>
      <w:r>
        <w:br/>
      </w:r>
      <w:r>
        <w:br/>
      </w:r>
      <w:r>
        <w:rPr>
          <w:rStyle w:val="VerbatimChar"/>
        </w:rPr>
        <w:t xml:space="preserve">         +-- CAR-T Intelligence Agent --+</w:t>
      </w:r>
      <w:r>
        <w:br/>
      </w:r>
      <w:r>
        <w:rPr>
          <w:rStyle w:val="VerbatimChar"/>
        </w:rPr>
        <w:t xml:space="preserve">         |  11 collections (10 new + 1  |</w:t>
      </w:r>
      <w:r>
        <w:br/>
      </w:r>
      <w:r>
        <w:rPr>
          <w:rStyle w:val="VerbatimChar"/>
        </w:rPr>
        <w:t xml:space="preserve">         |  shared genomic_evidence)    |</w:t>
      </w:r>
      <w:r>
        <w:br/>
      </w:r>
      <w:r>
        <w:rPr>
          <w:rStyle w:val="VerbatimChar"/>
        </w:rPr>
        <w:t xml:space="preserve">         |  Knowledge graph + expansion |</w:t>
      </w:r>
      <w:r>
        <w:br/>
      </w:r>
      <w:r>
        <w:rPr>
          <w:rStyle w:val="VerbatimChar"/>
        </w:rPr>
        <w:t xml:space="preserve">         |  Autonomous agent reasoning  |</w:t>
      </w:r>
      <w:r>
        <w:br/>
      </w:r>
      <w:r>
        <w:rPr>
          <w:rStyle w:val="VerbatimChar"/>
        </w:rPr>
        <w:t xml:space="preserve">         +------------------------------+</w:t>
      </w:r>
    </w:p>
    <w:bookmarkEnd w:id="11"/>
    <w:bookmarkStart w:id="12" w:name="key-numbers"/>
    <w:p>
      <w:pPr>
        <w:pStyle w:val="Heading3"/>
      </w:pPr>
      <w:r>
        <w:t xml:space="preserve">Key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files</w:t>
            </w:r>
          </w:p>
        </w:tc>
        <w:tc>
          <w:tcPr/>
          <w:p>
            <w:pPr>
              <w:pStyle w:val="Compact"/>
            </w:pPr>
            <w:r>
              <w:t xml:space="preserve">~30 Python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lines of code</w:t>
            </w:r>
          </w:p>
        </w:tc>
        <w:tc>
          <w:tcPr/>
          <w:p>
            <w:pPr>
              <w:pStyle w:val="Compact"/>
            </w:pPr>
            <w:r>
              <w:t xml:space="preserve">~16,744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 collections</w:t>
            </w:r>
          </w:p>
        </w:tc>
        <w:tc>
          <w:tcPr/>
          <w:p>
            <w:pPr>
              <w:pStyle w:val="Compact"/>
            </w:pPr>
            <w:r>
              <w:t xml:space="preserve">11 (10 owned + 1 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 entries</w:t>
            </w:r>
          </w:p>
        </w:tc>
        <w:tc>
          <w:tcPr/>
          <w:p>
            <w:pPr>
              <w:pStyle w:val="Compact"/>
            </w:pPr>
            <w:r>
              <w:t xml:space="preserve">~25 targets + 8 toxicities + 10 manufacturing + 15 biomarkers + 6 regulatory + 6 immunogenicity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expansion maps</w:t>
            </w:r>
          </w:p>
        </w:tc>
        <w:tc>
          <w:tcPr/>
          <w:p>
            <w:pPr>
              <w:pStyle w:val="Compact"/>
            </w:pPr>
            <w:r>
              <w:t xml:space="preserve">12 maps, 169 keyword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records</w:t>
            </w:r>
          </w:p>
        </w:tc>
        <w:tc>
          <w:tcPr/>
          <w:p>
            <w:pPr>
              <w:pStyle w:val="Compact"/>
            </w:pPr>
            <w:r>
              <w:t xml:space="preserve">266 across 10 JSON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241 across 7 test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BGE-small-en-v1.5 (384-dim, COSINE)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Sonnet 4.6 (Anthropic)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services</w:t>
            </w:r>
          </w:p>
        </w:tc>
        <w:tc>
          <w:tcPr/>
          <w:p>
            <w:pPr>
              <w:pStyle w:val="Compact"/>
            </w:pPr>
            <w:r>
              <w:t xml:space="preserve">6 (Milvus stack + UI + API + setup)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 CAR-T Intelligence Agent</w:t>
      </w:r>
      <w:r>
        <w:br/>
      </w:r>
      <w:r>
        <w:rPr>
          <w:rStyle w:val="VerbatimChar"/>
        </w:rPr>
        <w:t xml:space="preserve">                                    =======================</w:t>
      </w:r>
      <w:r>
        <w:br/>
      </w:r>
      <w:r>
        <w:br/>
      </w:r>
      <w:r>
        <w:rPr>
          <w:rStyle w:val="VerbatimChar"/>
        </w:rPr>
        <w:t xml:space="preserve">    +------------------+     +------------------+</w:t>
      </w:r>
      <w:r>
        <w:br/>
      </w:r>
      <w:r>
        <w:rPr>
          <w:rStyle w:val="VerbatimChar"/>
        </w:rPr>
        <w:t xml:space="preserve">    |   Streamlit UI   |     |   FastAPI REST   |</w:t>
      </w:r>
      <w:r>
        <w:br/>
      </w:r>
      <w:r>
        <w:rPr>
          <w:rStyle w:val="VerbatimChar"/>
        </w:rPr>
        <w:t xml:space="preserve">    |   (port 8521)    |     |   (port 8522)    |</w:t>
      </w:r>
      <w:r>
        <w:br/>
      </w:r>
      <w:r>
        <w:rPr>
          <w:rStyle w:val="VerbatimChar"/>
        </w:rPr>
        <w:t xml:space="preserve">    +--------+---------+     +--------+---------+</w:t>
      </w:r>
      <w:r>
        <w:br/>
      </w:r>
      <w:r>
        <w:rPr>
          <w:rStyle w:val="VerbatimChar"/>
        </w:rPr>
        <w:t xml:space="preserve">             |                        |</w:t>
      </w:r>
      <w:r>
        <w:br/>
      </w:r>
      <w:r>
        <w:rPr>
          <w:rStyle w:val="VerbatimChar"/>
        </w:rPr>
        <w:t xml:space="preserve">             +----------+-------------+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+---------+----------+</w:t>
      </w:r>
      <w:r>
        <w:br/>
      </w:r>
      <w:r>
        <w:rPr>
          <w:rStyle w:val="VerbatimChar"/>
        </w:rPr>
        <w:t xml:space="preserve">              |   CARTRAGEngine    |    &lt;-- Core orchestrator</w:t>
      </w:r>
      <w:r>
        <w:br/>
      </w:r>
      <w:r>
        <w:rPr>
          <w:rStyle w:val="VerbatimChar"/>
        </w:rPr>
        <w:t xml:space="preserve">              |   (rag_engine.py)  |</w:t>
      </w:r>
      <w:r>
        <w:br/>
      </w:r>
      <w:r>
        <w:rPr>
          <w:rStyle w:val="VerbatimChar"/>
        </w:rPr>
        <w:t xml:space="preserve">              +---------+----------+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+--------------+--------------+--------------+</w:t>
      </w:r>
      <w:r>
        <w:br/>
      </w:r>
      <w:r>
        <w:rPr>
          <w:rStyle w:val="VerbatimChar"/>
        </w:rPr>
        <w:t xml:space="preserve">         |              |              |              |</w:t>
      </w:r>
      <w:r>
        <w:br/>
      </w:r>
      <w:r>
        <w:rPr>
          <w:rStyle w:val="VerbatimChar"/>
        </w:rPr>
        <w:t xml:space="preserve">         v              v              v              v</w:t>
      </w:r>
      <w:r>
        <w:br/>
      </w:r>
      <w:r>
        <w:rPr>
          <w:rStyle w:val="VerbatimChar"/>
        </w:rPr>
        <w:t xml:space="preserve">  +------+------+ +-----+-----+ +-----+------+ +----+--------+</w:t>
      </w:r>
      <w:r>
        <w:br/>
      </w:r>
      <w:r>
        <w:rPr>
          <w:rStyle w:val="VerbatimChar"/>
        </w:rPr>
        <w:t xml:space="preserve">  | Collection  | | Knowledge | | Query      | | LLM Client  |</w:t>
      </w:r>
      <w:r>
        <w:br/>
      </w:r>
      <w:r>
        <w:rPr>
          <w:rStyle w:val="VerbatimChar"/>
        </w:rPr>
        <w:t xml:space="preserve">  | Manager     | | Graph     | | Expansion  | | (Claude)    |</w:t>
      </w:r>
      <w:r>
        <w:br/>
      </w:r>
      <w:r>
        <w:rPr>
          <w:rStyle w:val="VerbatimChar"/>
        </w:rPr>
        <w:t xml:space="preserve">  | (Milvus)    | | (6 dicts) | | (12 maps)  | |             |</w:t>
      </w:r>
      <w:r>
        <w:br/>
      </w:r>
      <w:r>
        <w:rPr>
          <w:rStyle w:val="VerbatimChar"/>
        </w:rPr>
        <w:t xml:space="preserve">  +------+------+ +-----------+ +------------+ +-------------+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+------+-------------------------------------------------------+</w:t>
      </w:r>
      <w:r>
        <w:br/>
      </w:r>
      <w:r>
        <w:rPr>
          <w:rStyle w:val="VerbatimChar"/>
        </w:rPr>
        <w:t xml:space="preserve">  | Milvus 2.4 Standalone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 |</w:t>
      </w:r>
      <w:r>
        <w:br/>
      </w:r>
      <w:r>
        <w:rPr>
          <w:rStyle w:val="VerbatimChar"/>
        </w:rPr>
        <w:t xml:space="preserve">  | cart_literature    cart_trials       cart_constructs          |</w:t>
      </w:r>
      <w:r>
        <w:br/>
      </w:r>
      <w:r>
        <w:rPr>
          <w:rStyle w:val="VerbatimChar"/>
        </w:rPr>
        <w:t xml:space="preserve">  | cart_assays        cart_manufacturing cart_safety             |</w:t>
      </w:r>
      <w:r>
        <w:br/>
      </w:r>
      <w:r>
        <w:rPr>
          <w:rStyle w:val="VerbatimChar"/>
        </w:rPr>
        <w:t xml:space="preserve">  | cart_biomarkers    cart_regulatory   cart_sequences           |</w:t>
      </w:r>
      <w:r>
        <w:br/>
      </w:r>
      <w:r>
        <w:rPr>
          <w:rStyle w:val="VerbatimChar"/>
        </w:rPr>
        <w:t xml:space="preserve">  | cart_realworld     genomic_evidence (read-only, shared)      |</w:t>
      </w:r>
      <w:r>
        <w:br/>
      </w:r>
      <w:r>
        <w:rPr>
          <w:rStyle w:val="VerbatimChar"/>
        </w:rPr>
        <w:t xml:space="preserve">  +--------------------------------------------------------------+</w:t>
      </w:r>
      <w:r>
        <w:br/>
      </w:r>
      <w:r>
        <w:rPr>
          <w:rStyle w:val="VerbatimChar"/>
        </w:rPr>
        <w:t xml:space="preserve">         |                        |</w:t>
      </w:r>
      <w:r>
        <w:br/>
      </w:r>
      <w:r>
        <w:rPr>
          <w:rStyle w:val="VerbatimChar"/>
        </w:rPr>
        <w:t xml:space="preserve">         v                        v</w:t>
      </w:r>
      <w:r>
        <w:br/>
      </w:r>
      <w:r>
        <w:rPr>
          <w:rStyle w:val="VerbatimChar"/>
        </w:rPr>
        <w:t xml:space="preserve">  +------+------+          +------+------+</w:t>
      </w:r>
      <w:r>
        <w:br/>
      </w:r>
      <w:r>
        <w:rPr>
          <w:rStyle w:val="VerbatimChar"/>
        </w:rPr>
        <w:t xml:space="preserve">  | etcd v3.5.5 |          | MinIO       |</w:t>
      </w:r>
      <w:r>
        <w:br/>
      </w:r>
      <w:r>
        <w:rPr>
          <w:rStyle w:val="VerbatimChar"/>
        </w:rPr>
        <w:t xml:space="preserve">  | (metadata)  |          | (object     |</w:t>
      </w:r>
      <w:r>
        <w:br/>
      </w:r>
      <w:r>
        <w:rPr>
          <w:rStyle w:val="VerbatimChar"/>
        </w:rPr>
        <w:t xml:space="preserve">  |             |          |  storage)   |</w:t>
      </w:r>
      <w:r>
        <w:br/>
      </w:r>
      <w:r>
        <w:rPr>
          <w:rStyle w:val="VerbatimChar"/>
        </w:rPr>
        <w:t xml:space="preserve">  +-------------+          +-------------+</w:t>
      </w:r>
    </w:p>
    <w:bookmarkStart w:id="14" w:name="request-lifecycle"/>
    <w:p>
      <w:pPr>
        <w:pStyle w:val="Heading3"/>
      </w:pPr>
      <w:r>
        <w:t xml:space="preserve">Request Lifecycle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[1] AgentQuery model (question, target_antigen, cart_stage, include_genomic)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[2] Query Expansion: scan 12 maps for keyword matches -&gt; expansion terms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[3] Embed: BGE-small-en-v1.5 with "Represent this sentence..." prefix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[4] Parallel Search: ThreadPoolExecutor -&gt; search_all() across 11 collections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[5] Score Weighting: raw_score * (1 + collection_weight)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[6] Merge &amp; Rank: deduplicate by ID, sort by weighted score, cap at 30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[7] Knowledge Augmentation: match query against 6 knowledge dictionaries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[8] Build Prompt: evidence snippets + knowledge context + system prompt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[9] LLM Synthesis: Claude Sonnet 4.6 generates response with citations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[10] Citation Scoring: High (&gt;=0.75), Medium (&gt;=0.60), Low (&lt;0.60)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[11] Response with evidence panel -&gt; UI or API client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63" w:name="component-deep-dives"/>
    <w:p>
      <w:pPr>
        <w:pStyle w:val="Heading2"/>
      </w:pPr>
      <w:r>
        <w:t xml:space="preserve">3. Component Deep Dives</w:t>
      </w:r>
    </w:p>
    <w:bookmarkStart w:id="23" w:name="a.-rag-engine"/>
    <w:p>
      <w:pPr>
        <w:pStyle w:val="Heading3"/>
      </w:pPr>
      <w:r>
        <w:t xml:space="preserve">3a. RAG 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src/rag_engine.py</w:t>
      </w:r>
      <w:r>
        <w:t xml:space="preserve"> </w:t>
      </w:r>
      <w:r>
        <w:t xml:space="preserve">(687 lines)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CARTRAGEngine</w:t>
      </w:r>
    </w:p>
    <w:p>
      <w:pPr>
        <w:pStyle w:val="BodyText"/>
      </w:pPr>
      <w:r>
        <w:t xml:space="preserve">The RAG engine is the central orchestrator. It wires together the collection manager, embedder, LLM client, knowledge graph, and query expander into a unified retrieval-and-generation pipeline.</w:t>
      </w:r>
    </w:p>
    <w:bookmarkStart w:id="16" w:name="constructor"/>
    <w:p>
      <w:pPr>
        <w:pStyle w:val="Heading4"/>
      </w:pPr>
      <w:r>
        <w:t xml:space="preserve">Constructor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CARTRAGEngine: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collection_manager, embedder, llm_client,</w:t>
      </w:r>
      <w:r>
        <w:br/>
      </w:r>
      <w:r>
        <w:rPr>
          <w:rStyle w:val="NormalTok"/>
        </w:rPr>
        <w:t xml:space="preserve">                 knowledge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query_expander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.expander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query_expander</w:t>
      </w:r>
    </w:p>
    <w:p>
      <w:pPr>
        <w:pStyle w:val="FirstParagraph"/>
      </w:pPr>
      <w:r>
        <w:t xml:space="preserve">All dependencies are injected, making the engine fully testable with mocks.</w:t>
      </w:r>
    </w:p>
    <w:bookmarkEnd w:id="16"/>
    <w:bookmarkStart w:id="17" w:name="collection_config"/>
    <w:p>
      <w:pPr>
        <w:pStyle w:val="Heading4"/>
      </w:pPr>
      <w:r>
        <w:t xml:space="preserve">COLLECTION_CONFIG</w:t>
      </w:r>
    </w:p>
    <w:p>
      <w:pPr>
        <w:pStyle w:val="FirstParagraph"/>
      </w:pPr>
      <w:r>
        <w:t xml:space="preserve">Defines the weight, label, target-antigen capability, and year-field availability for each of the 11 collections. Weights are read from</w:t>
      </w:r>
      <w:r>
        <w:t xml:space="preserve"> </w:t>
      </w:r>
      <w:r>
        <w:rPr>
          <w:rStyle w:val="VerbatimChar"/>
        </w:rPr>
        <w:t xml:space="preserve">CARTSettings</w:t>
      </w:r>
      <w:r>
        <w:t xml:space="preserve"> </w:t>
      </w:r>
      <w:r>
        <w:t xml:space="preserve">at import time:</w:t>
      </w:r>
    </w:p>
    <w:p>
      <w:pPr>
        <w:pStyle w:val="SourceCode"/>
      </w:pPr>
      <w:r>
        <w:rPr>
          <w:rStyle w:val="NormalTok"/>
        </w:rPr>
        <w:t xml:space="preserve">COLLECTION_CONFIG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"cart_literature"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"Literature"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"cart_trials"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"start_year"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"cart_constructs"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"Construct"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"cart_assays"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"Assay"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"cart_safety"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"cart_biomarkers"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"Biomarker"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"cart_manufacturing"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"Manufacturing"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"cart_realworld"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"RealWorld"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"cart_regulatory"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"Regulatory"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"cart_sequences"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"genomic_evidence"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"Genomic"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Weights sum to approximately 1.01. Literature and trials receive the heaviest weighting because they contain the densest evidence text.</w:t>
      </w:r>
    </w:p>
    <w:bookmarkEnd w:id="17"/>
    <w:bookmarkStart w:id="18" w:name="core-methods"/>
    <w:p>
      <w:pPr>
        <w:pStyle w:val="Heading4"/>
      </w:pPr>
      <w:r>
        <w:t xml:space="preserve">Core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retrieve()</w:t>
            </w:r>
          </w:p>
        </w:tc>
        <w:tc>
          <w:tcPr/>
          <w:p>
            <w:pPr>
              <w:pStyle w:val="Compact"/>
            </w:pPr>
            <w:r>
              <w:t xml:space="preserve">Full evidence retrieval pipeline (embed, search, expand, merge, augment)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CrossCollectionResult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query()</w:t>
            </w:r>
          </w:p>
        </w:tc>
        <w:tc>
          <w:tcPr/>
          <w:p>
            <w:pPr>
              <w:pStyle w:val="Compact"/>
            </w:pPr>
            <w:r>
              <w:t xml:space="preserve">retrieve() + LLM synthesis (blocking)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(answer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query_stream()</w:t>
            </w:r>
          </w:p>
        </w:tc>
        <w:tc>
          <w:tcPr/>
          <w:p>
            <w:pPr>
              <w:pStyle w:val="Compact"/>
            </w:pPr>
            <w:r>
              <w:t xml:space="preserve">retrieve() + streaming LLM (yields evidence event, then token chunks, then done event)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Generator[Dict]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find_related()</w:t>
            </w:r>
          </w:p>
        </w:tc>
        <w:tc>
          <w:tcPr/>
          <w:p>
            <w:pPr>
              <w:pStyle w:val="Compact"/>
            </w:pPr>
            <w:r>
              <w:t xml:space="preserve">Cross-collection entity linking (</w:t>
            </w:r>
            <w:r>
              <w:t xml:space="preserve">“show me everything about Yescarta”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Dict[str, List[SearchHit]]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retrieve_comparative()</w:t>
            </w:r>
          </w:p>
        </w:tc>
        <w:tc>
          <w:tcPr/>
          <w:p>
            <w:pPr>
              <w:pStyle w:val="Compact"/>
            </w:pPr>
            <w:r>
              <w:t xml:space="preserve">Two-entity comparison with separate evidence 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ComparativeResult</w:t>
            </w:r>
          </w:p>
        </w:tc>
      </w:tr>
    </w:tbl>
    <w:bookmarkEnd w:id="18"/>
    <w:bookmarkStart w:id="19" w:name="cart_system_prompt"/>
    <w:p>
      <w:pPr>
        <w:pStyle w:val="Heading4"/>
      </w:pPr>
      <w:r>
        <w:t xml:space="preserve">CART_SYSTEM_PROMPT</w:t>
      </w:r>
    </w:p>
    <w:p>
      <w:pPr>
        <w:pStyle w:val="FirstParagraph"/>
      </w:pPr>
      <w:r>
        <w:t xml:space="preserve">A 64-line system prompt that establishes the agent’s 12 domains of expertise, citation formatting rules (clickable PubMed/ClinicalTrials.gov links), cross-functional reasoning guidelines, and the directive to acknowledge uncertainty.</w:t>
      </w:r>
    </w:p>
    <w:bookmarkEnd w:id="19"/>
    <w:bookmarkStart w:id="20" w:name="score-weighting-formula"/>
    <w:p>
      <w:pPr>
        <w:pStyle w:val="Heading4"/>
      </w:pPr>
      <w:r>
        <w:t xml:space="preserve">Score Weighting Formula</w:t>
      </w:r>
    </w:p>
    <w:p>
      <w:pPr>
        <w:pStyle w:val="SourceCode"/>
      </w:pPr>
      <w:r>
        <w:rPr>
          <w:rStyle w:val="VerbatimChar"/>
        </w:rPr>
        <w:t xml:space="preserve">weighted_score = raw_cosine_score * (1 + collection_weight)</w:t>
      </w:r>
    </w:p>
    <w:p>
      <w:pPr>
        <w:pStyle w:val="FirstParagraph"/>
      </w:pPr>
      <w:r>
        <w:t xml:space="preserve">For a literature hit with raw score 0.85:</w:t>
      </w:r>
      <w:r>
        <w:t xml:space="preserve"> </w:t>
      </w:r>
      <w:r>
        <w:rPr>
          <w:rStyle w:val="VerbatimChar"/>
        </w:rPr>
        <w:t xml:space="preserve">0.85 * (1 + 0.20) = 1.02</w:t>
      </w:r>
      <w:r>
        <w:t xml:space="preserve">. For a genomic hit with raw score 0.85:</w:t>
      </w:r>
      <w:r>
        <w:t xml:space="preserve"> </w:t>
      </w:r>
      <w:r>
        <w:rPr>
          <w:rStyle w:val="VerbatimChar"/>
        </w:rPr>
        <w:t xml:space="preserve">0.85 * (1 + 0.04) = 0.884</w:t>
      </w:r>
      <w:r>
        <w:t xml:space="preserve">. This ensures higher-weighted collections float to the top when scores are comparable.</w:t>
      </w:r>
    </w:p>
    <w:bookmarkEnd w:id="20"/>
    <w:bookmarkStart w:id="21" w:name="query-expansion-strategy"/>
    <w:p>
      <w:pPr>
        <w:pStyle w:val="Heading4"/>
      </w:pPr>
      <w:r>
        <w:t xml:space="preserve">Query Expansion Strategy</w:t>
      </w:r>
    </w:p>
    <w:p>
      <w:pPr>
        <w:pStyle w:val="FirstParagraph"/>
      </w:pPr>
      <w:r>
        <w:t xml:space="preserve">The engine handles expanded terms differently based on whether they are known target antigens: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Antigen terms</w:t>
      </w:r>
      <w:r>
        <w:t xml:space="preserve"> </w:t>
      </w:r>
      <w:r>
        <w:t xml:space="preserve">(e.g.,</w:t>
      </w:r>
      <w:r>
        <w:t xml:space="preserve"> </w:t>
      </w:r>
      <w:r>
        <w:t xml:space="preserve">“CD19”</w:t>
      </w:r>
      <w:r>
        <w:t xml:space="preserve">): Used as Milvus field filters (</w:t>
      </w:r>
      <w:r>
        <w:rPr>
          <w:rStyle w:val="VerbatimChar"/>
        </w:rPr>
        <w:t xml:space="preserve">target_antigen == "CD19"</w:t>
      </w:r>
      <w:r>
        <w:t xml:space="preserve">) on collections that have the</w:t>
      </w:r>
      <w:r>
        <w:t xml:space="preserve"> </w:t>
      </w:r>
      <w:r>
        <w:rPr>
          <w:rStyle w:val="VerbatimChar"/>
        </w:rPr>
        <w:t xml:space="preserve">target_antigen</w:t>
      </w:r>
      <w:r>
        <w:t xml:space="preserve"> </w:t>
      </w:r>
      <w:r>
        <w:t xml:space="preserve">field. Scores are discounted by 0.8x.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Non-antigen terms</w:t>
      </w:r>
      <w:r>
        <w:t xml:space="preserve"> </w:t>
      </w:r>
      <w:r>
        <w:t xml:space="preserve">(e.g.,</w:t>
      </w:r>
      <w:r>
        <w:t xml:space="preserve"> </w:t>
      </w:r>
      <w:r>
        <w:t xml:space="preserve">“cytokine release syndrome”</w:t>
      </w:r>
      <w:r>
        <w:t xml:space="preserve">): Re-embedded as new query vectors and searched semantically across all collections. Scores are discounted by 0.7x.</w:t>
      </w:r>
    </w:p>
    <w:p>
      <w:pPr>
        <w:pStyle w:val="FirstParagraph"/>
      </w:pPr>
      <w:r>
        <w:t xml:space="preserve">The discount factors prevent expansion hits from dominating the primary search results.</w:t>
      </w:r>
    </w:p>
    <w:bookmarkEnd w:id="21"/>
    <w:bookmarkStart w:id="22" w:name="comparative-analysis"/>
    <w:p>
      <w:pPr>
        <w:pStyle w:val="Heading4"/>
      </w:pPr>
      <w:r>
        <w:t xml:space="preserve">Comparative Analysis</w:t>
      </w:r>
    </w:p>
    <w:p>
      <w:pPr>
        <w:pStyle w:val="FirstParagraph"/>
      </w:pPr>
      <w:r>
        <w:t xml:space="preserve">When the engine detects comparison patterns (</w:t>
      </w:r>
      <w:r>
        <w:t xml:space="preserve">“compare”</w:t>
      </w:r>
      <w:r>
        <w:t xml:space="preserve">,</w:t>
      </w:r>
      <w:r>
        <w:t xml:space="preserve"> </w:t>
      </w:r>
      <w:r>
        <w:t xml:space="preserve">“vs”</w:t>
      </w:r>
      <w:r>
        <w:t xml:space="preserve">,</w:t>
      </w:r>
      <w:r>
        <w:t xml:space="preserve"> </w:t>
      </w:r>
      <w:r>
        <w:t xml:space="preserve">“versus”</w:t>
      </w:r>
      <w:r>
        <w:t xml:space="preserve">) in a question, it:</w:t>
      </w:r>
    </w:p>
    <w:p>
      <w:pPr>
        <w:pStyle w:val="Compact"/>
        <w:numPr>
          <w:ilvl w:val="0"/>
          <w:numId w:val="1005"/>
        </w:numPr>
      </w:pPr>
      <w:r>
        <w:t xml:space="preserve">Parses two entities from the question text using regex</w:t>
      </w:r>
    </w:p>
    <w:p>
      <w:pPr>
        <w:pStyle w:val="Compact"/>
        <w:numPr>
          <w:ilvl w:val="0"/>
          <w:numId w:val="1005"/>
        </w:numPr>
      </w:pPr>
      <w:r>
        <w:t xml:space="preserve">Resolves each entity through the knowledge graph’s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dictionary</w:t>
      </w:r>
    </w:p>
    <w:p>
      <w:pPr>
        <w:pStyle w:val="Compact"/>
        <w:numPr>
          <w:ilvl w:val="0"/>
          <w:numId w:val="1005"/>
        </w:numPr>
      </w:pPr>
      <w:r>
        <w:t xml:space="preserve">Runs two separate</w:t>
      </w:r>
      <w:r>
        <w:t xml:space="preserve"> </w:t>
      </w:r>
      <w:r>
        <w:rPr>
          <w:rStyle w:val="VerbatimChar"/>
        </w:rPr>
        <w:t xml:space="preserve">retrieve()</w:t>
      </w:r>
      <w:r>
        <w:t xml:space="preserve"> </w:t>
      </w:r>
      <w:r>
        <w:t xml:space="preserve">calls, one per entity</w:t>
      </w:r>
    </w:p>
    <w:p>
      <w:pPr>
        <w:pStyle w:val="Compact"/>
        <w:numPr>
          <w:ilvl w:val="0"/>
          <w:numId w:val="1005"/>
        </w:numPr>
      </w:pPr>
      <w:r>
        <w:t xml:space="preserve">Builds a structured comparison context from the knowledge graph</w:t>
      </w:r>
    </w:p>
    <w:p>
      <w:pPr>
        <w:pStyle w:val="Compact"/>
        <w:numPr>
          <w:ilvl w:val="0"/>
          <w:numId w:val="1005"/>
        </w:numPr>
      </w:pPr>
      <w:r>
        <w:t xml:space="preserve">Generates a response requiring: comparison table, advantages/limitations lists, and clinical context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b.-collection-manager"/>
    <w:p>
      <w:pPr>
        <w:pStyle w:val="Heading3"/>
      </w:pPr>
      <w:r>
        <w:t xml:space="preserve">3b. Collection Manager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src/collections.py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CARTCollectionManager</w:t>
      </w:r>
    </w:p>
    <w:p>
      <w:pPr>
        <w:pStyle w:val="BodyText"/>
      </w:pPr>
      <w:r>
        <w:t xml:space="preserve">Manages 11 Milvus collections (10 owned by this agent + 1 read-only</w:t>
      </w:r>
      <w:r>
        <w:t xml:space="preserve"> </w:t>
      </w:r>
      <w:r>
        <w:rPr>
          <w:rStyle w:val="VerbatimChar"/>
        </w:rPr>
        <w:t xml:space="preserve">genomic_evidence</w:t>
      </w:r>
      <w:r>
        <w:t xml:space="preserve"> </w:t>
      </w:r>
      <w:r>
        <w:t xml:space="preserve">from rag-chat-pipeline).</w:t>
      </w:r>
    </w:p>
    <w:bookmarkStart w:id="24" w:name="schema-summary"/>
    <w:p>
      <w:pPr>
        <w:pStyle w:val="Heading4"/>
      </w:pPr>
      <w:r>
        <w:t xml:space="preserve">Schema Summary</w:t>
      </w:r>
    </w:p>
    <w:p>
      <w:pPr>
        <w:pStyle w:val="FirstParagraph"/>
      </w:pPr>
      <w:r>
        <w:t xml:space="preserve">All collections share: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384-dim FLOAT_VECTOR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field (BGE-small-en-v1.5)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IVF_FLAT</w:t>
      </w:r>
      <w:r>
        <w:t xml:space="preserve"> </w:t>
      </w:r>
      <w:r>
        <w:t xml:space="preserve">index with</w:t>
      </w:r>
      <w:r>
        <w:t xml:space="preserve"> </w:t>
      </w:r>
      <w:r>
        <w:rPr>
          <w:rStyle w:val="VerbatimChar"/>
        </w:rPr>
        <w:t xml:space="preserve">nlist=1024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similarity metric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params:</w:t>
      </w:r>
      <w:r>
        <w:t xml:space="preserve"> </w:t>
      </w:r>
      <w:r>
        <w:rPr>
          <w:rStyle w:val="VerbatimChar"/>
        </w:rPr>
        <w:t xml:space="preserve">nprobe=16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942"/>
        <w:gridCol w:w="1793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VARCHAR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cart_literature</w:t>
            </w:r>
          </w:p>
        </w:tc>
        <w:tc>
          <w:tcPr/>
          <w:p>
            <w:pPr>
              <w:pStyle w:val="Compact"/>
            </w:pPr>
            <w:r>
              <w:t xml:space="preserve">id (PMID/patent)</w:t>
            </w:r>
          </w:p>
        </w:tc>
        <w:tc>
          <w:tcPr/>
          <w:p>
            <w:pPr>
              <w:pStyle w:val="Compact"/>
            </w:pPr>
            <w:r>
              <w:t xml:space="preserve">title, text_chunk, source_type, year, cart_stage, target_antigen, disease, keywords, journal</w:t>
            </w:r>
          </w:p>
        </w:tc>
        <w:tc>
          <w:tcPr/>
          <w:p>
            <w:pPr>
              <w:pStyle w:val="Compact"/>
            </w:pPr>
            <w:r>
              <w:t xml:space="preserve">text_chunk: 3000, title: 500, keywords: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cart_trials</w:t>
            </w:r>
          </w:p>
        </w:tc>
        <w:tc>
          <w:tcPr/>
          <w:p>
            <w:pPr>
              <w:pStyle w:val="Compact"/>
            </w:pPr>
            <w:r>
              <w:t xml:space="preserve">id (NCT number)</w:t>
            </w:r>
          </w:p>
        </w:tc>
        <w:tc>
          <w:tcPr/>
          <w:p>
            <w:pPr>
              <w:pStyle w:val="Compact"/>
            </w:pPr>
            <w:r>
              <w:t xml:space="preserve">title, text_summary, phase, status, sponsor, target_antigen, car_generation, costimulatory, disease, enrollment, start_year, outcome_summary</w:t>
            </w:r>
          </w:p>
        </w:tc>
        <w:tc>
          <w:tcPr/>
          <w:p>
            <w:pPr>
              <w:pStyle w:val="Compact"/>
            </w:pPr>
            <w:r>
              <w:t xml:space="preserve">text_summary: 3000, outcome_summary: 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cart_constructs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name, text_summary, target_antigen, scfv_origin, costimulatory_domain, signaling_domain, generation, hinge_tm, vector_type, fda_status, known_toxicities</w:t>
            </w:r>
          </w:p>
        </w:tc>
        <w:tc>
          <w:tcPr/>
          <w:p>
            <w:pPr>
              <w:pStyle w:val="Compact"/>
            </w:pPr>
            <w:r>
              <w:t xml:space="preserve">text_summary: 2000, known_toxicities: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cart_assays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assay_type, construct_id, target_antigen, cell_line, effector_ratio, key_metric, metric_value (FLOAT), outcome, notes</w:t>
            </w:r>
          </w:p>
        </w:tc>
        <w:tc>
          <w:tcPr/>
          <w:p>
            <w:pPr>
              <w:pStyle w:val="Compact"/>
            </w:pPr>
            <w:r>
              <w:t xml:space="preserve">text_summary: 2000, notes: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cart_manufacturing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process_step, vector_type, parameter, parameter_value, target_spec, met_spec, batch_id, notes</w:t>
            </w:r>
          </w:p>
        </w:tc>
        <w:tc>
          <w:tcPr/>
          <w:p>
            <w:pPr>
              <w:pStyle w:val="Compact"/>
            </w:pPr>
            <w:r>
              <w:t xml:space="preserve">text_summary: 2000, notes: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cart_safety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product, event_type, severity_grade, onset_timing, incidence_rate, management_protocol, outcome, reporting_source, year</w:t>
            </w:r>
          </w:p>
        </w:tc>
        <w:tc>
          <w:tcPr/>
          <w:p>
            <w:pPr>
              <w:pStyle w:val="Compact"/>
            </w:pPr>
            <w:r>
              <w:t xml:space="preserve">text_summary: 3000, management_protocol: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cart_biomarkers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biomarker_name, biomarker_type, assay_method, clinical_cutoff, predictive_value, associated_outcome, target_antigen, disease, evidence_level</w:t>
            </w:r>
          </w:p>
        </w:tc>
        <w:tc>
          <w:tcPr/>
          <w:p>
            <w:pPr>
              <w:pStyle w:val="Compact"/>
            </w:pPr>
            <w:r>
              <w:t xml:space="preserve">text_summary: 3000, predictive_value: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cart_regulatory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product, regulatory_event, date, agency, indication, decision, conditions, pivotal_trial</w:t>
            </w:r>
          </w:p>
        </w:tc>
        <w:tc>
          <w:tcPr/>
          <w:p>
            <w:pPr>
              <w:pStyle w:val="Compact"/>
            </w:pPr>
            <w:r>
              <w:t xml:space="preserve">text_summary: 3000, conditions: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cart_sequences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construct_name, target_antigen, scfv_clone, binding_affinity_kd, heavy_chain_vregion, light_chain_vregion, framework, species_origin, immunogenicity_risk, structural_notes</w:t>
            </w:r>
          </w:p>
        </w:tc>
        <w:tc>
          <w:tcPr/>
          <w:p>
            <w:pPr>
              <w:pStyle w:val="Compact"/>
            </w:pPr>
            <w:r>
              <w:t xml:space="preserve">heavy/light_chain: 500, structural_notes: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cart_realworld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text_summary, study_type, data_source, product, indication, population_size (INT64), median_followup_months (FLOAT), primary_endpoint, outcome_value, setting, special_population</w:t>
            </w:r>
          </w:p>
        </w:tc>
        <w:tc>
          <w:tcPr/>
          <w:p>
            <w:pPr>
              <w:pStyle w:val="Compact"/>
            </w:pPr>
            <w:r>
              <w:t xml:space="preserve">text_summary: 3000, special_population: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genomic_evidence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chrom, pos, ref, alt, qual, gene, consequence, impact, genotype, text_summary, clinical_significance, rsid, disease_associations, am_pathogenicity, am_class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– created by rag-chat-pipeline</w:t>
            </w:r>
          </w:p>
        </w:tc>
      </w:tr>
    </w:tbl>
    <w:bookmarkEnd w:id="24"/>
    <w:bookmarkStart w:id="25" w:name="parallel-search-architecture"/>
    <w:p>
      <w:pPr>
        <w:pStyle w:val="Heading4"/>
      </w:pPr>
      <w:r>
        <w:t xml:space="preserve">Parallel Search Architecture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query_embedding, top_k_per_collection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filter_exprs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collections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(COLLECTION_SCHEMAS.keys())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_search_one(name):</w:t>
      </w:r>
      <w:r>
        <w:br/>
      </w:r>
      <w:r>
        <w:rPr>
          <w:rStyle w:val="NormalTok"/>
        </w:rPr>
        <w:t xml:space="preserve">       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(filter_exprs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.search(name, query_embedding, top_k, expr, score_threshold)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(collections))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{executor.submit(_search_one, name):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collections}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    name,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all_results[name]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all_results</w:t>
      </w:r>
    </w:p>
    <w:p>
      <w:pPr>
        <w:pStyle w:val="FirstParagraph"/>
      </w:pPr>
      <w:r>
        <w:t xml:space="preserve">With 11 collections, this spawns 11 concurrent threads. Each thread independently loads its collection into memory, executes the ANN search, and returns results. The</w:t>
      </w:r>
      <w:r>
        <w:t xml:space="preserve"> </w:t>
      </w:r>
      <w:r>
        <w:rPr>
          <w:rStyle w:val="VerbatimChar"/>
        </w:rPr>
        <w:t xml:space="preserve">as_completed</w:t>
      </w:r>
      <w:r>
        <w:t xml:space="preserve"> </w:t>
      </w:r>
      <w:r>
        <w:t xml:space="preserve">pattern collects results as they arrive, without waiting for the slowest collection.</w:t>
      </w:r>
    </w:p>
    <w:bookmarkEnd w:id="25"/>
    <w:bookmarkStart w:id="26" w:name="registry-pattern"/>
    <w:p>
      <w:pPr>
        <w:pStyle w:val="Heading4"/>
      </w:pPr>
      <w:r>
        <w:t xml:space="preserve">Registry Pattern</w:t>
      </w:r>
    </w:p>
    <w:p>
      <w:pPr>
        <w:pStyle w:val="FirstParagraph"/>
      </w:pPr>
      <w:r>
        <w:t xml:space="preserve">Two dictionaries provide the single source of truth for collection metadata:</w:t>
      </w:r>
    </w:p>
    <w:p>
      <w:pPr>
        <w:pStyle w:val="SourceCode"/>
      </w:pPr>
      <w:r>
        <w:rPr>
          <w:rStyle w:val="NormalTok"/>
        </w:rPr>
        <w:t xml:space="preserve">COLLECTION_SCHEMAS: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CollectionSchema]  </w:t>
      </w:r>
      <w:r>
        <w:rPr>
          <w:rStyle w:val="CommentTok"/>
        </w:rPr>
        <w:t xml:space="preserve"># Schema definitions for creation</w:t>
      </w:r>
      <w:r>
        <w:br/>
      </w:r>
      <w:r>
        <w:rPr>
          <w:rStyle w:val="NormalTok"/>
        </w:rPr>
        <w:t xml:space="preserve">COLLECTION_MODELS: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Pydantic models for validation</w:t>
      </w:r>
    </w:p>
    <w:p>
      <w:pPr>
        <w:pStyle w:val="FirstParagraph"/>
      </w:pPr>
      <w:r>
        <w:rPr>
          <w:rStyle w:val="VerbatimChar"/>
        </w:rPr>
        <w:t xml:space="preserve">genomic_evidence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COLLECTION_MODELS</w:t>
      </w:r>
      <w:r>
        <w:t xml:space="preserve"> </w:t>
      </w:r>
      <w:r>
        <w:t xml:space="preserve">because it is read-only – this agent never inserts into 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.-knowledge-graph"/>
    <w:p>
      <w:pPr>
        <w:pStyle w:val="Heading3"/>
      </w:pPr>
      <w:r>
        <w:t xml:space="preserve">3c. Knowledge Graph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src/knowledge.py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6 dictionaries, ~1,500 lines</w:t>
      </w:r>
    </w:p>
    <w:p>
      <w:pPr>
        <w:pStyle w:val="BodyText"/>
      </w:pPr>
      <w:r>
        <w:t xml:space="preserve">The knowledge graph provides structured, curated domain knowledge that supplements the vector search results. Unlike the Milvus collections which contain embedded free-text, the knowledge graph contains organized factual data.</w:t>
      </w:r>
    </w:p>
    <w:bookmarkStart w:id="28" w:name="six-dictionaries"/>
    <w:p>
      <w:pPr>
        <w:pStyle w:val="Heading4"/>
      </w:pPr>
      <w:r>
        <w:t xml:space="preserve">Six Dictionaries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t xml:space="preserve">Entries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CART_TARGETS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Target antigens with protein name, UniProt ID, expression profile, diseases, approved products, key trials, resistance mechanisms, toxicity profile, normal tissue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CART_TOXICITIES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Toxicity profiles with mechanism, ASTCT grading, incidence, timing, management protocols, biomarkers, risk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CART_MANUFACTURING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Manufacturing processes with parameters, specifications, failure modes, release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CART_BIOMARKERS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Biomarkers with type (predictive/prognostic/PD/monitoring/resistance), assay method, clinical cutoff, predictive value, evidence level, PMID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CART_REGULATORY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FDA-approved products with approval dates, indications, pivotal trials, designations (BTD/RMAT), REMS, EMA approval, subsequent expansions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CART_IMMUNOGENICITY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HLA-restricted epitopes, humanization strategies, ADA clinical impact, allogeneic HLA considerations, immunogenicity testing paradigms</w:t>
            </w:r>
          </w:p>
        </w:tc>
      </w:tr>
    </w:tbl>
    <w:bookmarkEnd w:id="28"/>
    <w:bookmarkStart w:id="29" w:name="context-retrieval"/>
    <w:p>
      <w:pPr>
        <w:pStyle w:val="Heading4"/>
      </w:pPr>
      <w:r>
        <w:t xml:space="preserve">Context Retrieval</w:t>
      </w:r>
    </w:p>
    <w:p>
      <w:pPr>
        <w:pStyle w:val="FirstParagraph"/>
      </w:pPr>
      <w:r>
        <w:t xml:space="preserve">The public API surfaces five retrieval functions that scan query text for entity mentions:</w:t>
      </w:r>
    </w:p>
    <w:p>
      <w:pPr>
        <w:pStyle w:val="SourceCode"/>
      </w:pPr>
      <w:r>
        <w:rPr>
          <w:rStyle w:val="NormalTok"/>
        </w:rPr>
        <w:t xml:space="preserve">get_target_context(antigen)        </w:t>
      </w:r>
      <w:r>
        <w:rPr>
          <w:rStyle w:val="CommentTok"/>
        </w:rPr>
        <w:t xml:space="preserve"># "CD19" -&gt; formatted target knowledge</w:t>
      </w:r>
      <w:r>
        <w:br/>
      </w:r>
      <w:r>
        <w:rPr>
          <w:rStyle w:val="NormalTok"/>
        </w:rPr>
        <w:t xml:space="preserve">get_toxicity_context(toxicity)     </w:t>
      </w:r>
      <w:r>
        <w:rPr>
          <w:rStyle w:val="CommentTok"/>
        </w:rPr>
        <w:t xml:space="preserve"># "CRS"  -&gt; grading, management, biomarkers</w:t>
      </w:r>
      <w:r>
        <w:br/>
      </w:r>
      <w:r>
        <w:rPr>
          <w:rStyle w:val="NormalTok"/>
        </w:rPr>
        <w:t xml:space="preserve">get_manufacturing_context(process) </w:t>
      </w:r>
      <w:r>
        <w:rPr>
          <w:rStyle w:val="CommentTok"/>
        </w:rPr>
        <w:t xml:space="preserve"># "lentiviral_transduction" -&gt; parameters</w:t>
      </w:r>
      <w:r>
        <w:br/>
      </w:r>
      <w:r>
        <w:rPr>
          <w:rStyle w:val="NormalTok"/>
        </w:rPr>
        <w:t xml:space="preserve">get_biomarker_context(biomarker)   </w:t>
      </w:r>
      <w:r>
        <w:rPr>
          <w:rStyle w:val="CommentTok"/>
        </w:rPr>
        <w:t xml:space="preserve"># "ferritin" -&gt; cutoffs, predictive value</w:t>
      </w:r>
      <w:r>
        <w:br/>
      </w:r>
      <w:r>
        <w:rPr>
          <w:rStyle w:val="NormalTok"/>
        </w:rPr>
        <w:t xml:space="preserve">get_regulatory_context(product)    </w:t>
      </w:r>
      <w:r>
        <w:rPr>
          <w:rStyle w:val="CommentTok"/>
        </w:rPr>
        <w:t xml:space="preserve"># "Kymriah" -&gt; approval history</w:t>
      </w:r>
      <w:r>
        <w:br/>
      </w:r>
      <w:r>
        <w:rPr>
          <w:rStyle w:val="NormalTok"/>
        </w:rPr>
        <w:t xml:space="preserve">get_immunogenicity_context(topic)  </w:t>
      </w:r>
      <w:r>
        <w:rPr>
          <w:rStyle w:val="CommentTok"/>
        </w:rPr>
        <w:t xml:space="preserve"># "humanization" -&gt; strategies, tools</w:t>
      </w:r>
    </w:p>
    <w:p>
      <w:pPr>
        <w:pStyle w:val="FirstParagraph"/>
      </w:pPr>
      <w:r>
        <w:t xml:space="preserve">The master function</w:t>
      </w:r>
      <w:r>
        <w:t xml:space="preserve"> </w:t>
      </w:r>
      <w:r>
        <w:rPr>
          <w:rStyle w:val="VerbatimChar"/>
        </w:rPr>
        <w:t xml:space="preserve">get_all_context_for_query()</w:t>
      </w:r>
      <w:r>
        <w:t xml:space="preserve"> </w:t>
      </w:r>
      <w:r>
        <w:t xml:space="preserve">scans the query against all six dictionaries using keyword matching, returning combined context.</w:t>
      </w:r>
    </w:p>
    <w:bookmarkEnd w:id="29"/>
    <w:bookmarkStart w:id="30" w:name="entity-resolution-for-comparisons"/>
    <w:p>
      <w:pPr>
        <w:pStyle w:val="Heading4"/>
      </w:pPr>
      <w:r>
        <w:t xml:space="preserve">Entity Resolution for Comparisons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dictionary (67 entries) maps product names, generic names, costimulatory domains, vector types, biomarker names, and immunogenicity terms to canonical entities. This powers the comparative analysis pipeline:</w:t>
      </w:r>
    </w:p>
    <w:p>
      <w:pPr>
        <w:pStyle w:val="SourceCode"/>
      </w:pPr>
      <w:r>
        <w:rPr>
          <w:rStyle w:val="NormalTok"/>
        </w:rPr>
        <w:t xml:space="preserve">ENTITY_ALIASES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"KYMRIAH"</w:t>
      </w:r>
      <w:r>
        <w:rPr>
          <w:rStyle w:val="NormalTok"/>
        </w:rPr>
        <w:t xml:space="preserve">: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"Kymriah (tisagenlecleucel)"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"CD19"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"TISAGENLECLEUCEL"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"Kymriah (tisagenlecleucel)"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"CD19"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"4-1BB"</w:t>
      </w:r>
      <w:r>
        <w:rPr>
          <w:rStyle w:val="NormalTok"/>
        </w:rPr>
        <w:t xml:space="preserve">: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"costimulatory"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"4-1BB (CD137)"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"FERRITIN"</w:t>
      </w:r>
      <w:r>
        <w:rPr>
          <w:rStyle w:val="NormalTok"/>
        </w:rPr>
        <w:t xml:space="preserve">: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"biomarker"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"ferritin"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resolve_comparison_entity()</w:t>
      </w:r>
      <w:r>
        <w:t xml:space="preserve"> </w:t>
      </w:r>
      <w:r>
        <w:t xml:space="preserve">tries five resolution strategies in priority order: target antigens (exact), product aliases, toxicities, manufacturing processes, and biomarkers.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.-query-expansion"/>
    <w:p>
      <w:pPr>
        <w:pStyle w:val="Heading3"/>
      </w:pPr>
      <w:r>
        <w:t xml:space="preserve">3d. Query Expansion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src/query_expansion.py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12 maps, 169 keyword entries, 1,258 lines</w:t>
      </w:r>
    </w:p>
    <w:p>
      <w:pPr>
        <w:pStyle w:val="BodyText"/>
      </w:pPr>
      <w:r>
        <w:t xml:space="preserve">Query expansion improves recall by broadening search terms. When a user asks about</w:t>
      </w:r>
      <w:r>
        <w:t xml:space="preserve"> </w:t>
      </w:r>
      <w:r>
        <w:t xml:space="preserve">“CRS,”</w:t>
      </w:r>
      <w:r>
        <w:t xml:space="preserve"> </w:t>
      </w:r>
      <w:r>
        <w:t xml:space="preserve">the system also searches for</w:t>
      </w:r>
      <w:r>
        <w:t xml:space="preserve"> </w:t>
      </w:r>
      <w:r>
        <w:t xml:space="preserve">“cytokine release syndrome,”</w:t>
      </w:r>
      <w:r>
        <w:t xml:space="preserve"> </w:t>
      </w:r>
      <w:r>
        <w:t xml:space="preserve">“tocilizumab,”</w:t>
      </w:r>
      <w:r>
        <w:t xml:space="preserve"> </w:t>
      </w:r>
      <w:r>
        <w:t xml:space="preserve">“IL-6,”</w:t>
      </w:r>
      <w:r>
        <w:t xml:space="preserve"> </w:t>
      </w:r>
      <w:r>
        <w:t xml:space="preserve">“ferritin,”</w:t>
      </w:r>
      <w:r>
        <w:t xml:space="preserve"> </w:t>
      </w:r>
      <w:r>
        <w:t xml:space="preserve">“Lee grading,”</w:t>
      </w:r>
      <w:r>
        <w:t xml:space="preserve"> </w:t>
      </w:r>
      <w:r>
        <w:t xml:space="preserve">and 25+ related terms.</w:t>
      </w:r>
    </w:p>
    <w:bookmarkStart w:id="32" w:name="twelve-expansion-maps"/>
    <w:p>
      <w:pPr>
        <w:pStyle w:val="Heading4"/>
      </w:pPr>
      <w:r>
        <w:t xml:space="preserve">Twelve Expansion Maps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TARGET_ANTIGEN_EXPANSION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Antigen -&gt; diseases, products, clones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DISEASE_EXPANSION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Disease -&gt; antigens, products, subtypes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TOXICITY_EXPANSION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Toxicity -&gt; mechanisms, treatments, biomarkers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MANUFACTURING_EXPANSION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CMC -&gt; platforms, parameters, reagents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MECHANISM_EXPANSION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Biology -&gt; pathways, markers, interventions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CONSTRUCT_EXPANSION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Engineering -&gt; domains, switches, generations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SAFETY_EXPANSION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Pharmacovigilance -&gt; FAERS, REMS,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BIOMARKER_EXPANSION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Markers -&gt; assays, cutoffs,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REGULATORY_EXPANSION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Regulatory -&gt; designations, pathways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SEQUENCE_EXPANSION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Molecular -&gt; scFv, CDR, affinity, nanobody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REALWORLD_EXPANSION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RWE -&gt; registries, populations, disparities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IMMUNOGENICITY_EXPANSION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HLA/ADA -&gt; epitopes, deimmunization, testing</w:t>
            </w:r>
          </w:p>
        </w:tc>
      </w:tr>
    </w:tbl>
    <w:bookmarkEnd w:id="32"/>
    <w:bookmarkStart w:id="33" w:name="expansion-algorithm"/>
    <w:p>
      <w:pPr>
        <w:pStyle w:val="Heading4"/>
      </w:pPr>
      <w:r>
        <w:t xml:space="preserve">Expansion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expand_query(query: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query_lower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query.lower()</w:t>
      </w:r>
      <w:r>
        <w:br/>
      </w:r>
      <w:r>
        <w:rPr>
          <w:rStyle w:val="NormalTok"/>
        </w:rPr>
        <w:t xml:space="preserve">    matched_terms: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mapping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ALL_EXPANSION_MAPS: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keyword, terms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query_lower:</w:t>
      </w:r>
      <w:r>
        <w:br/>
      </w:r>
      <w:r>
        <w:rPr>
          <w:rStyle w:val="NormalTok"/>
        </w:rPr>
        <w:t xml:space="preserve">                matched_terms.update(terms)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(matched_terms)</w:t>
      </w:r>
    </w:p>
    <w:p>
      <w:pPr>
        <w:pStyle w:val="FirstParagraph"/>
      </w:pPr>
      <w:r>
        <w:t xml:space="preserve">The algorithm is intentionally simple: substring matching against lowercased keywords. This trades precision for speed – expansion runs in microseconds and the downstream vector search handles semantic relevance.</w:t>
      </w:r>
    </w:p>
    <w:p>
      <w:pPr>
        <w:pStyle w:val="BodyText"/>
      </w:pPr>
      <w:r>
        <w:t xml:space="preserve">A category-grouped variant</w:t>
      </w:r>
      <w:r>
        <w:t xml:space="preserve"> </w:t>
      </w:r>
      <w:r>
        <w:rPr>
          <w:rStyle w:val="VerbatimChar"/>
        </w:rPr>
        <w:t xml:space="preserve">expand_query_by_category()</w:t>
      </w:r>
      <w:r>
        <w:t xml:space="preserve"> </w:t>
      </w:r>
      <w:r>
        <w:t xml:space="preserve">is also available for cases where different collections should weight different expansion categories.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e.-agent"/>
    <w:p>
      <w:pPr>
        <w:pStyle w:val="Heading3"/>
      </w:pPr>
      <w:r>
        <w:t xml:space="preserve">3e. Agent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src/agent.py</w:t>
      </w:r>
      <w:r>
        <w:t xml:space="preserve"> </w:t>
      </w:r>
      <w:r>
        <w:t xml:space="preserve">(263 lines)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CARTIntelligenceAgent</w:t>
      </w:r>
    </w:p>
    <w:p>
      <w:pPr>
        <w:pStyle w:val="BodyText"/>
      </w:pPr>
      <w:r>
        <w:t xml:space="preserve">The agent wraps the RAG engine with planning and reasoning capabilities, implementing the</w:t>
      </w:r>
      <w:r>
        <w:t xml:space="preserve"> </w:t>
      </w:r>
      <w:r>
        <w:rPr>
          <w:b/>
          <w:bCs/>
        </w:rPr>
        <w:t xml:space="preserve">plan -&gt; search -&gt; synthesize -&gt; report</w:t>
      </w:r>
      <w:r>
        <w:t xml:space="preserve"> </w:t>
      </w:r>
      <w:r>
        <w:t xml:space="preserve">pattern.</w:t>
      </w:r>
    </w:p>
    <w:bookmarkStart w:id="35" w:name="agent-pipeline"/>
    <w:p>
      <w:pPr>
        <w:pStyle w:val="Heading4"/>
      </w:pPr>
      <w:r>
        <w:t xml:space="preserve">Agent Pipeline</w:t>
      </w:r>
    </w:p>
    <w:p>
      <w:pPr>
        <w:pStyle w:val="SourceCode"/>
      </w:pPr>
      <w:r>
        <w:rPr>
          <w:rStyle w:val="VerbatimChar"/>
        </w:rPr>
        <w:t xml:space="preserve">                  CARTIntelligenceAgent.run(question)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1: search_plan()</w:t>
      </w:r>
      <w:r>
        <w:br/>
      </w:r>
      <w:r>
        <w:rPr>
          <w:rStyle w:val="VerbatimChar"/>
        </w:rPr>
        <w:t xml:space="preserve">                      |-- Identify target antigens</w:t>
      </w:r>
      <w:r>
        <w:br/>
      </w:r>
      <w:r>
        <w:rPr>
          <w:rStyle w:val="VerbatimChar"/>
        </w:rPr>
        <w:t xml:space="preserve">                      |-- Identify relevant CAR-T stages</w:t>
      </w:r>
      <w:r>
        <w:br/>
      </w:r>
      <w:r>
        <w:rPr>
          <w:rStyle w:val="VerbatimChar"/>
        </w:rPr>
        <w:t xml:space="preserve">                      |-- Determine strategy: broad/targeted/comparative</w:t>
      </w:r>
      <w:r>
        <w:br/>
      </w:r>
      <w:r>
        <w:rPr>
          <w:rStyle w:val="VerbatimChar"/>
        </w:rPr>
        <w:t xml:space="preserve">                      |-- Decompose into sub-questions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2: rag.retrieve(query)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3: evaluate_evidence()</w:t>
      </w:r>
      <w:r>
        <w:br/>
      </w:r>
      <w:r>
        <w:rPr>
          <w:rStyle w:val="VerbatimChar"/>
        </w:rPr>
        <w:t xml:space="preserve">                      |-- "sufficient"   (&gt;=3 collections, &gt;=10 hits)</w:t>
      </w:r>
      <w:r>
        <w:br/>
      </w:r>
      <w:r>
        <w:rPr>
          <w:rStyle w:val="VerbatimChar"/>
        </w:rPr>
        <w:t xml:space="preserve">                      |-- "partial"      (&gt;=2 collections, &gt;=5 hits)</w:t>
      </w:r>
      <w:r>
        <w:br/>
      </w:r>
      <w:r>
        <w:rPr>
          <w:rStyle w:val="VerbatimChar"/>
        </w:rPr>
        <w:t xml:space="preserve">                      |-- "insufficient" (anything less)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4: Sub-question expansion (if insufficient)</w:t>
      </w:r>
      <w:r>
        <w:br/>
      </w:r>
      <w:r>
        <w:rPr>
          <w:rStyle w:val="VerbatimChar"/>
        </w:rPr>
        <w:t xml:space="preserve">                      |-- Execute up to 2 sub-queries</w:t>
      </w:r>
      <w:r>
        <w:br/>
      </w:r>
      <w:r>
        <w:rPr>
          <w:rStyle w:val="VerbatimChar"/>
        </w:rPr>
        <w:t xml:space="preserve">                      |-- Merge additional hits into evidence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5: rag.query() -&gt; LLM synthesis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Phase 6: Build AgentResponse</w:t>
      </w:r>
    </w:p>
    <w:bookmarkEnd w:id="35"/>
    <w:bookmarkStart w:id="36" w:name="searchplan-dataclass"/>
    <w:p>
      <w:pPr>
        <w:pStyle w:val="Heading4"/>
      </w:pPr>
      <w:r>
        <w:t xml:space="preserve">SearchPlan Dataclass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SearchPlan: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identified_topics: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target_antigens: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e.g., ["CD19", "BCMA"]</w:t>
      </w:r>
      <w:r>
        <w:br/>
      </w:r>
      <w:r>
        <w:rPr>
          <w:rStyle w:val="NormalTok"/>
        </w:rPr>
        <w:t xml:space="preserve">    relevant_stages: List[CARTStage]   </w:t>
      </w:r>
      <w:r>
        <w:rPr>
          <w:rStyle w:val="CommentTok"/>
        </w:rPr>
        <w:t xml:space="preserve"># e.g., [CLINICAL, </w:t>
      </w:r>
      <w:r>
        <w:rPr>
          <w:rStyle w:val="AlertTok"/>
        </w:rPr>
        <w:t xml:space="preserve">TESTING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search_strategy: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"broad", "targeted", "comparative"</w:t>
      </w:r>
      <w:r>
        <w:br/>
      </w:r>
      <w:r>
        <w:rPr>
          <w:rStyle w:val="NormalTok"/>
        </w:rPr>
        <w:t xml:space="preserve">    sub_questions: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Decomposed sub-queries</w:t>
      </w:r>
    </w:p>
    <w:bookmarkEnd w:id="36"/>
    <w:bookmarkStart w:id="37" w:name="strategy-selection-logic"/>
    <w:p>
      <w:pPr>
        <w:pStyle w:val="Heading4"/>
      </w:pPr>
      <w:r>
        <w:t xml:space="preserve">Strategy Selection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Comparative:</w:t>
      </w:r>
      <w:r>
        <w:t xml:space="preserve"> </w:t>
      </w:r>
      <w:r>
        <w:t xml:space="preserve">Question contains</w:t>
      </w:r>
      <w:r>
        <w:t xml:space="preserve"> </w:t>
      </w:r>
      <w:r>
        <w:t xml:space="preserve">“compare”</w:t>
      </w:r>
      <w:r>
        <w:t xml:space="preserve">,</w:t>
      </w:r>
      <w:r>
        <w:t xml:space="preserve"> </w:t>
      </w:r>
      <w:r>
        <w:t xml:space="preserve">“vs”</w:t>
      </w:r>
      <w:r>
        <w:t xml:space="preserve">, or</w:t>
      </w:r>
      <w:r>
        <w:t xml:space="preserve"> </w:t>
      </w:r>
      <w:r>
        <w:t xml:space="preserve">“versus”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Targeted:</w:t>
      </w:r>
      <w:r>
        <w:t xml:space="preserve"> </w:t>
      </w:r>
      <w:r>
        <w:t xml:space="preserve">Specific antigens mentioned AND at most one development stage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Broad:</w:t>
      </w:r>
      <w:r>
        <w:t xml:space="preserve"> </w:t>
      </w:r>
      <w:r>
        <w:t xml:space="preserve">Everything else (multi-stage, exploratory questions)</w:t>
      </w:r>
    </w:p>
    <w:bookmarkEnd w:id="37"/>
    <w:bookmarkStart w:id="38" w:name="sub-question-decomposition"/>
    <w:p>
      <w:pPr>
        <w:pStyle w:val="Heading4"/>
      </w:pPr>
      <w:r>
        <w:t xml:space="preserve">Sub-Question Decomposition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“why did X fail?”</w:t>
      </w:r>
      <w:r>
        <w:t xml:space="preserve"> </w:t>
      </w:r>
      <w:r>
        <w:t xml:space="preserve">questions, the agent generates:</w:t>
      </w:r>
      <w:r>
        <w:t xml:space="preserve"> </w:t>
      </w:r>
      <w:r>
        <w:t xml:space="preserve">1.</w:t>
      </w:r>
      <w:r>
        <w:t xml:space="preserve"> </w:t>
      </w:r>
      <w:r>
        <w:t xml:space="preserve">“What are the resistance mechanisms for [antigen] therapy?”</w:t>
      </w:r>
      <w:r>
        <w:t xml:space="preserve"> </w:t>
      </w:r>
      <w:r>
        <w:t xml:space="preserve">2.</w:t>
      </w:r>
      <w:r>
        <w:t xml:space="preserve"> </w:t>
      </w:r>
      <w:r>
        <w:t xml:space="preserve">“What manufacturing issues lead to CAR-T therapy failure?”</w:t>
      </w:r>
      <w:r>
        <w:t xml:space="preserve"> </w:t>
      </w:r>
      <w:r>
        <w:t xml:space="preserve">3.</w:t>
      </w:r>
      <w:r>
        <w:t xml:space="preserve"> </w:t>
      </w:r>
      <w:r>
        <w:t xml:space="preserve">“What patient factors predict poor CAR-T response?”</w:t>
      </w:r>
    </w:p>
    <w:p>
      <w:pPr>
        <w:pStyle w:val="BodyText"/>
      </w:pPr>
      <w:r>
        <w:t xml:space="preserve">This ensures that even when the primary search returns thin evidence, the agent can find relevant results by reframing the question.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f.-export-system"/>
    <w:p>
      <w:pPr>
        <w:pStyle w:val="Heading3"/>
      </w:pPr>
      <w:r>
        <w:t xml:space="preserve">3f. Export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src/export.py</w:t>
      </w:r>
      <w:r>
        <w:t xml:space="preserve"> </w:t>
      </w:r>
      <w:r>
        <w:t xml:space="preserve">(904 lines)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1.2.0</w:t>
      </w:r>
    </w:p>
    <w:p>
      <w:pPr>
        <w:pStyle w:val="BodyText"/>
      </w:pPr>
      <w:r>
        <w:t xml:space="preserve">Three export formats, each with full support for both standard and comparative query results.</w:t>
      </w:r>
    </w:p>
    <w:bookmarkStart w:id="40" w:name="public-functions"/>
    <w:p>
      <w:pPr>
        <w:pStyle w:val="Heading4"/>
      </w:pPr>
      <w:r>
        <w:t xml:space="preserve">Public Functions</w:t>
      </w:r>
    </w:p>
    <w:p>
      <w:pPr>
        <w:pStyle w:val="SourceCode"/>
      </w:pPr>
      <w:r>
        <w:rPr>
          <w:rStyle w:val="NormalTok"/>
        </w:rPr>
        <w:t xml:space="preserve">export_markdown(query, response_text, evidence, comp_result, filters_applied)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export_json(query, response_text, evidence, comp_result, filters_applied)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export_pdf(query, response_text, evidence, comp_result, filters_applied)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</w:p>
    <w:bookmarkEnd w:id="40"/>
    <w:bookmarkStart w:id="41" w:name="markdown-export"/>
    <w:p>
      <w:pPr>
        <w:pStyle w:val="Heading4"/>
      </w:pPr>
      <w:r>
        <w:t xml:space="preserve">Markdown Export</w:t>
      </w:r>
    </w:p>
    <w:p>
      <w:pPr>
        <w:pStyle w:val="FirstParagraph"/>
      </w:pPr>
      <w:r>
        <w:t xml:space="preserve">Generates a structured report with:</w:t>
      </w:r>
      <w:r>
        <w:t xml:space="preserve"> </w:t>
      </w:r>
      <w:r>
        <w:t xml:space="preserve">- Header: query, timestamp, active filters</w:t>
      </w:r>
      <w:r>
        <w:t xml:space="preserve"> </w:t>
      </w:r>
      <w:r>
        <w:t xml:space="preserve">- Response section: the LLM-generated answer</w:t>
      </w:r>
      <w:r>
        <w:t xml:space="preserve"> </w:t>
      </w:r>
      <w:r>
        <w:t xml:space="preserve">- Evidence sources: collection-specific tables (see below)</w:t>
      </w:r>
      <w:r>
        <w:t xml:space="preserve"> </w:t>
      </w:r>
      <w:r>
        <w:t xml:space="preserve">- Knowledge graph context: if available</w:t>
      </w:r>
      <w:r>
        <w:t xml:space="preserve"> </w:t>
      </w:r>
      <w:r>
        <w:t xml:space="preserve">- Search metrics: total results, collections searched, latency</w:t>
      </w:r>
      <w:r>
        <w:t xml:space="preserve"> </w:t>
      </w:r>
      <w:r>
        <w:t xml:space="preserve">- Footer: version stamp</w:t>
      </w:r>
    </w:p>
    <w:bookmarkEnd w:id="41"/>
    <w:bookmarkStart w:id="42" w:name="collection-specific-evidence-tables"/>
    <w:p>
      <w:pPr>
        <w:pStyle w:val="Heading4"/>
      </w:pPr>
      <w:r>
        <w:t xml:space="preserve">Collection-Specific Evidence Tables</w:t>
      </w:r>
    </w:p>
    <w:p>
      <w:pPr>
        <w:pStyle w:val="FirstParagraph"/>
      </w:pPr>
      <w:r>
        <w:t xml:space="preserve">Each collection renders a different set of columns optimized for its data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Table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</w:t>
            </w:r>
          </w:p>
        </w:tc>
        <w:tc>
          <w:tcPr/>
          <w:p>
            <w:pPr>
              <w:pStyle w:val="Compact"/>
            </w:pPr>
            <w:r>
              <w:t xml:space="preserve">#, ID, Score, Source, Title, Year, Target,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#, NCT ID, Score, Source, Phase, Status, Sponsor, 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#, ID, Score, Name, Generation, Costimulatory, FDA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Assay</w:t>
            </w:r>
          </w:p>
        </w:tc>
        <w:tc>
          <w:tcPr/>
          <w:p>
            <w:pPr>
              <w:pStyle w:val="Compact"/>
            </w:pPr>
            <w:r>
              <w:t xml:space="preserve">#, ID, Score, Type, Cell Line, Metric, Value,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#, ID, Score, Process Step, Parameter,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#, ID, Score, Product, Event, Severity, Onset,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#, ID, Score, Biomarker, Type, Method, Cutoff,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#, ID, Score, Product, Event, Date, Agency,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#, ID, Score, Construct, Target, Clone, Kd,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RealWorld</w:t>
            </w:r>
          </w:p>
        </w:tc>
        <w:tc>
          <w:tcPr/>
          <w:p>
            <w:pPr>
              <w:pStyle w:val="Compact"/>
            </w:pPr>
            <w:r>
              <w:t xml:space="preserve">#, ID, Score, Study Type, Product, Population, Endpoint,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</w:t>
            </w:r>
          </w:p>
        </w:tc>
        <w:tc>
          <w:tcPr/>
          <w:p>
            <w:pPr>
              <w:pStyle w:val="Compact"/>
            </w:pPr>
            <w:r>
              <w:t xml:space="preserve">#, ID, Score, Gene, Consequence, Impact, Clinical Significance, AlphaMissense</w:t>
            </w:r>
          </w:p>
        </w:tc>
      </w:tr>
    </w:tbl>
    <w:bookmarkEnd w:id="42"/>
    <w:bookmarkStart w:id="43" w:name="pdf-export"/>
    <w:p>
      <w:pPr>
        <w:pStyle w:val="Heading4"/>
      </w:pPr>
      <w:r>
        <w:t xml:space="preserve">PDF Export</w:t>
      </w:r>
    </w:p>
    <w:p>
      <w:pPr>
        <w:pStyle w:val="FirstParagraph"/>
      </w:pPr>
      <w:r>
        <w:t xml:space="preserve">Uses reportlab Platypus with NVIDIA-themed styling: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 palette:</w:t>
      </w:r>
      <w:r>
        <w:t xml:space="preserve"> </w:t>
      </w:r>
      <w:r>
        <w:t xml:space="preserve">NVIDIA Green (</w:t>
      </w:r>
      <w:r>
        <w:rPr>
          <w:rStyle w:val="VerbatimChar"/>
        </w:rPr>
        <w:t xml:space="preserve">#76B900</w:t>
      </w:r>
      <w:r>
        <w:t xml:space="preserve">), Dark BG (</w:t>
      </w:r>
      <w:r>
        <w:rPr>
          <w:rStyle w:val="VerbatimChar"/>
        </w:rPr>
        <w:t xml:space="preserve">#1a1a1a</w:t>
      </w:r>
      <w:r>
        <w:t xml:space="preserve">), Light Gray (</w:t>
      </w:r>
      <w:r>
        <w:rPr>
          <w:rStyle w:val="VerbatimChar"/>
        </w:rPr>
        <w:t xml:space="preserve">#666666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Layout:</w:t>
      </w:r>
      <w:r>
        <w:t xml:space="preserve"> </w:t>
      </w:r>
      <w:r>
        <w:t xml:space="preserve">Letter size, 0.6-inch margins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08"/>
        </w:numPr>
      </w:pPr>
      <w:r>
        <w:t xml:space="preserve">Green header row on all tables with white text</w:t>
      </w:r>
    </w:p>
    <w:p>
      <w:pPr>
        <w:pStyle w:val="Compact"/>
        <w:numPr>
          <w:ilvl w:val="1"/>
          <w:numId w:val="1008"/>
        </w:numPr>
      </w:pPr>
      <w:r>
        <w:t xml:space="preserve">Alternating row colors (</w:t>
      </w:r>
      <w:r>
        <w:rPr>
          <w:rStyle w:val="VerbatimChar"/>
        </w:rPr>
        <w:t xml:space="preserve">#f0f0f0</w:t>
      </w:r>
      <w:r>
        <w:t xml:space="preserve">) for readability</w:t>
      </w:r>
    </w:p>
    <w:p>
      <w:pPr>
        <w:pStyle w:val="Compact"/>
        <w:numPr>
          <w:ilvl w:val="1"/>
          <w:numId w:val="1008"/>
        </w:numPr>
      </w:pPr>
      <w:r>
        <w:t xml:space="preserve">Clickable PubMed and ClinicalTrials.gov links in evidence tables</w:t>
      </w:r>
    </w:p>
    <w:p>
      <w:pPr>
        <w:pStyle w:val="Compact"/>
        <w:numPr>
          <w:ilvl w:val="1"/>
          <w:numId w:val="1008"/>
        </w:numPr>
      </w:pPr>
      <w:r>
        <w:t xml:space="preserve">Markdown-to-flowable conversion: handles headings, bold, bullet lists, block quotes, and inline tables from LLM responses</w:t>
      </w:r>
    </w:p>
    <w:p>
      <w:pPr>
        <w:pStyle w:val="Compact"/>
        <w:numPr>
          <w:ilvl w:val="1"/>
          <w:numId w:val="1008"/>
        </w:numPr>
      </w:pPr>
      <w:r>
        <w:t xml:space="preserve">NVIDIA green horizontal rules for section separation</w:t>
      </w:r>
    </w:p>
    <w:bookmarkEnd w:id="43"/>
    <w:bookmarkStart w:id="44" w:name="json-export"/>
    <w:p>
      <w:pPr>
        <w:pStyle w:val="Heading4"/>
      </w:pPr>
      <w:r>
        <w:t xml:space="preserve">JSON Export</w:t>
      </w:r>
    </w:p>
    <w:p>
      <w:pPr>
        <w:pStyle w:val="FirstParagraph"/>
      </w:pPr>
      <w:r>
        <w:t xml:space="preserve">Uses Pydantic</w:t>
      </w:r>
      <w:r>
        <w:t xml:space="preserve"> </w:t>
      </w:r>
      <w:r>
        <w:rPr>
          <w:rStyle w:val="VerbatimChar"/>
        </w:rPr>
        <w:t xml:space="preserve">model_dump()</w:t>
      </w:r>
      <w:r>
        <w:t xml:space="preserve"> </w:t>
      </w:r>
      <w:r>
        <w:t xml:space="preserve">for proper serialization: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"cart_intelligence_query"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"2026-02-20T14:30:25+00:00"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"is_comparative"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"collections_searched"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g.-models"/>
    <w:p>
      <w:pPr>
        <w:pStyle w:val="Heading3"/>
      </w:pPr>
      <w:r>
        <w:t xml:space="preserve">3g. Models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 </w:t>
      </w:r>
      <w:r>
        <w:rPr>
          <w:b/>
          <w:bCs/>
        </w:rPr>
        <w:t xml:space="preserve">Contents:</w:t>
      </w:r>
      <w:r>
        <w:t xml:space="preserve"> </w:t>
      </w:r>
      <w:r>
        <w:t xml:space="preserve">10 collection models, 14 enums, 4 search/agent models</w:t>
      </w:r>
    </w:p>
    <w:bookmarkStart w:id="46" w:name="enums-14"/>
    <w:p>
      <w:pPr>
        <w:pStyle w:val="Heading4"/>
      </w:pPr>
      <w:r>
        <w:t xml:space="preserve">Enums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CARTStage</w:t>
            </w:r>
          </w:p>
        </w:tc>
        <w:tc>
          <w:tcPr/>
          <w:p>
            <w:pPr>
              <w:pStyle w:val="Compact"/>
            </w:pPr>
            <w:r>
              <w:t xml:space="preserve">target_id, car_design, vector_eng, testing, clinical</w:t>
            </w:r>
          </w:p>
        </w:tc>
        <w:tc>
          <w:tcPr/>
          <w:p>
            <w:pPr>
              <w:pStyle w:val="Compact"/>
            </w:pPr>
            <w:r>
              <w:t xml:space="preserve">Agent planning, literature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SourceType</w:t>
            </w:r>
          </w:p>
        </w:tc>
        <w:tc>
          <w:tcPr/>
          <w:p>
            <w:pPr>
              <w:pStyle w:val="Compact"/>
            </w:pPr>
            <w:r>
              <w:t xml:space="preserve">pubmed, pmc, patent, preprint, manual</w:t>
            </w:r>
          </w:p>
        </w:tc>
        <w:tc>
          <w:tcPr/>
          <w:p>
            <w:pPr>
              <w:pStyle w:val="Compact"/>
            </w:pPr>
            <w:r>
              <w:t xml:space="preserve">Literature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TrialPhase</w:t>
            </w:r>
          </w:p>
        </w:tc>
        <w:tc>
          <w:tcPr/>
          <w:p>
            <w:pPr>
              <w:pStyle w:val="Compact"/>
            </w:pPr>
            <w:r>
              <w:t xml:space="preserve">Early Phase 1 through Phase 4, N/A</w:t>
            </w:r>
          </w:p>
        </w:tc>
        <w:tc>
          <w:tcPr/>
          <w:p>
            <w:pPr>
              <w:pStyle w:val="Compact"/>
            </w:pPr>
            <w:r>
              <w:t xml:space="preserve">Clinical trial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TrialStatus</w:t>
            </w:r>
          </w:p>
        </w:tc>
        <w:tc>
          <w:tcPr/>
          <w:p>
            <w:pPr>
              <w:pStyle w:val="Compact"/>
            </w:pPr>
            <w:r>
              <w:t xml:space="preserve">Recruiting, Active, Completed, Terminated, Withdrawn, Suspended, Not yet, Unknown</w:t>
            </w:r>
          </w:p>
        </w:tc>
        <w:tc>
          <w:tcPr/>
          <w:p>
            <w:pPr>
              <w:pStyle w:val="Compact"/>
            </w:pPr>
            <w:r>
              <w:t xml:space="preserve">Clinical trial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CARGeneration</w:t>
            </w:r>
          </w:p>
        </w:tc>
        <w:tc>
          <w:tcPr/>
          <w:p>
            <w:pPr>
              <w:pStyle w:val="Compact"/>
            </w:pPr>
            <w:r>
              <w:t xml:space="preserve">1st, 2nd, 3rd, 4th, armored, universal</w:t>
            </w:r>
          </w:p>
        </w:tc>
        <w:tc>
          <w:tcPr/>
          <w:p>
            <w:pPr>
              <w:pStyle w:val="Compact"/>
            </w:pPr>
            <w:r>
              <w:t xml:space="preserve">Construct and trial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AssayType</w:t>
            </w:r>
          </w:p>
        </w:tc>
        <w:tc>
          <w:tcPr/>
          <w:p>
            <w:pPr>
              <w:pStyle w:val="Compact"/>
            </w:pPr>
            <w:r>
              <w:t xml:space="preserve">cytotoxicity, cytokine, flow, proliferation, in_vivo, persistence, exhaustion</w:t>
            </w:r>
          </w:p>
        </w:tc>
        <w:tc>
          <w:tcPr/>
          <w:p>
            <w:pPr>
              <w:pStyle w:val="Compact"/>
            </w:pPr>
            <w:r>
              <w:t xml:space="preserve">Assay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ProcessStep</w:t>
            </w:r>
          </w:p>
        </w:tc>
        <w:tc>
          <w:tcPr/>
          <w:p>
            <w:pPr>
              <w:pStyle w:val="Compact"/>
            </w:pPr>
            <w:r>
              <w:t xml:space="preserve">transduction, expansion, harvest, formulation, release, cryo</w:t>
            </w:r>
          </w:p>
        </w:tc>
        <w:tc>
          <w:tcPr/>
          <w:p>
            <w:pPr>
              <w:pStyle w:val="Compact"/>
            </w:pPr>
            <w:r>
              <w:t xml:space="preserve">Manufacturing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FDAStatus</w:t>
            </w:r>
          </w:p>
        </w:tc>
        <w:tc>
          <w:tcPr/>
          <w:p>
            <w:pPr>
              <w:pStyle w:val="Compact"/>
            </w:pPr>
            <w:r>
              <w:t xml:space="preserve">approved, bla_filed, phase3, phase2, phase1, preclinical, discontinued</w:t>
            </w:r>
          </w:p>
        </w:tc>
        <w:tc>
          <w:tcPr/>
          <w:p>
            <w:pPr>
              <w:pStyle w:val="Compact"/>
            </w:pPr>
            <w:r>
              <w:t xml:space="preserve">Construct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SafetyEventType</w:t>
            </w:r>
          </w:p>
        </w:tc>
        <w:tc>
          <w:tcPr/>
          <w:p>
            <w:pPr>
              <w:pStyle w:val="Compact"/>
            </w:pPr>
            <w:r>
              <w:t xml:space="preserve">CRS, ICANS, cytopenia, infection, secondary_malignancy, organ_toxicity, neurologic, cardiac</w:t>
            </w:r>
          </w:p>
        </w:tc>
        <w:tc>
          <w:tcPr/>
          <w:p>
            <w:pPr>
              <w:pStyle w:val="Compact"/>
            </w:pPr>
            <w:r>
              <w:t xml:space="preserve">Safety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BiomarkerType</w:t>
            </w:r>
          </w:p>
        </w:tc>
        <w:tc>
          <w:tcPr/>
          <w:p>
            <w:pPr>
              <w:pStyle w:val="Compact"/>
            </w:pPr>
            <w:r>
              <w:t xml:space="preserve">predictive, prognostic, pharmacodynamic, monitoring, resistance</w:t>
            </w:r>
          </w:p>
        </w:tc>
        <w:tc>
          <w:tcPr/>
          <w:p>
            <w:pPr>
              <w:pStyle w:val="Compact"/>
            </w:pPr>
            <w:r>
              <w:t xml:space="preserve">Biomarker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EvidenceLevel</w:t>
            </w:r>
          </w:p>
        </w:tc>
        <w:tc>
          <w:tcPr/>
          <w:p>
            <w:pPr>
              <w:pStyle w:val="Compact"/>
            </w:pPr>
            <w:r>
              <w:t xml:space="preserve">validated, emerging, exploratory</w:t>
            </w:r>
          </w:p>
        </w:tc>
        <w:tc>
          <w:tcPr/>
          <w:p>
            <w:pPr>
              <w:pStyle w:val="Compact"/>
            </w:pPr>
            <w:r>
              <w:t xml:space="preserve">Biomarker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RegulatoryEvent</w:t>
            </w:r>
          </w:p>
        </w:tc>
        <w:tc>
          <w:tcPr/>
          <w:p>
            <w:pPr>
              <w:pStyle w:val="Compact"/>
            </w:pPr>
            <w:r>
              <w:t xml:space="preserve">BLA, breakthrough_therapy, RMAT, accelerated_approval, full_approval, label_update, REMS, post_marketing_requirement, complete_response</w:t>
            </w:r>
          </w:p>
        </w:tc>
        <w:tc>
          <w:tcPr/>
          <w:p>
            <w:pPr>
              <w:pStyle w:val="Compact"/>
            </w:pPr>
            <w:r>
              <w:t xml:space="preserve">Regulatory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RWEStudyType</w:t>
            </w:r>
          </w:p>
        </w:tc>
        <w:tc>
          <w:tcPr/>
          <w:p>
            <w:pPr>
              <w:pStyle w:val="Compact"/>
            </w:pPr>
            <w:r>
              <w:t xml:space="preserve">retrospective, registry, claims, ehr_analysis, meta_analysis</w:t>
            </w:r>
          </w:p>
        </w:tc>
        <w:tc>
          <w:tcPr/>
          <w:p>
            <w:pPr>
              <w:pStyle w:val="Compact"/>
            </w:pPr>
            <w:r>
              <w:t xml:space="preserve">Real-world evidence records</w:t>
            </w:r>
          </w:p>
        </w:tc>
      </w:tr>
    </w:tbl>
    <w:bookmarkEnd w:id="46"/>
    <w:bookmarkStart w:id="47" w:name="collection-models-10"/>
    <w:p>
      <w:pPr>
        <w:pStyle w:val="Heading4"/>
      </w:pPr>
      <w:r>
        <w:t xml:space="preserve">Collection Models (10)</w:t>
      </w:r>
    </w:p>
    <w:p>
      <w:pPr>
        <w:pStyle w:val="FirstParagraph"/>
      </w:pPr>
      <w:r>
        <w:t xml:space="preserve">Each model maps to a Milvus collection schema and provides a</w:t>
      </w:r>
      <w:r>
        <w:t xml:space="preserve"> </w:t>
      </w:r>
      <w:r>
        <w:rPr>
          <w:rStyle w:val="VerbatimChar"/>
        </w:rPr>
        <w:t xml:space="preserve">to_embedding_text()</w:t>
      </w:r>
      <w:r>
        <w:t xml:space="preserve"> </w:t>
      </w:r>
      <w:r>
        <w:t xml:space="preserve">method that generates the string input for the BGE-small-en-v1.5 embedding model: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CARTLiterature(BaseModel):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PMID or patent number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max 500 chars</w:t>
      </w:r>
      <w:r>
        <w:br/>
      </w:r>
      <w:r>
        <w:rPr>
          <w:rStyle w:val="NormalTok"/>
        </w:rPr>
        <w:t xml:space="preserve">    text_chunk: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max 3000 chars -- embedded text</w:t>
      </w:r>
      <w:r>
        <w:br/>
      </w:r>
      <w:r>
        <w:rPr>
          <w:rStyle w:val="NormalTok"/>
        </w:rPr>
        <w:t xml:space="preserve">    source_type: SourceType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1990-2030</w:t>
      </w:r>
      <w:r>
        <w:br/>
      </w:r>
      <w:r>
        <w:rPr>
          <w:rStyle w:val="NormalTok"/>
        </w:rPr>
        <w:t xml:space="preserve">    cart_stage: CARTStage</w:t>
      </w:r>
      <w:r>
        <w:br/>
      </w:r>
      <w:r>
        <w:rPr>
          <w:rStyle w:val="NormalTok"/>
        </w:rPr>
        <w:t xml:space="preserve">    target_antigen: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disease: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keywords: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journal: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to_embedding_text(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.text_chunk: parts.append(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.text_chunk)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.target_antigen: parts.append(</w:t>
      </w:r>
      <w:r>
        <w:rPr>
          <w:rStyle w:val="SpecialStringTok"/>
        </w:rPr>
        <w:t xml:space="preserve">f"Target: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target_antigen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.disease: parts.append(</w:t>
      </w:r>
      <w:r>
        <w:rPr>
          <w:rStyle w:val="SpecialStringTok"/>
        </w:rPr>
        <w:t xml:space="preserve">f"Disease: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.join(parts)</w:t>
      </w:r>
    </w:p>
    <w:p>
      <w:pPr>
        <w:pStyle w:val="FirstParagraph"/>
      </w:pPr>
      <w:r>
        <w:t xml:space="preserve">All 10 models follow this pattern: Pydantic fields with validation, plus</w:t>
      </w:r>
      <w:r>
        <w:t xml:space="preserve"> </w:t>
      </w:r>
      <w:r>
        <w:rPr>
          <w:rStyle w:val="VerbatimChar"/>
        </w:rPr>
        <w:t xml:space="preserve">to_embedding_text()</w:t>
      </w:r>
      <w:r>
        <w:t xml:space="preserve"> </w:t>
      </w:r>
      <w:r>
        <w:t xml:space="preserve">for ingest.</w:t>
      </w:r>
    </w:p>
    <w:bookmarkEnd w:id="47"/>
    <w:bookmarkStart w:id="48" w:name="searchagent-models-4"/>
    <w:p>
      <w:pPr>
        <w:pStyle w:val="Heading4"/>
      </w:pPr>
      <w:r>
        <w:t xml:space="preserve">Search/Agent Models (4)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SearchHit</w:t>
            </w:r>
          </w:p>
        </w:tc>
        <w:tc>
          <w:tcPr/>
          <w:p>
            <w:pPr>
              <w:pStyle w:val="Compact"/>
            </w:pPr>
            <w:r>
              <w:t xml:space="preserve">Single search result: collection, id, score, text, metadata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CrossCollectionResult</w:t>
            </w:r>
          </w:p>
        </w:tc>
        <w:tc>
          <w:tcPr/>
          <w:p>
            <w:pPr>
              <w:pStyle w:val="Compact"/>
            </w:pPr>
            <w:r>
              <w:t xml:space="preserve">Merged multi-collection results with</w:t>
            </w:r>
            <w:r>
              <w:t xml:space="preserve"> </w:t>
            </w:r>
            <w:r>
              <w:rPr>
                <w:rStyle w:val="VerbatimChar"/>
              </w:rPr>
              <w:t xml:space="preserve">hits_by_collection()</w:t>
            </w:r>
            <w:r>
              <w:t xml:space="preserve"> </w:t>
            </w:r>
            <w:r>
              <w:t xml:space="preserve">grouping and</w:t>
            </w:r>
            <w:r>
              <w:t xml:space="preserve"> </w:t>
            </w:r>
            <w:r>
              <w:rPr>
                <w:rStyle w:val="VerbatimChar"/>
              </w:rPr>
              <w:t xml:space="preserve">hit_count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ComparativeResult</w:t>
            </w:r>
          </w:p>
        </w:tc>
        <w:tc>
          <w:tcPr/>
          <w:p>
            <w:pPr>
              <w:pStyle w:val="Compact"/>
            </w:pPr>
            <w:r>
              <w:t xml:space="preserve">Two-entity comparison: entity_a/b names, evidence_a/b, comparison_context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AgentQuery</w:t>
            </w:r>
          </w:p>
        </w:tc>
        <w:tc>
          <w:tcPr/>
          <w:p>
            <w:pPr>
              <w:pStyle w:val="Compact"/>
            </w:pPr>
            <w:r>
              <w:t xml:space="preserve">Input: question, optional target_antigen, optional cart_stage, include_genomic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AgentResponse</w:t>
            </w:r>
          </w:p>
        </w:tc>
        <w:tc>
          <w:tcPr/>
          <w:p>
            <w:pPr>
              <w:pStyle w:val="Compact"/>
            </w:pPr>
            <w:r>
              <w:t xml:space="preserve">Output: question, answer, evidence, knowledge_used list,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h.-ingest-pipeline"/>
    <w:p>
      <w:pPr>
        <w:pStyle w:val="Heading3"/>
      </w:pPr>
      <w:r>
        <w:t xml:space="preserve">3h. Ingest Pipeline</w:t>
      </w:r>
    </w:p>
    <w:p>
      <w:pPr>
        <w:pStyle w:val="FirstParagraph"/>
      </w:pPr>
      <w:r>
        <w:rPr>
          <w:b/>
          <w:bCs/>
        </w:rPr>
        <w:t xml:space="preserve">Directory:</w:t>
      </w:r>
      <w:r>
        <w:t xml:space="preserve"> </w:t>
      </w:r>
      <w:r>
        <w:rPr>
          <w:rStyle w:val="VerbatimChar"/>
        </w:rPr>
        <w:t xml:space="preserve">src/ingest/</w:t>
      </w:r>
      <w: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t xml:space="preserve">15 parser modules +</w:t>
      </w:r>
      <w:r>
        <w:t xml:space="preserve"> </w:t>
      </w:r>
      <w:r>
        <w:rPr>
          <w:rStyle w:val="VerbatimChar"/>
        </w:rPr>
        <w:t xml:space="preserve">__init__.py</w:t>
      </w:r>
    </w:p>
    <w:bookmarkStart w:id="50" w:name="base-class"/>
    <w:p>
      <w:pPr>
        <w:pStyle w:val="Heading4"/>
      </w:pPr>
      <w:r>
        <w:t xml:space="preserve">Base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BaseIngestPipeline(ABC):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collection_manager, embedder):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List[BaseModel]: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embed_and_store(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records, collection_name,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fetch_kwargs)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embed_and_store()</w:t>
      </w:r>
      <w:r>
        <w:t xml:space="preserve"> </w:t>
      </w:r>
      <w:r>
        <w:t xml:space="preserve">method handles:</w:t>
      </w:r>
      <w:r>
        <w:t xml:space="preserve"> </w:t>
      </w:r>
      <w:r>
        <w:t xml:space="preserve">1. Calling</w:t>
      </w:r>
      <w:r>
        <w:t xml:space="preserve"> </w:t>
      </w:r>
      <w:r>
        <w:rPr>
          <w:rStyle w:val="VerbatimChar"/>
        </w:rPr>
        <w:t xml:space="preserve">record.to_embedding_text()</w:t>
      </w:r>
      <w:r>
        <w:t xml:space="preserve"> </w:t>
      </w:r>
      <w:r>
        <w:t xml:space="preserve">on each Pydantic model</w:t>
      </w:r>
      <w:r>
        <w:t xml:space="preserve"> </w:t>
      </w:r>
      <w:r>
        <w:t xml:space="preserve">2. Batch encoding via the embedder (BGE-small-en-v1.5)</w:t>
      </w:r>
      <w:r>
        <w:t xml:space="preserve"> </w:t>
      </w:r>
      <w:r>
        <w:t xml:space="preserve">3. Enum-to-string conversion for Milvus compatibility</w:t>
      </w:r>
      <w:r>
        <w:t xml:space="preserve"> </w:t>
      </w:r>
      <w:r>
        <w:t xml:space="preserve">4. UTF-8 byte-length truncation to prevent VARCHAR overflow</w:t>
      </w:r>
      <w:r>
        <w:t xml:space="preserve"> </w:t>
      </w:r>
      <w:r>
        <w:t xml:space="preserve">5. Batch insertion via</w:t>
      </w:r>
      <w:r>
        <w:t xml:space="preserve"> </w:t>
      </w:r>
      <w:r>
        <w:rPr>
          <w:rStyle w:val="VerbatimChar"/>
        </w:rPr>
        <w:t xml:space="preserve">collection_manager.insert_batch()</w:t>
      </w:r>
      <w:r>
        <w:t xml:space="preserve"> </w:t>
      </w:r>
      <w:r>
        <w:t xml:space="preserve">6. Error handling with continue-on-failure per batch</w:t>
      </w:r>
    </w:p>
    <w:bookmarkEnd w:id="50"/>
    <w:bookmarkStart w:id="51" w:name="ingest-pipeline-flow"/>
    <w:p>
      <w:pPr>
        <w:pStyle w:val="Heading4"/>
      </w:pPr>
      <w:r>
        <w:t xml:space="preserve">Ingest Pipeline Flow</w:t>
      </w:r>
    </w:p>
    <w:p>
      <w:pPr>
        <w:pStyle w:val="SourceCode"/>
      </w:pPr>
      <w:r>
        <w:rPr>
          <w:rStyle w:val="VerbatimChar"/>
        </w:rPr>
        <w:t xml:space="preserve">    fetch(**kwargs)                 parse(raw_data)              embed_and_store()</w:t>
      </w:r>
      <w:r>
        <w:br/>
      </w:r>
      <w:r>
        <w:rPr>
          <w:rStyle w:val="VerbatimChar"/>
        </w:rPr>
        <w:t xml:space="preserve">         |                              |                              |</w:t>
      </w:r>
      <w:r>
        <w:br/>
      </w:r>
      <w:r>
        <w:rPr>
          <w:rStyle w:val="VerbatimChar"/>
        </w:rPr>
        <w:t xml:space="preserve">         v                              v                              v</w:t>
      </w:r>
      <w:r>
        <w:br/>
      </w:r>
      <w:r>
        <w:rPr>
          <w:rStyle w:val="VerbatimChar"/>
        </w:rPr>
        <w:t xml:space="preserve">  +------+--------+            +--------+---------+           +--------+--------+</w:t>
      </w:r>
      <w:r>
        <w:br/>
      </w:r>
      <w:r>
        <w:rPr>
          <w:rStyle w:val="VerbatimChar"/>
        </w:rPr>
        <w:t xml:space="preserve">  | API call /    |            | XML/JSON -&gt; list |           | to_embedding_   |</w:t>
      </w:r>
      <w:r>
        <w:br/>
      </w:r>
      <w:r>
        <w:rPr>
          <w:rStyle w:val="VerbatimChar"/>
        </w:rPr>
        <w:t xml:space="preserve">  | file read /   |  raw data  | of validated     |  records  | text() on each  |</w:t>
      </w:r>
      <w:r>
        <w:br/>
      </w:r>
      <w:r>
        <w:rPr>
          <w:rStyle w:val="VerbatimChar"/>
        </w:rPr>
        <w:t xml:space="preserve">  | web scrape    |-----------&gt;| Pydantic models  |----------&gt;| Embed batch     |</w:t>
      </w:r>
      <w:r>
        <w:br/>
      </w:r>
      <w:r>
        <w:rPr>
          <w:rStyle w:val="VerbatimChar"/>
        </w:rPr>
        <w:t xml:space="preserve">  |               |            |                  |           | Insert to Milvus|</w:t>
      </w:r>
      <w:r>
        <w:br/>
      </w:r>
      <w:r>
        <w:rPr>
          <w:rStyle w:val="VerbatimChar"/>
        </w:rPr>
        <w:t xml:space="preserve">  +--------------+             +------------------+           +-----------------+</w:t>
      </w:r>
    </w:p>
    <w:bookmarkEnd w:id="51"/>
    <w:bookmarkStart w:id="52" w:name="parser-inventory"/>
    <w:p>
      <w:pPr>
        <w:pStyle w:val="Heading4"/>
      </w:pPr>
      <w:r>
        <w:t xml:space="preserve">Parser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562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literature_parser.py</w:t>
            </w:r>
          </w:p>
        </w:tc>
        <w:tc>
          <w:tcPr/>
          <w:p>
            <w:pPr>
              <w:pStyle w:val="Compact"/>
            </w:pPr>
            <w:r>
              <w:t xml:space="preserve">PubMed E-utilities API</w:t>
            </w:r>
          </w:p>
        </w:tc>
        <w:tc>
          <w:tcPr/>
          <w:p>
            <w:pPr>
              <w:pStyle w:val="Compact"/>
            </w:pPr>
            <w:r>
              <w:t xml:space="preserve">cart_literature</w:t>
            </w:r>
          </w:p>
        </w:tc>
        <w:tc>
          <w:tcPr/>
          <w:p>
            <w:pPr>
              <w:pStyle w:val="Compact"/>
            </w:pPr>
            <w:r>
              <w:t xml:space="preserve">CAR-T-specific MeSH query, XML parsing via Biopython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clinical_trials_parser.py</w:t>
            </w:r>
          </w:p>
        </w:tc>
        <w:tc>
          <w:tcPr/>
          <w:p>
            <w:pPr>
              <w:pStyle w:val="Compact"/>
            </w:pPr>
            <w:r>
              <w:t xml:space="preserve">ClinicalTrials.gov v2 API</w:t>
            </w:r>
          </w:p>
        </w:tc>
        <w:tc>
          <w:tcPr/>
          <w:p>
            <w:pPr>
              <w:pStyle w:val="Compact"/>
            </w:pPr>
            <w:r>
              <w:t xml:space="preserve">cart_trials</w:t>
            </w:r>
          </w:p>
        </w:tc>
        <w:tc>
          <w:tcPr/>
          <w:p>
            <w:pPr>
              <w:pStyle w:val="Compact"/>
            </w:pPr>
            <w:r>
              <w:t xml:space="preserve">JSON API with CAR-T condition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cart_constructs</w:t>
            </w:r>
          </w:p>
        </w:tc>
        <w:tc>
          <w:tcPr/>
          <w:p>
            <w:pPr>
              <w:pStyle w:val="Compact"/>
            </w:pPr>
            <w:r>
              <w:t xml:space="preserve">FDA-approved products + investigational constructs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cart_assays</w:t>
            </w:r>
          </w:p>
        </w:tc>
        <w:tc>
          <w:tcPr/>
          <w:p>
            <w:pPr>
              <w:pStyle w:val="Compact"/>
            </w:pPr>
            <w:r>
              <w:t xml:space="preserve">Cytotoxicity, cytokine, in vivo assay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cart_manufacturing</w:t>
            </w:r>
          </w:p>
        </w:tc>
        <w:tc>
          <w:tcPr/>
          <w:p>
            <w:pPr>
              <w:pStyle w:val="Compact"/>
            </w:pPr>
            <w:r>
              <w:t xml:space="preserve">Process parameters and release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cart_safety</w:t>
            </w:r>
          </w:p>
        </w:tc>
        <w:tc>
          <w:tcPr/>
          <w:p>
            <w:pPr>
              <w:pStyle w:val="Compact"/>
            </w:pPr>
            <w:r>
              <w:t xml:space="preserve">Pharmacovigilance and toxicity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biomarker_parser.py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cart_biomarkers</w:t>
            </w:r>
          </w:p>
        </w:tc>
        <w:tc>
          <w:tcPr/>
          <w:p>
            <w:pPr>
              <w:pStyle w:val="Compact"/>
            </w:pPr>
            <w:r>
              <w:t xml:space="preserve">Predictive and PD biomarkers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cart_regulatory</w:t>
            </w:r>
          </w:p>
        </w:tc>
        <w:tc>
          <w:tcPr/>
          <w:p>
            <w:pPr>
              <w:pStyle w:val="Compact"/>
            </w:pPr>
            <w:r>
              <w:t xml:space="preserve">FDA approval 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cart_sequences</w:t>
            </w:r>
          </w:p>
        </w:tc>
        <w:tc>
          <w:tcPr/>
          <w:p>
            <w:pPr>
              <w:pStyle w:val="Compact"/>
            </w:pPr>
            <w:r>
              <w:t xml:space="preserve">scFv sequences and binding affinity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realworld_parser.py</w:t>
            </w:r>
          </w:p>
        </w:tc>
        <w:tc>
          <w:tcPr/>
          <w:p>
            <w:pPr>
              <w:pStyle w:val="Compact"/>
            </w:pPr>
            <w:r>
              <w:t xml:space="preserve">Local seed JSON</w:t>
            </w:r>
          </w:p>
        </w:tc>
        <w:tc>
          <w:tcPr/>
          <w:p>
            <w:pPr>
              <w:pStyle w:val="Compact"/>
            </w:pPr>
            <w:r>
              <w:t xml:space="preserve">cart_realworld</w:t>
            </w:r>
          </w:p>
        </w:tc>
        <w:tc>
          <w:tcPr/>
          <w:p>
            <w:pPr>
              <w:pStyle w:val="Compact"/>
            </w:pPr>
            <w:r>
              <w:t xml:space="preserve">Registry and observational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faers_parser.py</w:t>
            </w:r>
          </w:p>
        </w:tc>
        <w:tc>
          <w:tcPr/>
          <w:p>
            <w:pPr>
              <w:pStyle w:val="Compact"/>
            </w:pPr>
            <w:r>
              <w:t xml:space="preserve">FDA FAERS API</w:t>
            </w:r>
          </w:p>
        </w:tc>
        <w:tc>
          <w:tcPr/>
          <w:p>
            <w:pPr>
              <w:pStyle w:val="Compact"/>
            </w:pPr>
            <w:r>
              <w:t xml:space="preserve">cart_safety</w:t>
            </w:r>
          </w:p>
        </w:tc>
        <w:tc>
          <w:tcPr/>
          <w:p>
            <w:pPr>
              <w:pStyle w:val="Compact"/>
            </w:pPr>
            <w:r>
              <w:t xml:space="preserve">Live adverse event reports for CAR-T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dailymed_parser.py</w:t>
            </w:r>
          </w:p>
        </w:tc>
        <w:tc>
          <w:tcPr/>
          <w:p>
            <w:pPr>
              <w:pStyle w:val="Compact"/>
            </w:pPr>
            <w:r>
              <w:t xml:space="preserve">DailyMed SPL API</w:t>
            </w:r>
          </w:p>
        </w:tc>
        <w:tc>
          <w:tcPr/>
          <w:p>
            <w:pPr>
              <w:pStyle w:val="Compact"/>
            </w:pPr>
            <w:r>
              <w:t xml:space="preserve">cart_safety, cart_regulatory</w:t>
            </w:r>
          </w:p>
        </w:tc>
        <w:tc>
          <w:tcPr/>
          <w:p>
            <w:pPr>
              <w:pStyle w:val="Compact"/>
            </w:pPr>
            <w:r>
              <w:t xml:space="preserve">FDA drug label sections (boxed warnings, dosing)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uniprot_parser.py</w:t>
            </w:r>
          </w:p>
        </w:tc>
        <w:tc>
          <w:tcPr/>
          <w:p>
            <w:pPr>
              <w:pStyle w:val="Compact"/>
            </w:pPr>
            <w:r>
              <w:t xml:space="preserve">UniProt REST API</w:t>
            </w:r>
          </w:p>
        </w:tc>
        <w:tc>
          <w:tcPr/>
          <w:p>
            <w:pPr>
              <w:pStyle w:val="Compact"/>
            </w:pPr>
            <w:r>
              <w:t xml:space="preserve">cart_sequences</w:t>
            </w:r>
          </w:p>
        </w:tc>
        <w:tc>
          <w:tcPr/>
          <w:p>
            <w:pPr>
              <w:pStyle w:val="Compact"/>
            </w:pPr>
            <w:r>
              <w:t xml:space="preserve">Protein sequences and annotations for target antigens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cibmtr_parser.py</w:t>
            </w:r>
          </w:p>
        </w:tc>
        <w:tc>
          <w:tcPr/>
          <w:p>
            <w:pPr>
              <w:pStyle w:val="Compact"/>
            </w:pPr>
            <w:r>
              <w:t xml:space="preserve">CIBMTR public data</w:t>
            </w:r>
          </w:p>
        </w:tc>
        <w:tc>
          <w:tcPr/>
          <w:p>
            <w:pPr>
              <w:pStyle w:val="Compact"/>
            </w:pPr>
            <w:r>
              <w:t xml:space="preserve">cart_realworld</w:t>
            </w:r>
          </w:p>
        </w:tc>
        <w:tc>
          <w:tcPr/>
          <w:p>
            <w:pPr>
              <w:pStyle w:val="Compact"/>
            </w:pPr>
            <w:r>
              <w:t xml:space="preserve">Transplant/cell therapy registry outcomes</w:t>
            </w:r>
          </w:p>
        </w:tc>
      </w:tr>
    </w:tbl>
    <w:p>
      <w:pPr>
        <w:pStyle w:val="BodyText"/>
      </w:pPr>
      <w:r>
        <w:t xml:space="preserve">The first 10 parsers work with static seed data (JSON files in</w:t>
      </w:r>
      <w:r>
        <w:t xml:space="preserve"> </w:t>
      </w:r>
      <w:r>
        <w:rPr>
          <w:rStyle w:val="VerbatimChar"/>
        </w:rPr>
        <w:t xml:space="preserve">data/reference/</w:t>
      </w:r>
      <w:r>
        <w:t xml:space="preserve">). The last 4 are live data fetchers that pull from external APIs at runtime or on a scheduled basis.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i.-metrics"/>
    <w:p>
      <w:pPr>
        <w:pStyle w:val="Heading3"/>
      </w:pPr>
      <w:r>
        <w:t xml:space="preserve">3i. Metrics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src/metrics.py</w:t>
      </w:r>
      <w:r>
        <w:t xml:space="preserve"> </w:t>
      </w:r>
      <w:r>
        <w:t xml:space="preserve">(190 lines)</w:t>
      </w:r>
    </w:p>
    <w:p>
      <w:pPr>
        <w:pStyle w:val="BodyText"/>
      </w:pPr>
      <w:r>
        <w:t xml:space="preserve">Prometheus metrics with graceful degradation when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is not installed.</w:t>
      </w:r>
    </w:p>
    <w:bookmarkStart w:id="54" w:name="metric-inventory"/>
    <w:p>
      <w:pPr>
        <w:pStyle w:val="Heading4"/>
      </w:pPr>
      <w:r>
        <w:t xml:space="preserve">Metric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cart_query_latency_seconds</w:t>
            </w:r>
          </w:p>
        </w:tc>
        <w:tc>
          <w:tcPr/>
          <w:p>
            <w:pPr>
              <w:pStyle w:val="Compact"/>
            </w:pPr>
            <w:r>
              <w:t xml:space="preserve">query_type</w:t>
            </w:r>
          </w:p>
        </w:tc>
        <w:tc>
          <w:tcPr/>
          <w:p>
            <w:pPr>
              <w:pStyle w:val="Compact"/>
            </w:pPr>
            <w:r>
              <w:t xml:space="preserve">Processing time distribution (buckets: 0.1s to 30s)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cart_evidence_count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Evidence items per query (buckets: 0 to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cart_queries_total</w:t>
            </w:r>
          </w:p>
        </w:tc>
        <w:tc>
          <w:tcPr/>
          <w:p>
            <w:pPr>
              <w:pStyle w:val="Compact"/>
            </w:pPr>
            <w:r>
              <w:t xml:space="preserve">query_type, status</w:t>
            </w:r>
          </w:p>
        </w:tc>
        <w:tc>
          <w:tcPr/>
          <w:p>
            <w:pPr>
              <w:pStyle w:val="Compact"/>
            </w:pPr>
            <w:r>
              <w:t xml:space="preserve">Total queries (rag/agent/comparative/entity_link x success/error)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cart_collection_hits_total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Hits per collection across all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cart_llm_tokens_total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LLM token usage (prompt/completion)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cart_active_connections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Current active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cart_collection_size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Records per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cart_last_ingest_timestamp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Unix timestamp of last ingest (pubmed/clinical_trials)</w:t>
            </w:r>
          </w:p>
        </w:tc>
      </w:tr>
    </w:tbl>
    <w:bookmarkEnd w:id="54"/>
    <w:bookmarkStart w:id="55" w:name="graceful-degradation"/>
    <w:p>
      <w:pPr>
        <w:pStyle w:val="Heading4"/>
      </w:pPr>
      <w:r>
        <w:t xml:space="preserve">Graceful Degradation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Gauge, Histogram, generate_latest</w:t>
      </w:r>
      <w:r>
        <w:br/>
      </w:r>
      <w:r>
        <w:rPr>
          <w:rStyle w:val="NormalTok"/>
        </w:rPr>
        <w:t xml:space="preserve">    _PROMETHEUS_AVAILABLE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_PROMETHEUS_AVAILABLE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_NoOpLabeled: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QUERY_LATENCY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_NoOpLabeled()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all metrics become no-ops</w:t>
      </w:r>
    </w:p>
    <w:p>
      <w:pPr>
        <w:pStyle w:val="FirstParagraph"/>
      </w:pPr>
      <w:r>
        <w:t xml:space="preserve">The rest of the application imports metrics helpers unconditionally. If prometheus_client is missing, all calls silently do nothing. This avoids a hard dependency for development and testing environments.</w:t>
      </w:r>
    </w:p>
    <w:bookmarkEnd w:id="55"/>
    <w:bookmarkStart w:id="56" w:name="helper-functions"/>
    <w:p>
      <w:pPr>
        <w:pStyle w:val="Heading4"/>
      </w:pPr>
      <w:r>
        <w:t xml:space="preserve">Helper Functions</w:t>
      </w:r>
    </w:p>
    <w:p>
      <w:pPr>
        <w:pStyle w:val="SourceCode"/>
      </w:pPr>
      <w:r>
        <w:rPr>
          <w:rStyle w:val="NormalTok"/>
        </w:rPr>
        <w:t xml:space="preserve">record_query(query_type, latency, hit_count, status)  </w:t>
      </w:r>
      <w:r>
        <w:rPr>
          <w:rStyle w:val="CommentTok"/>
        </w:rPr>
        <w:t xml:space="preserve"># One-call update for all query metrics</w:t>
      </w:r>
      <w:r>
        <w:br/>
      </w:r>
      <w:r>
        <w:rPr>
          <w:rStyle w:val="NormalTok"/>
        </w:rPr>
        <w:t xml:space="preserve">record_collection_hits(hits_by_collection)              </w:t>
      </w:r>
      <w:r>
        <w:rPr>
          <w:rStyle w:val="CommentTok"/>
        </w:rPr>
        <w:t xml:space="preserve"># Per-collection hit counters</w:t>
      </w:r>
      <w:r>
        <w:br/>
      </w:r>
      <w:r>
        <w:rPr>
          <w:rStyle w:val="NormalTok"/>
        </w:rPr>
        <w:t xml:space="preserve">update_collection_sizes(stats)                          </w:t>
      </w:r>
      <w:r>
        <w:rPr>
          <w:rStyle w:val="CommentTok"/>
        </w:rPr>
        <w:t xml:space="preserve"># Set current record counts</w:t>
      </w:r>
      <w:r>
        <w:br/>
      </w:r>
      <w:r>
        <w:rPr>
          <w:rStyle w:val="NormalTok"/>
        </w:rPr>
        <w:t xml:space="preserve">get_metrics_text()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Prometheus exposition format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j.-scheduler"/>
    <w:p>
      <w:pPr>
        <w:pStyle w:val="Heading3"/>
      </w:pPr>
      <w:r>
        <w:t xml:space="preserve">3j. Scheduler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src/scheduler.py</w:t>
      </w:r>
      <w:r>
        <w:t xml:space="preserve"> </w:t>
      </w:r>
      <w:r>
        <w:t xml:space="preserve">(227 lines)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IngestScheduler</w:t>
      </w:r>
    </w:p>
    <w:p>
      <w:pPr>
        <w:pStyle w:val="BodyText"/>
      </w:pPr>
      <w:r>
        <w:t xml:space="preserve">Automated refresh of PubMed and ClinicalTrials.gov collections using APScheduler’s</w:t>
      </w:r>
      <w:r>
        <w:t xml:space="preserve"> </w:t>
      </w:r>
      <w:r>
        <w:rPr>
          <w:rStyle w:val="VerbatimChar"/>
        </w:rPr>
        <w:t xml:space="preserve">BackgroundScheduler</w:t>
      </w:r>
      <w:r>
        <w:t xml:space="preserve">.</w:t>
      </w:r>
    </w:p>
    <w:bookmarkStart w:id="58" w:name="architecture"/>
    <w:p>
      <w:pPr>
        <w:pStyle w:val="Heading4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IngestScheduler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 BackgroundScheduler (daemon=True)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Job: refresh_pubmed</w:t>
      </w:r>
      <w:r>
        <w:br/>
      </w:r>
      <w:r>
        <w:rPr>
          <w:rStyle w:val="VerbatimChar"/>
        </w:rPr>
        <w:t xml:space="preserve">            |     |-- PubMedIngestPipeline.run()</w:t>
      </w:r>
      <w:r>
        <w:br/>
      </w:r>
      <w:r>
        <w:rPr>
          <w:rStyle w:val="VerbatimChar"/>
        </w:rPr>
        <w:t xml:space="preserve">            |     |-- Update LAST_INGEST gauge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Job: refresh_clinical_trials</w:t>
      </w:r>
      <w:r>
        <w:br/>
      </w:r>
      <w:r>
        <w:rPr>
          <w:rStyle w:val="VerbatimChar"/>
        </w:rPr>
        <w:t xml:space="preserve">                  |-- ClinicalTrialsIngestPipeline.run()</w:t>
      </w:r>
      <w:r>
        <w:br/>
      </w:r>
      <w:r>
        <w:rPr>
          <w:rStyle w:val="VerbatimChar"/>
        </w:rPr>
        <w:t xml:space="preserve">                  |-- Update LAST_INGEST gauge</w:t>
      </w:r>
    </w:p>
    <w:bookmarkEnd w:id="58"/>
    <w:bookmarkStart w:id="59" w:name="configuration"/>
    <w:p>
      <w:pPr>
        <w:pStyle w:val="Heading4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INGEST_SCHEDULE_HOURS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Refresh interval (168h = weekly)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 for scheduler</w:t>
            </w:r>
          </w:p>
        </w:tc>
      </w:tr>
    </w:tbl>
    <w:bookmarkEnd w:id="59"/>
    <w:bookmarkStart w:id="60" w:name="graceful-degradation-1"/>
    <w:p>
      <w:pPr>
        <w:pStyle w:val="Heading4"/>
      </w:pPr>
      <w:r>
        <w:t xml:space="preserve">Graceful Degradation</w:t>
      </w:r>
    </w:p>
    <w:p>
      <w:pPr>
        <w:pStyle w:val="FirstParagraph"/>
      </w:pPr>
      <w:r>
        <w:t xml:space="preserve">Like metrics, the scheduler exports a no-op stub class when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t xml:space="preserve">is not installed: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apscheduler.schedulers.background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BackgroundScheduler</w:t>
      </w:r>
      <w:r>
        <w:br/>
      </w:r>
      <w:r>
        <w:rPr>
          <w:rStyle w:val="NormalTok"/>
        </w:rPr>
        <w:t xml:space="preserve">    _APSCHEDULER_AVAILABLE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_APSCHEDULER_AVAILABLE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60"/>
    <w:bookmarkStart w:id="61" w:name="public-api"/>
    <w:p>
      <w:pPr>
        <w:pStyle w:val="Heading4"/>
      </w:pPr>
      <w:r>
        <w:t xml:space="preserve">Public API</w:t>
      </w:r>
    </w:p>
    <w:p>
      <w:pPr>
        <w:pStyle w:val="SourceCode"/>
      </w:pPr>
      <w:r>
        <w:rPr>
          <w:rStyle w:val="NormalTok"/>
        </w:rPr>
        <w:t xml:space="preserve">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IngestScheduler(collection_manager, embedder, interval_hours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scheduler.start()        </w:t>
      </w:r>
      <w:r>
        <w:rPr>
          <w:rStyle w:val="CommentTok"/>
        </w:rPr>
        <w:t xml:space="preserve"># Non-blocking, runs in daemon thread</w:t>
      </w:r>
      <w:r>
        <w:br/>
      </w:r>
      <w:r>
        <w:rPr>
          <w:rStyle w:val="NormalTok"/>
        </w:rPr>
        <w:t xml:space="preserve">scheduler.get_status()   </w:t>
      </w:r>
      <w:r>
        <w:rPr>
          <w:rStyle w:val="CommentTok"/>
        </w:rPr>
        <w:t xml:space="preserve"># Returns next_run_time, last_run_time, job_count</w:t>
      </w:r>
      <w:r>
        <w:br/>
      </w:r>
      <w:r>
        <w:rPr>
          <w:rStyle w:val="NormalTok"/>
        </w:rPr>
        <w:t xml:space="preserve">scheduler.stop()         </w:t>
      </w:r>
      <w:r>
        <w:rPr>
          <w:rStyle w:val="CommentTok"/>
        </w:rPr>
        <w:t xml:space="preserve"># Graceful shutdown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data-flow-diagrams"/>
    <w:p>
      <w:pPr>
        <w:pStyle w:val="Heading2"/>
      </w:pPr>
      <w:r>
        <w:t xml:space="preserve">4. Data Flow Diagrams</w:t>
      </w:r>
    </w:p>
    <w:bookmarkStart w:id="64" w:name="query-flow"/>
    <w:p>
      <w:pPr>
        <w:pStyle w:val="Heading3"/>
      </w:pPr>
      <w:r>
        <w:t xml:space="preserve">Query Flow</w:t>
      </w:r>
    </w:p>
    <w:p>
      <w:pPr>
        <w:pStyle w:val="SourceCode"/>
      </w:pPr>
      <w:r>
        <w:rPr>
          <w:rStyle w:val="VerbatimChar"/>
        </w:rPr>
        <w:t xml:space="preserve">User Question: "What are the resistance mechanisms to BCMA-targeted CAR-T?"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AgentQuery                     |</w:t>
      </w:r>
      <w:r>
        <w:br/>
      </w:r>
      <w:r>
        <w:rPr>
          <w:rStyle w:val="VerbatimChar"/>
        </w:rPr>
        <w:t xml:space="preserve">|   question: "What are the..."  |</w:t>
      </w:r>
      <w:r>
        <w:br/>
      </w:r>
      <w:r>
        <w:rPr>
          <w:rStyle w:val="VerbatimChar"/>
        </w:rPr>
        <w:t xml:space="preserve">|   target_antigen: None         |</w:t>
      </w:r>
      <w:r>
        <w:br/>
      </w:r>
      <w:r>
        <w:rPr>
          <w:rStyle w:val="VerbatimChar"/>
        </w:rPr>
        <w:t xml:space="preserve">|   include_genomic: True    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Query Expansion                |</w:t>
      </w:r>
      <w:r>
        <w:br/>
      </w:r>
      <w:r>
        <w:rPr>
          <w:rStyle w:val="VerbatimChar"/>
        </w:rPr>
        <w:t xml:space="preserve">|   "bcma" matched:              |</w:t>
      </w:r>
      <w:r>
        <w:br/>
      </w:r>
      <w:r>
        <w:rPr>
          <w:rStyle w:val="VerbatimChar"/>
        </w:rPr>
        <w:t xml:space="preserve">|     -&gt; BCMA, B-cell maturation |</w:t>
      </w:r>
      <w:r>
        <w:br/>
      </w:r>
      <w:r>
        <w:rPr>
          <w:rStyle w:val="VerbatimChar"/>
        </w:rPr>
        <w:t xml:space="preserve">|        antigen, TNFRSF17,     |</w:t>
      </w:r>
      <w:r>
        <w:br/>
      </w:r>
      <w:r>
        <w:rPr>
          <w:rStyle w:val="VerbatimChar"/>
        </w:rPr>
        <w:t xml:space="preserve">|        multiple myeloma,       |</w:t>
      </w:r>
      <w:r>
        <w:br/>
      </w:r>
      <w:r>
        <w:rPr>
          <w:rStyle w:val="VerbatimChar"/>
        </w:rPr>
        <w:t xml:space="preserve">|        Abecma, Carvykti, ...  |</w:t>
      </w:r>
      <w:r>
        <w:br/>
      </w:r>
      <w:r>
        <w:rPr>
          <w:rStyle w:val="VerbatimChar"/>
        </w:rPr>
        <w:t xml:space="preserve">|   "resistance" matched:        |</w:t>
      </w:r>
      <w:r>
        <w:br/>
      </w:r>
      <w:r>
        <w:rPr>
          <w:rStyle w:val="VerbatimChar"/>
        </w:rPr>
        <w:t xml:space="preserve">|     -&gt; antigen loss, escape,   |</w:t>
      </w:r>
      <w:r>
        <w:br/>
      </w:r>
      <w:r>
        <w:rPr>
          <w:rStyle w:val="VerbatimChar"/>
        </w:rPr>
        <w:t xml:space="preserve">|        lineage switch, ...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Embed Query                    |</w:t>
      </w:r>
      <w:r>
        <w:br/>
      </w:r>
      <w:r>
        <w:rPr>
          <w:rStyle w:val="VerbatimChar"/>
        </w:rPr>
        <w:t xml:space="preserve">|   "Represent this sentence     |</w:t>
      </w:r>
      <w:r>
        <w:br/>
      </w:r>
      <w:r>
        <w:rPr>
          <w:rStyle w:val="VerbatimChar"/>
        </w:rPr>
        <w:t xml:space="preserve">|    for searching relevant      |</w:t>
      </w:r>
      <w:r>
        <w:br/>
      </w:r>
      <w:r>
        <w:rPr>
          <w:rStyle w:val="VerbatimChar"/>
        </w:rPr>
        <w:t xml:space="preserve">|    passages: What are the      |</w:t>
      </w:r>
      <w:r>
        <w:br/>
      </w:r>
      <w:r>
        <w:rPr>
          <w:rStyle w:val="VerbatimChar"/>
        </w:rPr>
        <w:t xml:space="preserve">|    resistance mechanisms..."   |</w:t>
      </w:r>
      <w:r>
        <w:br/>
      </w:r>
      <w:r>
        <w:rPr>
          <w:rStyle w:val="VerbatimChar"/>
        </w:rPr>
        <w:t xml:space="preserve">|   -&gt; [384-dim float vector]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Parallel Search (11 threads)</w:t>
      </w:r>
      <w:r>
        <w:br/>
      </w:r>
      <w:r>
        <w:rPr>
          <w:rStyle w:val="VerbatimChar"/>
        </w:rPr>
        <w:t xml:space="preserve">     |        |</w:t>
      </w:r>
      <w:r>
        <w:br/>
      </w:r>
      <w:r>
        <w:rPr>
          <w:rStyle w:val="VerbatimChar"/>
        </w:rPr>
        <w:t xml:space="preserve">     |        +-&gt; cart_literature:    5 hits (weight 0.20)</w:t>
      </w:r>
      <w:r>
        <w:br/>
      </w:r>
      <w:r>
        <w:rPr>
          <w:rStyle w:val="VerbatimChar"/>
        </w:rPr>
        <w:t xml:space="preserve">     |        +-&gt; cart_trials:        3 hits (weight 0.16)</w:t>
      </w:r>
      <w:r>
        <w:br/>
      </w:r>
      <w:r>
        <w:rPr>
          <w:rStyle w:val="VerbatimChar"/>
        </w:rPr>
        <w:t xml:space="preserve">     |        +-&gt; cart_constructs:    4 hits (weight 0.10)</w:t>
      </w:r>
      <w:r>
        <w:br/>
      </w:r>
      <w:r>
        <w:rPr>
          <w:rStyle w:val="VerbatimChar"/>
        </w:rPr>
        <w:t xml:space="preserve">     |        +-&gt; cart_assays:        2 hits (weight 0.09)</w:t>
      </w:r>
      <w:r>
        <w:br/>
      </w:r>
      <w:r>
        <w:rPr>
          <w:rStyle w:val="VerbatimChar"/>
        </w:rPr>
        <w:t xml:space="preserve">     |        +-&gt; cart_safety:        5 hits (weight 0.08)</w:t>
      </w:r>
      <w:r>
        <w:br/>
      </w:r>
      <w:r>
        <w:rPr>
          <w:rStyle w:val="VerbatimChar"/>
        </w:rPr>
        <w:t xml:space="preserve">     |        +-&gt; cart_biomarkers:    3 hits (weight 0.08)</w:t>
      </w:r>
      <w:r>
        <w:br/>
      </w:r>
      <w:r>
        <w:rPr>
          <w:rStyle w:val="VerbatimChar"/>
        </w:rPr>
        <w:t xml:space="preserve">     |        +-&gt; cart_manufacturing: 1 hit  (weight 0.07)</w:t>
      </w:r>
      <w:r>
        <w:br/>
      </w:r>
      <w:r>
        <w:rPr>
          <w:rStyle w:val="VerbatimChar"/>
        </w:rPr>
        <w:t xml:space="preserve">     |        +-&gt; cart_realworld:     2 hits (weight 0.07)</w:t>
      </w:r>
      <w:r>
        <w:br/>
      </w:r>
      <w:r>
        <w:rPr>
          <w:rStyle w:val="VerbatimChar"/>
        </w:rPr>
        <w:t xml:space="preserve">     |        +-&gt; cart_regulatory:    2 hits (weight 0.06)</w:t>
      </w:r>
      <w:r>
        <w:br/>
      </w:r>
      <w:r>
        <w:rPr>
          <w:rStyle w:val="VerbatimChar"/>
        </w:rPr>
        <w:t xml:space="preserve">     |        +-&gt; cart_sequences:     3 hits (weight 0.06)</w:t>
      </w:r>
      <w:r>
        <w:br/>
      </w:r>
      <w:r>
        <w:rPr>
          <w:rStyle w:val="VerbatimChar"/>
        </w:rPr>
        <w:t xml:space="preserve">     |        +-&gt; genomic_evidence:   0 hits (weight 0.04)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Expanded Search (antigen: field filter, non-antigen: re-embed)</w:t>
      </w:r>
      <w:r>
        <w:br/>
      </w:r>
      <w:r>
        <w:rPr>
          <w:rStyle w:val="VerbatimChar"/>
        </w:rPr>
        <w:t xml:space="preserve">     |        |</w:t>
      </w:r>
      <w:r>
        <w:br/>
      </w:r>
      <w:r>
        <w:rPr>
          <w:rStyle w:val="VerbatimChar"/>
        </w:rPr>
        <w:t xml:space="preserve">     |        +-&gt; "BCMA" -&gt; field filter on target_antigen-capable collections</w:t>
      </w:r>
      <w:r>
        <w:br/>
      </w:r>
      <w:r>
        <w:rPr>
          <w:rStyle w:val="VerbatimChar"/>
        </w:rPr>
        <w:t xml:space="preserve">     |        +-&gt; "antigen loss" -&gt; re-embed and search all collections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Merge &amp; Rank                   |</w:t>
      </w:r>
      <w:r>
        <w:br/>
      </w:r>
      <w:r>
        <w:rPr>
          <w:rStyle w:val="VerbatimChar"/>
        </w:rPr>
        <w:t xml:space="preserve">|   Deduplicate by ID            |</w:t>
      </w:r>
      <w:r>
        <w:br/>
      </w:r>
      <w:r>
        <w:rPr>
          <w:rStyle w:val="VerbatimChar"/>
        </w:rPr>
        <w:t xml:space="preserve">|   Sort by weighted score desc  |</w:t>
      </w:r>
      <w:r>
        <w:br/>
      </w:r>
      <w:r>
        <w:rPr>
          <w:rStyle w:val="VerbatimChar"/>
        </w:rPr>
        <w:t xml:space="preserve">|   Cap at 30 results        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Knowledge Augmentation         |</w:t>
      </w:r>
      <w:r>
        <w:br/>
      </w:r>
      <w:r>
        <w:rPr>
          <w:rStyle w:val="VerbatimChar"/>
        </w:rPr>
        <w:t xml:space="preserve">|   "BCMA" -&gt; CART_TARGETS[BCMA] |</w:t>
      </w:r>
      <w:r>
        <w:br/>
      </w:r>
      <w:r>
        <w:rPr>
          <w:rStyle w:val="VerbatimChar"/>
        </w:rPr>
        <w:t xml:space="preserve">|     protein, expression,       |</w:t>
      </w:r>
      <w:r>
        <w:br/>
      </w:r>
      <w:r>
        <w:rPr>
          <w:rStyle w:val="VerbatimChar"/>
        </w:rPr>
        <w:t xml:space="preserve">|     approved products,         |</w:t>
      </w:r>
      <w:r>
        <w:br/>
      </w:r>
      <w:r>
        <w:rPr>
          <w:rStyle w:val="VerbatimChar"/>
        </w:rPr>
        <w:t xml:space="preserve">|     resistance mechanisms,     |</w:t>
      </w:r>
      <w:r>
        <w:br/>
      </w:r>
      <w:r>
        <w:rPr>
          <w:rStyle w:val="VerbatimChar"/>
        </w:rPr>
        <w:t xml:space="preserve">|     toxicity profile       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Build LLM Prompt               |</w:t>
      </w:r>
      <w:r>
        <w:br/>
      </w:r>
      <w:r>
        <w:rPr>
          <w:rStyle w:val="VerbatimChar"/>
        </w:rPr>
        <w:t xml:space="preserve">|   ## Retrieved Evidence         |</w:t>
      </w:r>
      <w:r>
        <w:br/>
      </w:r>
      <w:r>
        <w:rPr>
          <w:rStyle w:val="VerbatimChar"/>
        </w:rPr>
        <w:t xml:space="preserve">|   ### Evidence from Literature  |</w:t>
      </w:r>
      <w:r>
        <w:br/>
      </w:r>
      <w:r>
        <w:rPr>
          <w:rStyle w:val="VerbatimChar"/>
        </w:rPr>
        <w:t xml:space="preserve">|   1. [Literature:PMID ...]     |</w:t>
      </w:r>
      <w:r>
        <w:br/>
      </w:r>
      <w:r>
        <w:rPr>
          <w:rStyle w:val="VerbatimChar"/>
        </w:rPr>
        <w:t xml:space="preserve">|   ...                          |</w:t>
      </w:r>
      <w:r>
        <w:br/>
      </w:r>
      <w:r>
        <w:rPr>
          <w:rStyle w:val="VerbatimChar"/>
        </w:rPr>
        <w:t xml:space="preserve">|   ### Knowledge Graph Context   |</w:t>
      </w:r>
      <w:r>
        <w:br/>
      </w:r>
      <w:r>
        <w:rPr>
          <w:rStyle w:val="VerbatimChar"/>
        </w:rPr>
        <w:t xml:space="preserve">|   ## Target Antigen: BCMA      |</w:t>
      </w:r>
      <w:r>
        <w:br/>
      </w:r>
      <w:r>
        <w:rPr>
          <w:rStyle w:val="VerbatimChar"/>
        </w:rPr>
        <w:t xml:space="preserve">|   ---                          |</w:t>
      </w:r>
      <w:r>
        <w:br/>
      </w:r>
      <w:r>
        <w:rPr>
          <w:rStyle w:val="VerbatimChar"/>
        </w:rPr>
        <w:t xml:space="preserve">|   ## Question                   |</w:t>
      </w:r>
      <w:r>
        <w:br/>
      </w:r>
      <w:r>
        <w:rPr>
          <w:rStyle w:val="VerbatimChar"/>
        </w:rPr>
        <w:t xml:space="preserve">|   What are the resistance...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Claude Sonnet 4.6              |</w:t>
      </w:r>
      <w:r>
        <w:br/>
      </w:r>
      <w:r>
        <w:rPr>
          <w:rStyle w:val="VerbatimChar"/>
        </w:rPr>
        <w:t xml:space="preserve">|   System: CART_SYSTEM_PROMPT   |</w:t>
      </w:r>
      <w:r>
        <w:br/>
      </w:r>
      <w:r>
        <w:rPr>
          <w:rStyle w:val="VerbatimChar"/>
        </w:rPr>
        <w:t xml:space="preserve">|   max_tokens: 2048             |</w:t>
      </w:r>
      <w:r>
        <w:br/>
      </w:r>
      <w:r>
        <w:rPr>
          <w:rStyle w:val="VerbatimChar"/>
        </w:rPr>
        <w:t xml:space="preserve">|   temperature: 0.7             |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+----+---------------------------+</w:t>
      </w:r>
      <w:r>
        <w:br/>
      </w:r>
      <w:r>
        <w:rPr>
          <w:rStyle w:val="VerbatimChar"/>
        </w:rPr>
        <w:t xml:space="preserve">| Response + Evidence Panel      |</w:t>
      </w:r>
      <w:r>
        <w:br/>
      </w:r>
      <w:r>
        <w:rPr>
          <w:rStyle w:val="VerbatimChar"/>
        </w:rPr>
        <w:t xml:space="preserve">|   Answer with citations        |</w:t>
      </w:r>
      <w:r>
        <w:br/>
      </w:r>
      <w:r>
        <w:rPr>
          <w:rStyle w:val="VerbatimChar"/>
        </w:rPr>
        <w:t xml:space="preserve">|   Evidence grouped by          |</w:t>
      </w:r>
      <w:r>
        <w:br/>
      </w:r>
      <w:r>
        <w:rPr>
          <w:rStyle w:val="VerbatimChar"/>
        </w:rPr>
        <w:t xml:space="preserve">|   collection with scores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64"/>
    <w:bookmarkStart w:id="65" w:name="ingest-flow"/>
    <w:p>
      <w:pPr>
        <w:pStyle w:val="Heading3"/>
      </w:pPr>
      <w:r>
        <w:t xml:space="preserve">Ingest Flow</w:t>
      </w:r>
    </w:p>
    <w:p>
      <w:pPr>
        <w:pStyle w:val="SourceCode"/>
      </w:pPr>
      <w:r>
        <w:rPr>
          <w:rStyle w:val="VerbatimChar"/>
        </w:rPr>
        <w:t xml:space="preserve">  External Data Source                    Internal Pipeline</w:t>
      </w:r>
      <w:r>
        <w:br/>
      </w:r>
      <w:r>
        <w:rPr>
          <w:rStyle w:val="VerbatimChar"/>
        </w:rPr>
        <w:t xml:space="preserve">  ====================                    =================</w:t>
      </w:r>
      <w:r>
        <w:br/>
      </w:r>
      <w:r>
        <w:br/>
      </w:r>
      <w:r>
        <w:rPr>
          <w:rStyle w:val="VerbatimChar"/>
        </w:rPr>
        <w:t xml:space="preserve">  PubMed E-utilities          fetch()     Parse XML records</w:t>
      </w:r>
      <w:r>
        <w:br/>
      </w:r>
      <w:r>
        <w:rPr>
          <w:rStyle w:val="VerbatimChar"/>
        </w:rPr>
        <w:t xml:space="preserve">  ClinicalTrials.gov API  ------------&gt;   Validate with Pydantic models</w:t>
      </w:r>
      <w:r>
        <w:br/>
      </w:r>
      <w:r>
        <w:rPr>
          <w:rStyle w:val="VerbatimChar"/>
        </w:rPr>
        <w:t xml:space="preserve">  FDA FAERS API                           Call to_embedding_text()</w:t>
      </w:r>
      <w:r>
        <w:br/>
      </w:r>
      <w:r>
        <w:rPr>
          <w:rStyle w:val="VerbatimChar"/>
        </w:rPr>
        <w:t xml:space="preserve">  DailyMed SPL API                        |</w:t>
      </w:r>
      <w:r>
        <w:br/>
      </w:r>
      <w:r>
        <w:rPr>
          <w:rStyle w:val="VerbatimChar"/>
        </w:rPr>
        <w:t xml:space="preserve">  UniProt REST API                        v</w:t>
      </w:r>
      <w:r>
        <w:br/>
      </w:r>
      <w:r>
        <w:rPr>
          <w:rStyle w:val="VerbatimChar"/>
        </w:rPr>
        <w:t xml:space="preserve">  CIBMTR Public Data           embed_and_store()</w:t>
      </w:r>
      <w:r>
        <w:br/>
      </w:r>
      <w:r>
        <w:rPr>
          <w:rStyle w:val="VerbatimChar"/>
        </w:rPr>
        <w:t xml:space="preserve">  Local JSON seed files    &lt;----------    Batch encode (BGE-small, 32/batch)</w:t>
      </w:r>
      <w:r>
        <w:br/>
      </w:r>
      <w:r>
        <w:rPr>
          <w:rStyle w:val="VerbatimChar"/>
        </w:rPr>
        <w:t xml:space="preserve">                                          Insert into Milvus collection</w:t>
      </w:r>
      <w:r>
        <w:br/>
      </w:r>
      <w:r>
        <w:rPr>
          <w:rStyle w:val="VerbatimChar"/>
        </w:rPr>
        <w:t xml:space="preserve">                                          Log progress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             Milvus Collection</w:t>
      </w:r>
      <w:r>
        <w:br/>
      </w:r>
      <w:r>
        <w:rPr>
          <w:rStyle w:val="VerbatimChar"/>
        </w:rPr>
        <w:t xml:space="preserve">                                     (IVF_FLAT, COSINE)</w:t>
      </w:r>
    </w:p>
    <w:bookmarkEnd w:id="65"/>
    <w:bookmarkStart w:id="66" w:name="export-flow"/>
    <w:p>
      <w:pPr>
        <w:pStyle w:val="Heading3"/>
      </w:pPr>
      <w:r>
        <w:t xml:space="preserve">Export Flow</w:t>
      </w:r>
    </w:p>
    <w:p>
      <w:pPr>
        <w:pStyle w:val="SourceCode"/>
      </w:pPr>
      <w:r>
        <w:rPr>
          <w:rStyle w:val="VerbatimChar"/>
        </w:rPr>
        <w:t xml:space="preserve">  CrossCollectionResult</w:t>
      </w:r>
      <w:r>
        <w:br/>
      </w:r>
      <w:r>
        <w:rPr>
          <w:rStyle w:val="VerbatimChar"/>
        </w:rPr>
        <w:t xml:space="preserve">  (or ComparativeResult)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+---&gt; export_markdown()</w:t>
      </w:r>
      <w:r>
        <w:br/>
      </w:r>
      <w:r>
        <w:rPr>
          <w:rStyle w:val="VerbatimChar"/>
        </w:rPr>
        <w:t xml:space="preserve">         |        |</w:t>
      </w:r>
      <w:r>
        <w:br/>
      </w:r>
      <w:r>
        <w:rPr>
          <w:rStyle w:val="VerbatimChar"/>
        </w:rPr>
        <w:t xml:space="preserve">         |        +-&gt; Header (query, timestamp, filters)</w:t>
      </w:r>
      <w:r>
        <w:br/>
      </w:r>
      <w:r>
        <w:rPr>
          <w:rStyle w:val="VerbatimChar"/>
        </w:rPr>
        <w:t xml:space="preserve">         |        +-&gt; Response section</w:t>
      </w:r>
      <w:r>
        <w:br/>
      </w:r>
      <w:r>
        <w:rPr>
          <w:rStyle w:val="VerbatimChar"/>
        </w:rPr>
        <w:t xml:space="preserve">         |        +-&gt; Collection-specific evidence tables</w:t>
      </w:r>
      <w:r>
        <w:br/>
      </w:r>
      <w:r>
        <w:rPr>
          <w:rStyle w:val="VerbatimChar"/>
        </w:rPr>
        <w:t xml:space="preserve">         |        +-&gt; Knowledge graph context</w:t>
      </w:r>
      <w:r>
        <w:br/>
      </w:r>
      <w:r>
        <w:rPr>
          <w:rStyle w:val="VerbatimChar"/>
        </w:rPr>
        <w:t xml:space="preserve">         |        +-&gt; Search metrics table</w:t>
      </w:r>
      <w:r>
        <w:br/>
      </w:r>
      <w:r>
        <w:rPr>
          <w:rStyle w:val="VerbatimChar"/>
        </w:rPr>
        <w:t xml:space="preserve">         |        +-&gt; Footer with version</w:t>
      </w:r>
      <w:r>
        <w:br/>
      </w:r>
      <w:r>
        <w:rPr>
          <w:rStyle w:val="VerbatimChar"/>
        </w:rPr>
        <w:t xml:space="preserve">         |        |</w:t>
      </w:r>
      <w:r>
        <w:br/>
      </w:r>
      <w:r>
        <w:rPr>
          <w:rStyle w:val="VerbatimChar"/>
        </w:rPr>
        <w:t xml:space="preserve">         |        v</w:t>
      </w:r>
      <w:r>
        <w:br/>
      </w:r>
      <w:r>
        <w:rPr>
          <w:rStyle w:val="VerbatimChar"/>
        </w:rPr>
        <w:t xml:space="preserve">         |     Markdown string (.md)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+---&gt; export_json()</w:t>
      </w:r>
      <w:r>
        <w:br/>
      </w:r>
      <w:r>
        <w:rPr>
          <w:rStyle w:val="VerbatimChar"/>
        </w:rPr>
        <w:t xml:space="preserve">         |        |</w:t>
      </w:r>
      <w:r>
        <w:br/>
      </w:r>
      <w:r>
        <w:rPr>
          <w:rStyle w:val="VerbatimChar"/>
        </w:rPr>
        <w:t xml:space="preserve">         |        +-&gt; Pydantic model_dump()</w:t>
      </w:r>
      <w:r>
        <w:br/>
      </w:r>
      <w:r>
        <w:rPr>
          <w:rStyle w:val="VerbatimChar"/>
        </w:rPr>
        <w:t xml:space="preserve">         |        +-&gt; json.dumps(indent=2)</w:t>
      </w:r>
      <w:r>
        <w:br/>
      </w:r>
      <w:r>
        <w:rPr>
          <w:rStyle w:val="VerbatimChar"/>
        </w:rPr>
        <w:t xml:space="preserve">         |        |</w:t>
      </w:r>
      <w:r>
        <w:br/>
      </w:r>
      <w:r>
        <w:rPr>
          <w:rStyle w:val="VerbatimChar"/>
        </w:rPr>
        <w:t xml:space="preserve">         |        v</w:t>
      </w:r>
      <w:r>
        <w:br/>
      </w:r>
      <w:r>
        <w:rPr>
          <w:rStyle w:val="VerbatimChar"/>
        </w:rPr>
        <w:t xml:space="preserve">         |     JSON string (.json)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+---&gt; export_pdf()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+-&gt; SimpleDocTemplate (letter, 0.6" margins)</w:t>
      </w:r>
      <w:r>
        <w:br/>
      </w:r>
      <w:r>
        <w:rPr>
          <w:rStyle w:val="VerbatimChar"/>
        </w:rPr>
        <w:t xml:space="preserve">                  +-&gt; NVIDIA-themed styles (green headers, alt rows)</w:t>
      </w:r>
      <w:r>
        <w:br/>
      </w:r>
      <w:r>
        <w:rPr>
          <w:rStyle w:val="VerbatimChar"/>
        </w:rPr>
        <w:t xml:space="preserve">                  +-&gt; _md_to_flowables() for response text</w:t>
      </w:r>
      <w:r>
        <w:br/>
      </w:r>
      <w:r>
        <w:rPr>
          <w:rStyle w:val="VerbatimChar"/>
        </w:rPr>
        <w:t xml:space="preserve">                  +-&gt; _build_pdf_evidence_table() per collection</w:t>
      </w:r>
      <w:r>
        <w:br/>
      </w:r>
      <w:r>
        <w:rPr>
          <w:rStyle w:val="VerbatimChar"/>
        </w:rPr>
        <w:t xml:space="preserve">                  +-&gt; Clickable PubMed/CT.gov links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PDF bytes (.pdf)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api-layer"/>
    <w:p>
      <w:pPr>
        <w:pStyle w:val="Heading2"/>
      </w:pPr>
      <w:r>
        <w:t xml:space="preserve">5. API Layer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api/main.py</w:t>
      </w:r>
      <w:r>
        <w:t xml:space="preserve"> </w:t>
      </w:r>
      <w:r>
        <w:t xml:space="preserve">(556 lines)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FastAPI with Pydantic request/response schemas</w:t>
      </w:r>
    </w:p>
    <w:bookmarkStart w:id="68" w:name="lifespan-management"/>
    <w:p>
      <w:pPr>
        <w:pStyle w:val="Heading3"/>
      </w:pPr>
      <w:r>
        <w:t xml:space="preserve">Lifespan Management</w:t>
      </w:r>
    </w:p>
    <w:p>
      <w:pPr>
        <w:pStyle w:val="FirstParagraph"/>
      </w:pPr>
      <w:r>
        <w:t xml:space="preserve">The API uses FastAPI’s</w:t>
      </w:r>
      <w:r>
        <w:t xml:space="preserve"> </w:t>
      </w:r>
      <w:r>
        <w:rPr>
          <w:rStyle w:val="VerbatimChar"/>
        </w:rPr>
        <w:t xml:space="preserve">@asynccontextmanager</w:t>
      </w:r>
      <w:r>
        <w:t xml:space="preserve"> </w:t>
      </w:r>
      <w:r>
        <w:t xml:space="preserve">lifespan pattern for startup/shutdown:</w:t>
      </w:r>
    </w:p>
    <w:p>
      <w:pPr>
        <w:pStyle w:val="SourceCode"/>
      </w:pP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Startup</w:t>
      </w:r>
      <w:r>
        <w:br/>
      </w:r>
      <w:r>
        <w:rPr>
          <w:rStyle w:val="NormalTok"/>
        </w:rPr>
        <w:t xml:space="preserve">    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CARTCollectionManager(host, port)</w:t>
      </w:r>
      <w:r>
        <w:br/>
      </w:r>
      <w:r>
        <w:rPr>
          <w:rStyle w:val="NormalTok"/>
        </w:rPr>
        <w:t xml:space="preserve">    _manager.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_Embedder()              </w:t>
      </w:r>
      <w:r>
        <w:rPr>
          <w:rStyle w:val="CommentTok"/>
        </w:rPr>
        <w:t xml:space="preserve"># SentenceTransformer wrapper</w:t>
      </w:r>
      <w:r>
        <w:br/>
      </w:r>
      <w:r>
        <w:rPr>
          <w:rStyle w:val="NormalTok"/>
        </w:rPr>
        <w:t xml:space="preserve">    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_LLMClient()           </w:t>
      </w:r>
      <w:r>
        <w:rPr>
          <w:rStyle w:val="CommentTok"/>
        </w:rPr>
        <w:t xml:space="preserve"># Anthropic client wrapper</w:t>
      </w:r>
      <w:r>
        <w:br/>
      </w:r>
      <w:r>
        <w:rPr>
          <w:rStyle w:val="NormalTok"/>
        </w:rPr>
        <w:t xml:space="preserve">    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CARTRAGEngine(manager, embedder, llm_client, knowledge, query_expander)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Shutdown</w:t>
      </w:r>
      <w:r>
        <w:br/>
      </w:r>
      <w:r>
        <w:rPr>
          <w:rStyle w:val="NormalTok"/>
        </w:rPr>
        <w:t xml:space="preserve">    _manager.disconnect()</w:t>
      </w:r>
    </w:p>
    <w:bookmarkEnd w:id="68"/>
    <w:bookmarkStart w:id="69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23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Service health with collection count and total vector count. Returns 503 if engine or Milvus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/collections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All collection names and record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/query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Full RAG: retrieve evidence + LLM synthesis. Requires both embedder and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Evidence-only retrieval (no LLM). Fast mode for when only evidence snippets are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/find-related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Cross-collection entity linking.</w:t>
            </w:r>
            <w:r>
              <w:t xml:space="preserve"> </w:t>
            </w:r>
            <w:r>
              <w:t xml:space="preserve">“Show me everything about Yescarta”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/knowledge/stats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Knowledge graph statistics (target counts, toxicity profiles,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Prometheus-compatible metrics exposition</w:t>
            </w:r>
          </w:p>
        </w:tc>
      </w:tr>
    </w:tbl>
    <w:bookmarkEnd w:id="69"/>
    <w:bookmarkStart w:id="70" w:name="requestresponse-schemas"/>
    <w:p>
      <w:pPr>
        <w:pStyle w:val="Heading3"/>
      </w:pPr>
      <w:r>
        <w:t xml:space="preserve">Request/Response Schemas</w:t>
      </w:r>
    </w:p>
    <w:p>
      <w:pPr>
        <w:pStyle w:val="FirstParagraph"/>
      </w:pPr>
      <w:r>
        <w:rPr>
          <w:b/>
          <w:bCs/>
        </w:rPr>
        <w:t xml:space="preserve">QueryRequest: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QueryRequest(BaseModel):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Required, min_length=1</w:t>
      </w:r>
      <w:r>
        <w:br/>
      </w:r>
      <w:r>
        <w:rPr>
          <w:rStyle w:val="NormalTok"/>
        </w:rPr>
        <w:t xml:space="preserve">    target_antigen: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Filter by target (e.g., "CD19")</w:t>
      </w:r>
      <w:r>
        <w:br/>
      </w:r>
      <w:r>
        <w:rPr>
          <w:rStyle w:val="NormalTok"/>
        </w:rPr>
        <w:t xml:space="preserve">    collections: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Restrict to specific collections</w:t>
      </w:r>
      <w:r>
        <w:br/>
      </w:r>
      <w:r>
        <w:rPr>
          <w:rStyle w:val="NormalTok"/>
        </w:rPr>
        <w:t xml:space="preserve">    year_min: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Minimum publication year (1990-2030)</w:t>
      </w:r>
      <w:r>
        <w:br/>
      </w:r>
      <w:r>
        <w:rPr>
          <w:rStyle w:val="NormalTok"/>
        </w:rPr>
        <w:t xml:space="preserve">    year_max: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Maximum publication year (1990-2030)</w:t>
      </w:r>
    </w:p>
    <w:p>
      <w:pPr>
        <w:pStyle w:val="FirstParagraph"/>
      </w:pPr>
      <w:r>
        <w:rPr>
          <w:b/>
          <w:bCs/>
        </w:rPr>
        <w:t xml:space="preserve">QueryResponse: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QueryResponse(BaseModel):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List[EvidenceItem]</w:t>
      </w:r>
      <w:r>
        <w:br/>
      </w:r>
      <w:r>
        <w:rPr>
          <w:rStyle w:val="NormalTok"/>
        </w:rPr>
        <w:t xml:space="preserve">    knowledge_context: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collections_searched: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search_time_ms: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70"/>
    <w:bookmarkStart w:id="71" w:name="cors-configuration"/>
    <w:p>
      <w:pPr>
        <w:pStyle w:val="Heading3"/>
      </w:pPr>
      <w:r>
        <w:t xml:space="preserve">CORS Configuration</w:t>
      </w:r>
    </w:p>
    <w:p>
      <w:pPr>
        <w:pStyle w:val="SourceCode"/>
      </w:pP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Currently configured for open access. In production,</w:t>
      </w:r>
      <w:r>
        <w:t xml:space="preserve"> </w:t>
      </w:r>
      <w:r>
        <w:rPr>
          <w:rStyle w:val="VerbatimChar"/>
        </w:rPr>
        <w:t xml:space="preserve">allow_origins</w:t>
      </w:r>
      <w:r>
        <w:t xml:space="preserve"> </w:t>
      </w:r>
      <w:r>
        <w:t xml:space="preserve">should be restricted to the Streamlit UI and known clients.</w:t>
      </w:r>
    </w:p>
    <w:bookmarkEnd w:id="71"/>
    <w:bookmarkStart w:id="72" w:name="api-key-loading"/>
    <w:p>
      <w:pPr>
        <w:pStyle w:val="Heading3"/>
      </w:pPr>
      <w:r>
        <w:t xml:space="preserve">API Key Loading</w:t>
      </w:r>
    </w:p>
    <w:p>
      <w:pPr>
        <w:pStyle w:val="FirstParagraph"/>
      </w:pPr>
      <w:r>
        <w:t xml:space="preserve">The API loads the Anthropic API key from the rag-chat-pipeline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if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not already set in the environment. This allows the API to share credentials with the parent platform without duplication.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ui-architecture"/>
    <w:p>
      <w:pPr>
        <w:pStyle w:val="Heading2"/>
      </w:pPr>
      <w:r>
        <w:t xml:space="preserve">6. UI Architecture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app/cart_ui.py</w:t>
      </w:r>
      <w:r>
        <w:t xml:space="preserve"> </w:t>
      </w:r>
      <w:r>
        <w:t xml:space="preserve">(1,119 lines)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Streamlit v1.30+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8521</w:t>
      </w:r>
    </w:p>
    <w:bookmarkStart w:id="74" w:name="engine-initialization"/>
    <w:p>
      <w:pPr>
        <w:pStyle w:val="Heading3"/>
      </w:pPr>
      <w:r>
        <w:t xml:space="preserve">Engine Initialization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to initialize the RAG engine once and share it across all Streamlit reruns:</w:t>
      </w:r>
    </w:p>
    <w:p>
      <w:pPr>
        <w:pStyle w:val="SourceCode"/>
      </w:pP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init_engine():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CARTCollectionManager()</w:t>
      </w:r>
      <w:r>
        <w:br/>
      </w:r>
      <w:r>
        <w:rPr>
          <w:rStyle w:val="NormalTok"/>
        </w:rPr>
        <w:t xml:space="preserve">    manager.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SimpleEmbedder()       </w:t>
      </w:r>
      <w:r>
        <w:rPr>
          <w:rStyle w:val="CommentTok"/>
        </w:rPr>
        <w:t xml:space="preserve"># BGE-small-en-v1.5</w:t>
      </w:r>
      <w:r>
        <w:br/>
      </w:r>
      <w:r>
        <w:rPr>
          <w:rStyle w:val="NormalTok"/>
        </w:rPr>
        <w:t xml:space="preserve">    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SimpleLLMClient()    </w:t>
      </w:r>
      <w:r>
        <w:rPr>
          <w:rStyle w:val="CommentTok"/>
        </w:rPr>
        <w:t xml:space="preserve"># Anthropic wrapper with streaming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CARTRAGEngine(manager, embedder, llm_client, knowledge, query_expander)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engine, manager</w:t>
      </w:r>
    </w:p>
    <w:bookmarkEnd w:id="74"/>
    <w:bookmarkStart w:id="75" w:name="feature-set"/>
    <w:p>
      <w:pPr>
        <w:pStyle w:val="Heading3"/>
      </w:pPr>
      <w:r>
        <w:t xml:space="preserve">Feature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 Stats</w:t>
            </w:r>
          </w:p>
        </w:tc>
        <w:tc>
          <w:tcPr/>
          <w:p>
            <w:pPr>
              <w:pStyle w:val="Compact"/>
            </w:pPr>
            <w:r>
              <w:t xml:space="preserve">All 11 collections displayed in sidebar with record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Research Mode</w:t>
            </w:r>
          </w:p>
        </w:tc>
        <w:tc>
          <w:tcPr/>
          <w:p>
            <w:pPr>
              <w:pStyle w:val="Compact"/>
            </w:pPr>
            <w:r>
              <w:t xml:space="preserve">Autonomous agent pipeline (plan-search-synthesize-report)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Memory</w:t>
            </w:r>
          </w:p>
        </w:tc>
        <w:tc>
          <w:tcPr/>
          <w:p>
            <w:pPr>
              <w:pStyle w:val="Compact"/>
            </w:pPr>
            <w:r>
              <w:t xml:space="preserve">Maintains history for follow-up queries (configurable depth via</w:t>
            </w:r>
            <w:r>
              <w:t xml:space="preserve"> </w:t>
            </w:r>
            <w:r>
              <w:rPr>
                <w:rStyle w:val="VerbatimChar"/>
              </w:rPr>
              <w:t xml:space="preserve">MAX_CONVERSATION_CONTEXT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 Filtering</w:t>
            </w:r>
          </w:p>
        </w:tc>
        <w:tc>
          <w:tcPr/>
          <w:p>
            <w:pPr>
              <w:pStyle w:val="Compact"/>
            </w:pPr>
            <w:r>
              <w:t xml:space="preserve">Sidebar checkboxes to restrict search to specific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Filtering</w:t>
            </w:r>
          </w:p>
        </w:tc>
        <w:tc>
          <w:tcPr/>
          <w:p>
            <w:pPr>
              <w:pStyle w:val="Compact"/>
            </w:pPr>
            <w:r>
              <w:t xml:space="preserve">Year range sliders for date-bounded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Antigen Filter</w:t>
            </w:r>
          </w:p>
        </w:tc>
        <w:tc>
          <w:tcPr/>
          <w:p>
            <w:pPr>
              <w:pStyle w:val="Compact"/>
            </w:pPr>
            <w:r>
              <w:t xml:space="preserve">Dropdown for specific antigen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CAR-T Stage Filter</w:t>
            </w:r>
          </w:p>
        </w:tc>
        <w:tc>
          <w:tcPr/>
          <w:p>
            <w:pPr>
              <w:pStyle w:val="Compact"/>
            </w:pPr>
            <w:r>
              <w:t xml:space="preserve">Filter by development stage (target_id, car_design, vector_eng, testing, clinical)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Relevance</w:t>
            </w:r>
          </w:p>
        </w:tc>
        <w:tc>
          <w:tcPr/>
          <w:p>
            <w:pPr>
              <w:pStyle w:val="Compact"/>
            </w:pPr>
            <w:r>
              <w:t xml:space="preserve">Evidence items tagged as high/medium/low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Upload</w:t>
            </w:r>
          </w:p>
        </w:tc>
        <w:tc>
          <w:tcPr/>
          <w:p>
            <w:pPr>
              <w:pStyle w:val="Compact"/>
            </w:pPr>
            <w:r>
              <w:t xml:space="preserve">Upload slides/images for claim verification against the knowledge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Graph Viz</w:t>
            </w:r>
          </w:p>
        </w:tc>
        <w:tc>
          <w:tcPr/>
          <w:p>
            <w:pPr>
              <w:pStyle w:val="Compact"/>
            </w:pPr>
            <w:r>
              <w:t xml:space="preserve">Interactive PyVis network visualization of knowledge graph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Response</w:t>
            </w:r>
          </w:p>
        </w:tc>
        <w:tc>
          <w:tcPr/>
          <w:p>
            <w:pPr>
              <w:pStyle w:val="Compact"/>
            </w:pPr>
            <w:r>
              <w:t xml:space="preserve">Token-by-token streaming via</w:t>
            </w:r>
            <w:r>
              <w:t xml:space="preserve"> </w:t>
            </w:r>
            <w:r>
              <w:rPr>
                <w:rStyle w:val="VerbatimChar"/>
              </w:rPr>
              <w:t xml:space="preserve">query_stream()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Controls</w:t>
            </w:r>
          </w:p>
        </w:tc>
        <w:tc>
          <w:tcPr/>
          <w:p>
            <w:pPr>
              <w:pStyle w:val="Compact"/>
            </w:pPr>
            <w:r>
              <w:t xml:space="preserve">Download buttons for Markdown, JSON, and PDF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Comparative Analysis</w:t>
            </w:r>
          </w:p>
        </w:tc>
        <w:tc>
          <w:tcPr/>
          <w:p>
            <w:pPr>
              <w:pStyle w:val="Compact"/>
            </w:pPr>
            <w:r>
              <w:t xml:space="preserve">Automatic detection and structured comparison rendering</w:t>
            </w:r>
          </w:p>
        </w:tc>
      </w:tr>
    </w:tbl>
    <w:bookmarkEnd w:id="75"/>
    <w:bookmarkStart w:id="76" w:name="session-state-management"/>
    <w:p>
      <w:pPr>
        <w:pStyle w:val="Heading3"/>
      </w:pPr>
      <w:r>
        <w:t xml:space="preserve">Session State Management</w:t>
      </w:r>
    </w:p>
    <w:p>
      <w:pPr>
        <w:pStyle w:val="FirstParagraph"/>
      </w:pPr>
      <w:r>
        <w:t xml:space="preserve">Key session state variables:</w:t>
      </w:r>
    </w:p>
    <w:p>
      <w:pPr>
        <w:pStyle w:val="SourceCode"/>
      </w:pPr>
      <w:r>
        <w:rPr>
          <w:rStyle w:val="NormalTok"/>
        </w:rPr>
        <w:t xml:space="preserve">st.session_state.messages           </w:t>
      </w:r>
      <w:r>
        <w:rPr>
          <w:rStyle w:val="CommentTok"/>
        </w:rPr>
        <w:t xml:space="preserve"># Conversation history</w:t>
      </w:r>
      <w:r>
        <w:br/>
      </w:r>
      <w:r>
        <w:rPr>
          <w:rStyle w:val="NormalTok"/>
        </w:rPr>
        <w:t xml:space="preserve">st.session_state.current_evidence   </w:t>
      </w:r>
      <w:r>
        <w:rPr>
          <w:rStyle w:val="CommentTok"/>
        </w:rPr>
        <w:t xml:space="preserve"># Latest CrossCollectionResult</w:t>
      </w:r>
      <w:r>
        <w:br/>
      </w:r>
      <w:r>
        <w:rPr>
          <w:rStyle w:val="NormalTok"/>
        </w:rPr>
        <w:t xml:space="preserve">st.session_state.current_comp       </w:t>
      </w:r>
      <w:r>
        <w:rPr>
          <w:rStyle w:val="CommentTok"/>
        </w:rPr>
        <w:t xml:space="preserve"># Latest ComparativeResult (if any)</w:t>
      </w:r>
      <w:r>
        <w:br/>
      </w:r>
      <w:r>
        <w:rPr>
          <w:rStyle w:val="NormalTok"/>
        </w:rPr>
        <w:t xml:space="preserve">st.session_state.engine             </w:t>
      </w:r>
      <w:r>
        <w:rPr>
          <w:rStyle w:val="CommentTok"/>
        </w:rPr>
        <w:t xml:space="preserve"># Cached CARTRAGEngine reference</w:t>
      </w:r>
      <w:r>
        <w:br/>
      </w:r>
      <w:r>
        <w:rPr>
          <w:rStyle w:val="NormalTok"/>
        </w:rPr>
        <w:t xml:space="preserve">st.session_state.collection_filter  </w:t>
      </w:r>
      <w:r>
        <w:rPr>
          <w:rStyle w:val="CommentTok"/>
        </w:rPr>
        <w:t xml:space="preserve"># Selected collections list</w:t>
      </w:r>
    </w:p>
    <w:bookmarkEnd w:id="76"/>
    <w:bookmarkStart w:id="77" w:name="css-theming"/>
    <w:p>
      <w:pPr>
        <w:pStyle w:val="Heading3"/>
      </w:pPr>
      <w:r>
        <w:t xml:space="preserve">CSS Theming</w:t>
      </w:r>
    </w:p>
    <w:p>
      <w:pPr>
        <w:pStyle w:val="FirstParagraph"/>
      </w:pPr>
      <w:r>
        <w:t xml:space="preserve">Configured via</w:t>
      </w:r>
      <w:r>
        <w:t xml:space="preserve"> </w:t>
      </w:r>
      <w:r>
        <w:rPr>
          <w:rStyle w:val="VerbatimChar"/>
        </w:rPr>
        <w:t xml:space="preserve">.streamlit/config.toml</w:t>
      </w:r>
      <w:r>
        <w:t xml:space="preserve"> </w:t>
      </w:r>
      <w:r>
        <w:t xml:space="preserve">for dark theme with custom styling. NVIDIA green (</w:t>
      </w:r>
      <w:r>
        <w:rPr>
          <w:rStyle w:val="VerbatimChar"/>
        </w:rPr>
        <w:t xml:space="preserve">#76B900</w:t>
      </w:r>
      <w:r>
        <w:t xml:space="preserve">) is used for accents and interactive elements.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docker-and-deployment"/>
    <w:p>
      <w:pPr>
        <w:pStyle w:val="Heading2"/>
      </w:pPr>
      <w:r>
        <w:t xml:space="preserve">7. Docker and Deployment</w:t>
      </w:r>
    </w:p>
    <w:bookmarkStart w:id="79" w:name="multi-stage-dockerfile"/>
    <w:p>
      <w:pPr>
        <w:pStyle w:val="Heading3"/>
      </w:pPr>
      <w:r>
        <w:t xml:space="preserve">Multi-Stage Dockerfile</w:t>
      </w:r>
    </w:p>
    <w:p>
      <w:pPr>
        <w:pStyle w:val="SourceCode"/>
      </w:pPr>
      <w:r>
        <w:rPr>
          <w:rStyle w:val="VerbatimChar"/>
        </w:rPr>
        <w:t xml:space="preserve">Stage 1: builder (python:3.10-slim)</w:t>
      </w:r>
      <w:r>
        <w:br/>
      </w:r>
      <w:r>
        <w:rPr>
          <w:rStyle w:val="VerbatimChar"/>
        </w:rPr>
        <w:t xml:space="preserve">    |-- apt-get: build-essential, gcc, g++, libxml2-dev, libxslt1-dev</w:t>
      </w:r>
      <w:r>
        <w:br/>
      </w:r>
      <w:r>
        <w:rPr>
          <w:rStyle w:val="VerbatimChar"/>
        </w:rPr>
        <w:t xml:space="preserve">    |-- Create venv at /opt/venv</w:t>
      </w:r>
      <w:r>
        <w:br/>
      </w:r>
      <w:r>
        <w:rPr>
          <w:rStyle w:val="VerbatimChar"/>
        </w:rPr>
        <w:t xml:space="preserve">    |-- pip install requirements.txt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Stage 2: runtime (python:3.10-slim)</w:t>
      </w:r>
      <w:r>
        <w:br/>
      </w:r>
      <w:r>
        <w:rPr>
          <w:rStyle w:val="VerbatimChar"/>
        </w:rPr>
        <w:t xml:space="preserve">    |-- apt-get: curl, libgomp1, libxml2, libxslt1.1  (minimal runtime libs)</w:t>
      </w:r>
      <w:r>
        <w:br/>
      </w:r>
      <w:r>
        <w:rPr>
          <w:rStyle w:val="VerbatimChar"/>
        </w:rPr>
        <w:t xml:space="preserve">    |-- COPY --from=builder /opt/venv /opt/venv</w:t>
      </w:r>
      <w:r>
        <w:br/>
      </w:r>
      <w:r>
        <w:rPr>
          <w:rStyle w:val="VerbatimChar"/>
        </w:rPr>
        <w:t xml:space="preserve">    |-- COPY application source</w:t>
      </w:r>
      <w:r>
        <w:br/>
      </w:r>
      <w:r>
        <w:rPr>
          <w:rStyle w:val="VerbatimChar"/>
        </w:rPr>
        <w:t xml:space="preserve">    |-- Create non-root user: cartuser</w:t>
      </w:r>
      <w:r>
        <w:br/>
      </w:r>
      <w:r>
        <w:rPr>
          <w:rStyle w:val="VerbatimChar"/>
        </w:rPr>
        <w:t xml:space="preserve">    |-- EXPOSE 8521, 8522</w:t>
      </w:r>
      <w:r>
        <w:br/>
      </w:r>
      <w:r>
        <w:rPr>
          <w:rStyle w:val="VerbatimChar"/>
        </w:rPr>
        <w:t xml:space="preserve">    |-- HEALTHCHECK against Streamlit /_stcore/health</w:t>
      </w:r>
      <w:r>
        <w:br/>
      </w:r>
      <w:r>
        <w:rPr>
          <w:rStyle w:val="VerbatimChar"/>
        </w:rPr>
        <w:t xml:space="preserve">    |-- Default CMD: streamlit run app/cart_ui.py</w:t>
      </w:r>
    </w:p>
    <w:p>
      <w:pPr>
        <w:pStyle w:val="FirstParagraph"/>
      </w:pPr>
      <w:r>
        <w:t xml:space="preserve">The builder stage installs compilation dependencies that are not needed at runtime, reducing the final image size.</w:t>
      </w:r>
    </w:p>
    <w:bookmarkEnd w:id="79"/>
    <w:bookmarkStart w:id="80" w:name="docker-compose-topology"/>
    <w:p>
      <w:pPr>
        <w:pStyle w:val="Heading3"/>
      </w:pPr>
      <w:r>
        <w:t xml:space="preserve">Docker Compose Topology</w:t>
      </w:r>
    </w:p>
    <w:p>
      <w:pPr>
        <w:pStyle w:val="SourceCode"/>
      </w:pPr>
      <w:r>
        <w:rPr>
          <w:rStyle w:val="VerbatimChar"/>
        </w:rPr>
        <w:t xml:space="preserve">                    cart-network (bridge)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+-------------------+-------------------+</w:t>
      </w:r>
      <w:r>
        <w:br/>
      </w:r>
      <w:r>
        <w:rPr>
          <w:rStyle w:val="VerbatimChar"/>
        </w:rPr>
        <w:t xml:space="preserve">      |                   |                   |</w:t>
      </w:r>
      <w:r>
        <w:br/>
      </w:r>
      <w:r>
        <w:rPr>
          <w:rStyle w:val="VerbatimChar"/>
        </w:rPr>
        <w:t xml:space="preserve">+-----+------+    +------+-------+    +------+------+</w:t>
      </w:r>
      <w:r>
        <w:br/>
      </w:r>
      <w:r>
        <w:rPr>
          <w:rStyle w:val="VerbatimChar"/>
        </w:rPr>
        <w:t xml:space="preserve">| milvus-etcd|    | milvus-minio |    | milvus-     |</w:t>
      </w:r>
      <w:r>
        <w:br/>
      </w:r>
      <w:r>
        <w:rPr>
          <w:rStyle w:val="VerbatimChar"/>
        </w:rPr>
        <w:t xml:space="preserve">| (etcd v3.5)|    | (MinIO)      |    | standalone  |</w:t>
      </w:r>
      <w:r>
        <w:br/>
      </w:r>
      <w:r>
        <w:rPr>
          <w:rStyle w:val="VerbatimChar"/>
        </w:rPr>
        <w:t xml:space="preserve">| metadata   |    | object store |    | (v2.4)      |</w:t>
      </w:r>
      <w:r>
        <w:br/>
      </w:r>
      <w:r>
        <w:rPr>
          <w:rStyle w:val="VerbatimChar"/>
        </w:rPr>
        <w:t xml:space="preserve">| store      |    |              |    | 19530, 9091 |</w:t>
      </w:r>
      <w:r>
        <w:br/>
      </w:r>
      <w:r>
        <w:rPr>
          <w:rStyle w:val="VerbatimChar"/>
        </w:rPr>
        <w:t xml:space="preserve">+------------+    +--------------+    +------+------+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+------------------+------------------+</w:t>
      </w:r>
      <w:r>
        <w:br/>
      </w:r>
      <w:r>
        <w:rPr>
          <w:rStyle w:val="VerbatimChar"/>
        </w:rPr>
        <w:t xml:space="preserve">                          |                  |                  |</w:t>
      </w:r>
      <w:r>
        <w:br/>
      </w:r>
      <w:r>
        <w:rPr>
          <w:rStyle w:val="VerbatimChar"/>
        </w:rPr>
        <w:t xml:space="preserve">                   +------+------+    +------+------+    +-----+------+</w:t>
      </w:r>
      <w:r>
        <w:br/>
      </w:r>
      <w:r>
        <w:rPr>
          <w:rStyle w:val="VerbatimChar"/>
        </w:rPr>
        <w:t xml:space="preserve">                   | cart-       |    | cart-api    |    | cart-setup |</w:t>
      </w:r>
      <w:r>
        <w:br/>
      </w:r>
      <w:r>
        <w:rPr>
          <w:rStyle w:val="VerbatimChar"/>
        </w:rPr>
        <w:t xml:space="preserve">                   | streamlit   |    | (FastAPI)   |    | (one-shot) |</w:t>
      </w:r>
      <w:r>
        <w:br/>
      </w:r>
      <w:r>
        <w:rPr>
          <w:rStyle w:val="VerbatimChar"/>
        </w:rPr>
        <w:t xml:space="preserve">                   | (port 8521) |    | (port 8522) |    | collections|</w:t>
      </w:r>
      <w:r>
        <w:br/>
      </w:r>
      <w:r>
        <w:rPr>
          <w:rStyle w:val="VerbatimChar"/>
        </w:rPr>
        <w:t xml:space="preserve">                   |             |    | 2 workers   |    | + seed     |</w:t>
      </w:r>
      <w:r>
        <w:br/>
      </w:r>
      <w:r>
        <w:rPr>
          <w:rStyle w:val="VerbatimChar"/>
        </w:rPr>
        <w:t xml:space="preserve">                   +-------------+    +-------------+    +------------+</w:t>
      </w:r>
    </w:p>
    <w:bookmarkEnd w:id="80"/>
    <w:bookmarkStart w:id="81" w:name="service-details"/>
    <w:p>
      <w:pPr>
        <w:pStyle w:val="Heading3"/>
      </w:pPr>
      <w:r>
        <w:t xml:space="preserve">Service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32"/>
        <w:gridCol w:w="1232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milvus-etcd</w:t>
            </w:r>
          </w:p>
        </w:tc>
        <w:tc>
          <w:tcPr/>
          <w:p>
            <w:pPr>
              <w:pStyle w:val="Compact"/>
            </w:pPr>
            <w:r>
              <w:t xml:space="preserve">quay.io/coreos/etcd:v3.5.5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etcdctl endpoint health</w:t>
            </w:r>
          </w:p>
        </w:tc>
        <w:tc>
          <w:tcPr/>
          <w:p>
            <w:pPr>
              <w:pStyle w:val="Compact"/>
            </w:pPr>
            <w:r>
              <w:t xml:space="preserve">unless-stopped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milvus-minio</w:t>
            </w:r>
          </w:p>
        </w:tc>
        <w:tc>
          <w:tcPr/>
          <w:p>
            <w:pPr>
              <w:pStyle w:val="Compact"/>
            </w:pPr>
            <w:r>
              <w:t xml:space="preserve">minio/minio:RELEASE.2023-03-20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localhost:9000/minio/health/live</w:t>
            </w:r>
          </w:p>
        </w:tc>
        <w:tc>
          <w:tcPr/>
          <w:p>
            <w:pPr>
              <w:pStyle w:val="Compact"/>
            </w:pPr>
            <w:r>
              <w:t xml:space="preserve">unless-stopped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milvus-standalone</w:t>
            </w:r>
          </w:p>
        </w:tc>
        <w:tc>
          <w:tcPr/>
          <w:p>
            <w:pPr>
              <w:pStyle w:val="Compact"/>
            </w:pPr>
            <w:r>
              <w:t xml:space="preserve">milvusdb/milvus:v2.4-latest</w:t>
            </w:r>
          </w:p>
        </w:tc>
        <w:tc>
          <w:tcPr/>
          <w:p>
            <w:pPr>
              <w:pStyle w:val="Compact"/>
            </w:pPr>
            <w:r>
              <w:t xml:space="preserve">19530, 9091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localhost:9091/healthz</w:t>
            </w:r>
          </w:p>
        </w:tc>
        <w:tc>
          <w:tcPr/>
          <w:p>
            <w:pPr>
              <w:pStyle w:val="Compact"/>
            </w:pPr>
            <w:r>
              <w:t xml:space="preserve">unless-stopped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cart-streamlit</w:t>
            </w:r>
          </w:p>
        </w:tc>
        <w:tc>
          <w:tcPr/>
          <w:p>
            <w:pPr>
              <w:pStyle w:val="Compact"/>
            </w:pPr>
            <w:r>
              <w:t xml:space="preserve">(built from Dockerfile)</w:t>
            </w:r>
          </w:p>
        </w:tc>
        <w:tc>
          <w:tcPr/>
          <w:p>
            <w:pPr>
              <w:pStyle w:val="Compact"/>
            </w:pPr>
            <w:r>
              <w:t xml:space="preserve">8521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localhost:8521/_stcore/health</w:t>
            </w:r>
          </w:p>
        </w:tc>
        <w:tc>
          <w:tcPr/>
          <w:p>
            <w:pPr>
              <w:pStyle w:val="Compact"/>
            </w:pPr>
            <w:r>
              <w:t xml:space="preserve">unless-stopped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cart-api</w:t>
            </w:r>
          </w:p>
        </w:tc>
        <w:tc>
          <w:tcPr/>
          <w:p>
            <w:pPr>
              <w:pStyle w:val="Compact"/>
            </w:pPr>
            <w:r>
              <w:t xml:space="preserve">(built from Dockerfile)</w:t>
            </w:r>
          </w:p>
        </w:tc>
        <w:tc>
          <w:tcPr/>
          <w:p>
            <w:pPr>
              <w:pStyle w:val="Compact"/>
            </w:pPr>
            <w:r>
              <w:t xml:space="preserve">8522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localhost:8522/health</w:t>
            </w:r>
          </w:p>
        </w:tc>
        <w:tc>
          <w:tcPr/>
          <w:p>
            <w:pPr>
              <w:pStyle w:val="Compact"/>
            </w:pPr>
            <w:r>
              <w:t xml:space="preserve">unless-stopped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cart-setup</w:t>
            </w:r>
          </w:p>
        </w:tc>
        <w:tc>
          <w:tcPr/>
          <w:p>
            <w:pPr>
              <w:pStyle w:val="Compact"/>
            </w:pPr>
            <w:r>
              <w:t xml:space="preserve">(built from Dockerfile)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 (one-shot)</w:t>
            </w:r>
          </w:p>
        </w:tc>
      </w:tr>
    </w:tbl>
    <w:bookmarkEnd w:id="81"/>
    <w:bookmarkStart w:id="82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All settings use the</w:t>
      </w:r>
      <w:r>
        <w:t xml:space="preserve"> </w:t>
      </w:r>
      <w:r>
        <w:rPr>
          <w:rStyle w:val="VerbatimChar"/>
        </w:rPr>
        <w:t xml:space="preserve">CART_</w:t>
      </w:r>
      <w:r>
        <w:t xml:space="preserve"> </w:t>
      </w:r>
      <w:r>
        <w:t xml:space="preserve">prefix for environment variable override (via Pydantic BaseSettings):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CART_MILVUS_HOST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Milvus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CART_MILVUS_PORT</w:t>
            </w:r>
          </w:p>
        </w:tc>
        <w:tc>
          <w:tcPr/>
          <w:p>
            <w:pPr>
              <w:pStyle w:val="Compact"/>
            </w:pPr>
            <w:r>
              <w:t xml:space="preserve">19530</w:t>
            </w:r>
          </w:p>
        </w:tc>
        <w:tc>
          <w:tcPr/>
          <w:p>
            <w:pPr>
              <w:pStyle w:val="Compact"/>
            </w:pPr>
            <w:r>
              <w:t xml:space="preserve">Milvus gRPC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CART_EMBEDDING_MODEL</w:t>
            </w:r>
          </w:p>
        </w:tc>
        <w:tc>
          <w:tcPr/>
          <w:p>
            <w:pPr>
              <w:pStyle w:val="Compact"/>
            </w:pPr>
            <w:r>
              <w:t xml:space="preserve">BAAI/bge-small-en-v1.5</w:t>
            </w:r>
          </w:p>
        </w:tc>
        <w:tc>
          <w:tcPr/>
          <w:p>
            <w:pPr>
              <w:pStyle w:val="Compact"/>
            </w:pPr>
            <w:r>
              <w:t xml:space="preserve">Embedding model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CART_EMBEDDING_DIMENSION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Vector dimension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CART_LLM_MODEL</w:t>
            </w:r>
          </w:p>
        </w:tc>
        <w:tc>
          <w:tcPr/>
          <w:p>
            <w:pPr>
              <w:pStyle w:val="Compact"/>
            </w:pPr>
            <w:r>
              <w:t xml:space="preserve">claude-sonnet-4-20250514</w:t>
            </w:r>
          </w:p>
        </w:tc>
        <w:tc>
          <w:tcPr/>
          <w:p>
            <w:pPr>
              <w:pStyle w:val="Compact"/>
            </w:pPr>
            <w:r>
              <w:t xml:space="preserve">Claude model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CART_TOP_K_PER_COLLECTION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results per collection per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CART_SCORE_THRESHOLD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Minimum cosine similarity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CART_WEIGHT_LITERATURE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Literature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CART_WEIGHT_TRIALS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Trials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CART_WEIGHT_CONSTRUCTS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Constructs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CART_WEIGHT_ASSAYS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Assays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CART_WEIGHT_SAFETY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Safety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CART_WEIGHT_BIOMARKERS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Biomarkers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CART_WEIGHT_MANUFACTURING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Manufacturing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CART_WEIGHT_REALWORLD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Real-world evidence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CART_WEIGHT_REGULATORY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Regulatory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CART_WEIGHT_SEQUENCES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Sequences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CART_WEIGHT_GENOMIC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Genomic evidence collection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CART_API_PORT</w:t>
            </w:r>
          </w:p>
        </w:tc>
        <w:tc>
          <w:tcPr/>
          <w:p>
            <w:pPr>
              <w:pStyle w:val="Compact"/>
            </w:pPr>
            <w:r>
              <w:t xml:space="preserve">8522</w:t>
            </w:r>
          </w:p>
        </w:tc>
        <w:tc>
          <w:tcPr/>
          <w:p>
            <w:pPr>
              <w:pStyle w:val="Compact"/>
            </w:pPr>
            <w:r>
              <w:t xml:space="preserve">FastAPI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CART_STREAMLIT_PORT</w:t>
            </w:r>
          </w:p>
        </w:tc>
        <w:tc>
          <w:tcPr/>
          <w:p>
            <w:pPr>
              <w:pStyle w:val="Compact"/>
            </w:pPr>
            <w:r>
              <w:t xml:space="preserve">8521</w:t>
            </w:r>
          </w:p>
        </w:tc>
        <w:tc>
          <w:tcPr/>
          <w:p>
            <w:pPr>
              <w:pStyle w:val="Compact"/>
            </w:pPr>
            <w:r>
              <w:t xml:space="preserve">Streamlit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CART_INGEST_SCHEDULE_HOURS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Scheduler interval (hours)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CART_INGEST_ENABLED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background ingest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CART_CITATION_HIGH_THRESHOLD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High relevance citation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CART_CITATION_MEDIUM_THRESHOLD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Medium relevance citation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CART_MAX_CONVERSATION_CONTEXT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Prior exchanges to inject for follow-ups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Claude API key (no CART_ prefix)</w:t>
            </w:r>
          </w:p>
        </w:tc>
      </w:tr>
    </w:tbl>
    <w:bookmarkEnd w:id="82"/>
    <w:bookmarkStart w:id="83" w:name="volumes"/>
    <w:p>
      <w:pPr>
        <w:pStyle w:val="Heading3"/>
      </w:pPr>
      <w:r>
        <w:t xml:space="preserve">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Mounted To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etcd_data</w:t>
            </w:r>
          </w:p>
        </w:tc>
        <w:tc>
          <w:tcPr/>
          <w:p>
            <w:pPr>
              <w:pStyle w:val="Compact"/>
            </w:pPr>
            <w:r>
              <w:t xml:space="preserve">/etcd</w:t>
            </w:r>
          </w:p>
        </w:tc>
        <w:tc>
          <w:tcPr/>
          <w:p>
            <w:pPr>
              <w:pStyle w:val="Compact"/>
            </w:pPr>
            <w:r>
              <w:t xml:space="preserve">Milvus metadata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minio_data</w:t>
            </w:r>
          </w:p>
        </w:tc>
        <w:tc>
          <w:tcPr/>
          <w:p>
            <w:pPr>
              <w:pStyle w:val="Compact"/>
            </w:pPr>
            <w:r>
              <w:t xml:space="preserve">/minio_data</w:t>
            </w:r>
          </w:p>
        </w:tc>
        <w:tc>
          <w:tcPr/>
          <w:p>
            <w:pPr>
              <w:pStyle w:val="Compact"/>
            </w:pPr>
            <w:r>
              <w:t xml:space="preserve">Milvus log and index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milvus_data</w:t>
            </w:r>
          </w:p>
        </w:tc>
        <w:tc>
          <w:tcPr/>
          <w:p>
            <w:pPr>
              <w:pStyle w:val="Compact"/>
            </w:pPr>
            <w:r>
              <w:t xml:space="preserve">/var/lib/milvus</w:t>
            </w:r>
          </w:p>
        </w:tc>
        <w:tc>
          <w:tcPr/>
          <w:p>
            <w:pPr>
              <w:pStyle w:val="Compact"/>
            </w:pPr>
            <w:r>
              <w:t xml:space="preserve">Milvus vector data and WAL</w:t>
            </w:r>
          </w:p>
        </w:tc>
      </w:tr>
    </w:tbl>
    <w:bookmarkEnd w:id="83"/>
    <w:bookmarkStart w:id="84" w:name="setup-sequence"/>
    <w:p>
      <w:pPr>
        <w:pStyle w:val="Heading3"/>
      </w:pPr>
      <w:r>
        <w:t xml:space="preserve">Setup Sequence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cart-setup</w:t>
      </w:r>
      <w:r>
        <w:t xml:space="preserve"> </w:t>
      </w:r>
      <w:r>
        <w:t xml:space="preserve">service runs once after Milvus is healthy and executes 9 seed scripts in sequence: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setup_collections.py --drop-existing --seed-constructs</w:t>
      </w:r>
      <w:r>
        <w:t xml:space="preserve"> </w:t>
      </w:r>
      <w:r>
        <w:t xml:space="preserve">– Create all 10 collection schemas and seed construct data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seed_knowledge.py</w:t>
      </w:r>
      <w:r>
        <w:t xml:space="preserve"> </w:t>
      </w:r>
      <w:r>
        <w:t xml:space="preserve">– Load knowledge graph data (triggers any one-time knowledge base operations)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seed_assays.py</w:t>
      </w:r>
      <w:r>
        <w:t xml:space="preserve"> </w:t>
      </w:r>
      <w:r>
        <w:t xml:space="preserve">– Seed in-vitro/in-vivo assay records from</w:t>
      </w:r>
      <w:r>
        <w:t xml:space="preserve"> </w:t>
      </w:r>
      <w:r>
        <w:rPr>
          <w:rStyle w:val="VerbatimChar"/>
        </w:rPr>
        <w:t xml:space="preserve">assay_seed_data.json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seed_manufacturing.py</w:t>
      </w:r>
      <w:r>
        <w:t xml:space="preserve"> </w:t>
      </w:r>
      <w:r>
        <w:t xml:space="preserve">– Seed manufacturing/CMC records from</w:t>
      </w:r>
      <w:r>
        <w:t xml:space="preserve"> </w:t>
      </w:r>
      <w:r>
        <w:rPr>
          <w:rStyle w:val="VerbatimChar"/>
        </w:rPr>
        <w:t xml:space="preserve">manufacturing_seed_data.json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seed_safety.py</w:t>
      </w:r>
      <w:r>
        <w:t xml:space="preserve"> </w:t>
      </w:r>
      <w:r>
        <w:t xml:space="preserve">– Seed pharmacovigilance data from</w:t>
      </w:r>
      <w:r>
        <w:t xml:space="preserve"> </w:t>
      </w:r>
      <w:r>
        <w:rPr>
          <w:rStyle w:val="VerbatimChar"/>
        </w:rPr>
        <w:t xml:space="preserve">safety_seed_data.json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seed_biomarkers.py</w:t>
      </w:r>
      <w:r>
        <w:t xml:space="preserve"> </w:t>
      </w:r>
      <w:r>
        <w:t xml:space="preserve">– Seed biomarker records from</w:t>
      </w:r>
      <w:r>
        <w:t xml:space="preserve"> </w:t>
      </w:r>
      <w:r>
        <w:rPr>
          <w:rStyle w:val="VerbatimChar"/>
        </w:rPr>
        <w:t xml:space="preserve">biomarker_seed_data.json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seed_regulatory.py</w:t>
      </w:r>
      <w:r>
        <w:t xml:space="preserve"> </w:t>
      </w:r>
      <w:r>
        <w:t xml:space="preserve">– Seed FDA regulatory milestones from</w:t>
      </w:r>
      <w:r>
        <w:t xml:space="preserve"> </w:t>
      </w:r>
      <w:r>
        <w:rPr>
          <w:rStyle w:val="VerbatimChar"/>
        </w:rPr>
        <w:t xml:space="preserve">regulatory_seed_data.json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seed_sequences.py</w:t>
      </w:r>
      <w:r>
        <w:t xml:space="preserve"> </w:t>
      </w:r>
      <w:r>
        <w:t xml:space="preserve">– Seed molecular/structural data from</w:t>
      </w:r>
      <w:r>
        <w:t xml:space="preserve"> </w:t>
      </w:r>
      <w:r>
        <w:rPr>
          <w:rStyle w:val="VerbatimChar"/>
        </w:rPr>
        <w:t xml:space="preserve">sequence_seed_data.json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seed_realworld.py</w:t>
      </w:r>
      <w:r>
        <w:t xml:space="preserve"> </w:t>
      </w:r>
      <w:r>
        <w:t xml:space="preserve">– Seed real-world evidence from</w:t>
      </w:r>
      <w:r>
        <w:t xml:space="preserve"> </w:t>
      </w:r>
      <w:r>
        <w:rPr>
          <w:rStyle w:val="VerbatimChar"/>
        </w:rPr>
        <w:t xml:space="preserve">realworld_seed_data.json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esting-architecture"/>
    <w:p>
      <w:pPr>
        <w:pStyle w:val="Heading2"/>
      </w:pPr>
      <w:r>
        <w:t xml:space="preserve">8. Testing Architecture</w:t>
      </w:r>
    </w:p>
    <w:p>
      <w:pPr>
        <w:pStyle w:val="FirstParagraph"/>
      </w:pPr>
      <w:r>
        <w:rPr>
          <w:b/>
          <w:bCs/>
        </w:rPr>
        <w:t xml:space="preserve">Directory: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t xml:space="preserve">7 test modules + conftest.py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241 tests, 2,336 lines</w:t>
      </w:r>
    </w:p>
    <w:bookmarkStart w:id="86" w:name="test-files"/>
    <w:p>
      <w:pPr>
        <w:pStyle w:val="Heading3"/>
      </w:pPr>
      <w:r>
        <w:t xml:space="preserve">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test_models.py</w:t>
            </w:r>
          </w:p>
        </w:tc>
        <w:tc>
          <w:tcPr/>
          <w:p>
            <w:pPr>
              <w:pStyle w:val="Compact"/>
            </w:pPr>
            <w:r>
              <w:t xml:space="preserve">All 10 collection models, 14 enums, 4 search/agent models,</w:t>
            </w:r>
            <w:r>
              <w:t xml:space="preserve"> </w:t>
            </w:r>
            <w:r>
              <w:rPr>
                <w:rStyle w:val="VerbatimChar"/>
              </w:rPr>
              <w:t xml:space="preserve">to_embedding_text()</w:t>
            </w:r>
            <w:r>
              <w:t xml:space="preserve"> </w:t>
            </w:r>
            <w:r>
              <w:t xml:space="preserve">methods, validation constraints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test_rag_engine.py</w:t>
            </w:r>
          </w:p>
        </w:tc>
        <w:tc>
          <w:tcPr/>
          <w:p>
            <w:pPr>
              <w:pStyle w:val="Compact"/>
            </w:pPr>
            <w:r>
              <w:t xml:space="preserve">CARTRAGEngine: retrieve, query, query_stream, find_related, comparative, prompt building, citation formatting, score weighting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test_knowledge.py</w:t>
            </w:r>
          </w:p>
        </w:tc>
        <w:tc>
          <w:tcPr/>
          <w:p>
            <w:pPr>
              <w:pStyle w:val="Compact"/>
            </w:pPr>
            <w:r>
              <w:t xml:space="preserve">Knowledge graph: all 6 dictionaries, context retrieval, entity resolution, comparison context,</w:t>
            </w:r>
            <w:r>
              <w:t xml:space="preserve"> </w:t>
            </w:r>
            <w:r>
              <w:rPr>
                <w:rStyle w:val="VerbatimChar"/>
              </w:rPr>
              <w:t xml:space="preserve">get_all_context_for_query()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test_query_expansion.py</w:t>
            </w:r>
          </w:p>
        </w:tc>
        <w:tc>
          <w:tcPr/>
          <w:p>
            <w:pPr>
              <w:pStyle w:val="Compact"/>
            </w:pPr>
            <w:r>
              <w:t xml:space="preserve">All 12 expansion maps,</w:t>
            </w:r>
            <w:r>
              <w:t xml:space="preserve"> </w:t>
            </w:r>
            <w:r>
              <w:rPr>
                <w:rStyle w:val="VerbatimChar"/>
              </w:rPr>
              <w:t xml:space="preserve">expand_query()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expand_query_by_category()</w:t>
            </w:r>
            <w:r>
              <w:t xml:space="preserve">, stats, edge cases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test_agent.py</w:t>
            </w:r>
          </w:p>
        </w:tc>
        <w:tc>
          <w:tcPr/>
          <w:p>
            <w:pPr>
              <w:pStyle w:val="Compact"/>
            </w:pPr>
            <w:r>
              <w:t xml:space="preserve">CARTIntelligenceAgent: run, search_plan, evaluate_evidence, generate_report, sub-question decomposition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test_export.py</w:t>
            </w:r>
          </w:p>
        </w:tc>
        <w:tc>
          <w:tcPr/>
          <w:p>
            <w:pPr>
              <w:pStyle w:val="Compact"/>
            </w:pPr>
            <w:r>
              <w:t xml:space="preserve">Markdown, JSON, PDF export for standard and comparative results, evidence tables, citation links</w:t>
            </w:r>
          </w:p>
        </w:tc>
        <w:tc>
          <w:tcPr/>
          <w:p>
            <w:pPr>
              <w:pStyle w:val="Compact"/>
            </w:pPr>
            <w:r>
              <w:t xml:space="preserve">~21</w:t>
            </w:r>
          </w:p>
        </w:tc>
      </w:tr>
    </w:tbl>
    <w:bookmarkEnd w:id="86"/>
    <w:bookmarkStart w:id="87" w:name="conftest.py-fixtures"/>
    <w:p>
      <w:pPr>
        <w:pStyle w:val="Heading3"/>
      </w:pPr>
      <w:r>
        <w:t xml:space="preserve">conftest.py Fixtures</w:t>
      </w:r>
    </w:p>
    <w:p>
      <w:pPr>
        <w:pStyle w:val="FirstParagraph"/>
      </w:pPr>
      <w:r>
        <w:t xml:space="preserve">The shared fixtures enable all tests to run without Milvus, embeddings, or LLM access: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mock_embedder():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"""384-dim zero vectors for any embed_text() call."""</w:t>
      </w:r>
      <w:r>
        <w:br/>
      </w:r>
      <w:r>
        <w:rPr>
          <w:rStyle w:val="NormalTok"/>
        </w:rPr>
        <w:t xml:space="preserve">   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embedder.embed_text.return_value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embedder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mock_llm_client():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"""Always returns 'Mock response' for generate() and generate_stream()."""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client.generate.return_value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 response"</w:t>
      </w:r>
      <w:r>
        <w:br/>
      </w:r>
      <w:r>
        <w:rPr>
          <w:rStyle w:val="NormalTok"/>
        </w:rPr>
        <w:t xml:space="preserve">    client.generate_stream.return_value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"Mock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mock_collection_manager():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"""search() -&gt; [], search_all() -&gt; {name: [] for all 10}, stats -&gt; 42 each."""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manager.search.return_value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manager.search_all.return_value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collection_names}</w:t>
      </w:r>
      <w:r>
        <w:br/>
      </w:r>
      <w:r>
        <w:rPr>
          <w:rStyle w:val="NormalTok"/>
        </w:rPr>
        <w:t xml:space="preserve">    manager.get_collection_stats.return_value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collection_names}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manager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sample_search_hits():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"""5 SearchHit objects spanning Literature, Trial, Construct, Safety, Manufacturing."""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SearchHit(collection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"Literature"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"12345678"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    SearchHit(collection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"NCT03958656"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    SearchHit(collection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"Construct"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"construct-kymriah"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    SearchHit(collection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"safety-crs-001"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    SearchHit(collection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"Manufacturing"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"mfg-lenti-001"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sample_evidence(sample_search_hits):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"""CrossCollectionResult with 5 hits, knowledge context, and search metrics."""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CrossCollectionResult(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is the efficacy of CD19 CAR-T therapy?"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sample_search_hits,</w:t>
      </w:r>
      <w:r>
        <w:br/>
      </w:r>
      <w:r>
        <w:rPr>
          <w:rStyle w:val="NormalTok"/>
        </w:rPr>
        <w:t xml:space="preserve">        knowledge_context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"## Target Antigen: CD19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total_collections_searched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search_time_ms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87"/>
    <w:bookmarkStart w:id="88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cart_intelligence_agent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All 241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tests/test_rag_engine.py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RAG engine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Only comparison-related tests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security-considerations"/>
    <w:p>
      <w:pPr>
        <w:pStyle w:val="Heading2"/>
      </w:pPr>
      <w:r>
        <w:t xml:space="preserve">9. Security Considerations</w:t>
      </w:r>
    </w:p>
    <w:bookmarkStart w:id="90" w:name="non-root-docker-user"/>
    <w:p>
      <w:pPr>
        <w:pStyle w:val="Heading3"/>
      </w:pPr>
      <w:r>
        <w:t xml:space="preserve">Non-Root Docker User</w:t>
      </w:r>
    </w:p>
    <w:p>
      <w:pPr>
        <w:pStyle w:val="FirstParagraph"/>
      </w:pPr>
      <w:r>
        <w:t xml:space="preserve">The Dockerfile creates a dedicated</w:t>
      </w:r>
      <w:r>
        <w:t xml:space="preserve"> </w:t>
      </w:r>
      <w:r>
        <w:rPr>
          <w:rStyle w:val="VerbatimChar"/>
        </w:rPr>
        <w:t xml:space="preserve">cartuser</w:t>
      </w:r>
      <w:r>
        <w:t xml:space="preserve"> </w:t>
      </w:r>
      <w:r>
        <w:t xml:space="preserve">and switches to it before exposing ports: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/bin/false cartuser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/app/data/cache /app/data/reference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cartuser:cartuser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cartuser</w:t>
      </w:r>
    </w:p>
    <w:bookmarkEnd w:id="90"/>
    <w:bookmarkStart w:id="91" w:name="api-key-management"/>
    <w:p>
      <w:pPr>
        <w:pStyle w:val="Heading3"/>
      </w:pPr>
      <w:r>
        <w:t xml:space="preserve">API Key Management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never stored in code or configuration files</w:t>
      </w:r>
    </w:p>
    <w:p>
      <w:pPr>
        <w:pStyle w:val="Compact"/>
        <w:numPr>
          <w:ilvl w:val="0"/>
          <w:numId w:val="1010"/>
        </w:numPr>
      </w:pPr>
      <w:r>
        <w:t xml:space="preserve">It is loaded from environment variables or the parent pipeline’s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at runtime</w:t>
      </w:r>
    </w:p>
    <w:p>
      <w:pPr>
        <w:pStyle w:val="Compact"/>
        <w:numPr>
          <w:ilvl w:val="0"/>
          <w:numId w:val="1010"/>
        </w:numPr>
      </w:pPr>
      <w:r>
        <w:t xml:space="preserve">The Pydantic</w:t>
      </w:r>
      <w:r>
        <w:t xml:space="preserve"> </w:t>
      </w:r>
      <w:r>
        <w:rPr>
          <w:rStyle w:val="VerbatimChar"/>
        </w:rPr>
        <w:t xml:space="preserve">CARTSettings</w:t>
      </w:r>
      <w:r>
        <w:t xml:space="preserve"> </w:t>
      </w:r>
      <w:r>
        <w:t xml:space="preserve">class marks it as</w:t>
      </w:r>
      <w:r>
        <w:t xml:space="preserve"> </w:t>
      </w:r>
      <w:r>
        <w:rPr>
          <w:rStyle w:val="VerbatimChar"/>
        </w:rPr>
        <w:t xml:space="preserve">Optional[str]</w:t>
      </w:r>
      <w:r>
        <w:t xml:space="preserve"> </w:t>
      </w:r>
      <w:r>
        <w:t xml:space="preserve">so the application can start without it (in degraded mode, with LLM features disabled)</w:t>
      </w:r>
    </w:p>
    <w:p>
      <w:pPr>
        <w:pStyle w:val="Compact"/>
        <w:numPr>
          <w:ilvl w:val="0"/>
          <w:numId w:val="1010"/>
        </w:numPr>
      </w:pPr>
      <w:r>
        <w:t xml:space="preserve">Docker Compose passes the key via</w:t>
      </w:r>
      <w:r>
        <w:t xml:space="preserve"> </w:t>
      </w:r>
      <w:r>
        <w:rPr>
          <w:rStyle w:val="VerbatimChar"/>
        </w:rPr>
        <w:t xml:space="preserve">${ANTHROPIC_API_KEY}</w:t>
      </w:r>
      <w:r>
        <w:t xml:space="preserve"> </w:t>
      </w:r>
      <w:r>
        <w:t xml:space="preserve">environment variable interpolation</w:t>
      </w:r>
    </w:p>
    <w:bookmarkEnd w:id="91"/>
    <w:bookmarkStart w:id="92" w:name="cors-configuration-1"/>
    <w:p>
      <w:pPr>
        <w:pStyle w:val="Heading3"/>
      </w:pPr>
      <w:r>
        <w:t xml:space="preserve">CORS Configuration</w:t>
      </w:r>
    </w:p>
    <w:p>
      <w:pPr>
        <w:pStyle w:val="FirstParagraph"/>
      </w:pPr>
      <w:r>
        <w:t xml:space="preserve">Currently set to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for development. Before production deployment, this should be restricted to:</w:t>
      </w:r>
    </w:p>
    <w:p>
      <w:pPr>
        <w:pStyle w:val="SourceCode"/>
      </w:pPr>
      <w:r>
        <w:rPr>
          <w:rStyle w:val="NormalTok"/>
        </w:rPr>
        <w:t xml:space="preserve">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"http://localhost:8521"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"https://your-domain.com"</w:t>
      </w:r>
      <w:r>
        <w:rPr>
          <w:rStyle w:val="NormalTok"/>
        </w:rPr>
        <w:t xml:space="preserve">]</w:t>
      </w:r>
    </w:p>
    <w:bookmarkEnd w:id="92"/>
    <w:bookmarkStart w:id="93" w:name="no-secrets-in-code"/>
    <w:p>
      <w:pPr>
        <w:pStyle w:val="Heading3"/>
      </w:pPr>
      <w:r>
        <w:t xml:space="preserve">No Secrets in Code</w:t>
      </w:r>
    </w:p>
    <w:p>
      <w:pPr>
        <w:pStyle w:val="FirstParagraph"/>
      </w:pPr>
      <w:r>
        <w:t xml:space="preserve">All sensitive values are externalized:</w:t>
      </w:r>
      <w:r>
        <w:t xml:space="preserve"> </w:t>
      </w:r>
      <w:r>
        <w:t xml:space="preserve">- API keys via environment variables</w:t>
      </w:r>
      <w:r>
        <w:t xml:space="preserve"> </w:t>
      </w:r>
      <w:r>
        <w:t xml:space="preserve">- Milvus credentials via Docker Compose environment</w:t>
      </w:r>
      <w:r>
        <w:t xml:space="preserve"> </w:t>
      </w:r>
      <w:r>
        <w:t xml:space="preserve">- MinIO credentials via Docker Compose environment (default: minioadmin/minioadmin)</w:t>
      </w:r>
    </w:p>
    <w:bookmarkEnd w:id="93"/>
    <w:bookmarkStart w:id="94" w:name="input-validation"/>
    <w:p>
      <w:pPr>
        <w:pStyle w:val="Heading3"/>
      </w:pPr>
      <w:r>
        <w:t xml:space="preserve">Input Validation</w:t>
      </w:r>
    </w:p>
    <w:p>
      <w:pPr>
        <w:pStyle w:val="Compact"/>
        <w:numPr>
          <w:ilvl w:val="0"/>
          <w:numId w:val="1011"/>
        </w:numPr>
      </w:pPr>
      <w:r>
        <w:t xml:space="preserve">All API endpoints use Pydantic request schemas with</w:t>
      </w:r>
      <w:r>
        <w:t xml:space="preserve"> </w:t>
      </w:r>
      <w:r>
        <w:rPr>
          <w:rStyle w:val="VerbatimChar"/>
        </w:rPr>
        <w:t xml:space="preserve">min_length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</w:t>
      </w:r>
      <w:r>
        <w:t xml:space="preserve">,</w:t>
      </w:r>
      <w:r>
        <w:t xml:space="preserve"> </w:t>
      </w:r>
      <w:r>
        <w:rPr>
          <w:rStyle w:val="VerbatimChar"/>
        </w:rPr>
        <w:t xml:space="preserve">le</w:t>
      </w:r>
      <w:r>
        <w:t xml:space="preserve"> </w:t>
      </w: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Collection names are validated against</w:t>
      </w:r>
      <w:r>
        <w:t xml:space="preserve"> </w:t>
      </w:r>
      <w:r>
        <w:rPr>
          <w:rStyle w:val="VerbatimChar"/>
        </w:rPr>
        <w:t xml:space="preserve">COLLECTION_SCHEMAS.keys()</w:t>
      </w:r>
    </w:p>
    <w:p>
      <w:pPr>
        <w:pStyle w:val="Compact"/>
        <w:numPr>
          <w:ilvl w:val="0"/>
          <w:numId w:val="1011"/>
        </w:numPr>
      </w:pPr>
      <w:r>
        <w:t xml:space="preserve">Year ranges are bounded to 1990-2030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score_threshold</w:t>
      </w:r>
      <w:r>
        <w:t xml:space="preserve"> </w:t>
      </w:r>
      <w:r>
        <w:t xml:space="preserve">parameter prevents low-quality results from reaching the user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performance-characteristics"/>
    <w:p>
      <w:pPr>
        <w:pStyle w:val="Heading2"/>
      </w:pPr>
      <w:r>
        <w:t xml:space="preserve">10. Performance Characteristics</w:t>
      </w:r>
    </w:p>
    <w:bookmarkStart w:id="96" w:name="parallel-search"/>
    <w:p>
      <w:pPr>
        <w:pStyle w:val="Heading3"/>
      </w:pPr>
      <w:r>
        <w:t xml:space="preserve">Parallel Search</w:t>
      </w:r>
    </w:p>
    <w:p>
      <w:pPr>
        <w:pStyle w:val="FirstParagraph"/>
      </w:pPr>
      <w:r>
        <w:t xml:space="preserve">The most critical performance optimization is parallel collection search. With 11 collections, sequential search would take 11x longer. The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max_workers=len(collections)</w:t>
      </w:r>
      <w:r>
        <w:t xml:space="preserve"> </w:t>
      </w:r>
      <w:r>
        <w:t xml:space="preserve">(11) runs all searches concurrently:</w:t>
      </w:r>
    </w:p>
    <w:p>
      <w:pPr>
        <w:pStyle w:val="SourceCode"/>
      </w:pPr>
      <w:r>
        <w:rPr>
          <w:rStyle w:val="VerbatimChar"/>
        </w:rPr>
        <w:t xml:space="preserve">Sequential:  11 x ~50ms = ~550ms</w:t>
      </w:r>
      <w:r>
        <w:br/>
      </w:r>
      <w:r>
        <w:rPr>
          <w:rStyle w:val="VerbatimChar"/>
        </w:rPr>
        <w:t xml:space="preserve">Parallel:    max(~50ms each) = ~50-80ms  (limited by slowest collection)</w:t>
      </w:r>
    </w:p>
    <w:bookmarkEnd w:id="96"/>
    <w:bookmarkStart w:id="97" w:name="score-based-filtering"/>
    <w:p>
      <w:pPr>
        <w:pStyle w:val="Heading3"/>
      </w:pPr>
      <w:r>
        <w:t xml:space="preserve">Score-Based Filtering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SCORE_THRESHOLD</w:t>
      </w:r>
      <w:r>
        <w:t xml:space="preserve"> </w:t>
      </w:r>
      <w:r>
        <w:t xml:space="preserve">(default 0.4) filters out low-relevance results at the Milvus level, reducing the amount of data transferred and processed: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score_threshold: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bookmarkEnd w:id="97"/>
    <w:bookmarkStart w:id="98" w:name="vector-index-optimization"/>
    <w:p>
      <w:pPr>
        <w:pStyle w:val="Heading3"/>
      </w:pPr>
      <w:r>
        <w:t xml:space="preserve">Vector Index Optimization</w:t>
      </w:r>
    </w:p>
    <w:p>
      <w:pPr>
        <w:pStyle w:val="FirstParagraph"/>
      </w:pPr>
      <w:r>
        <w:rPr>
          <w:b/>
          <w:bCs/>
        </w:rPr>
        <w:t xml:space="preserve">IVF_FLAT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nlist=1024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nprobe=16</w:t>
      </w:r>
      <w:r>
        <w:t xml:space="preserve"> </w:t>
      </w:r>
      <w:r>
        <w:t xml:space="preserve">provides:</w:t>
      </w:r>
      <w:r>
        <w:t xml:space="preserve"> </w:t>
      </w:r>
      <w:r>
        <w:t xml:space="preserve">- Good recall (searching 16 of 1024 partitions)</w:t>
      </w:r>
      <w:r>
        <w:t xml:space="preserve"> </w:t>
      </w:r>
      <w:r>
        <w:t xml:space="preserve">- Fast search time (~milliseconds per collection for &lt;100K records)</w:t>
      </w:r>
      <w:r>
        <w:t xml:space="preserve"> </w:t>
      </w:r>
      <w:r>
        <w:t xml:space="preserve">- Exact distance computation within probed partitions (no quantization loss)</w:t>
      </w:r>
    </w:p>
    <w:p>
      <w:pPr>
        <w:pStyle w:val="BodyText"/>
      </w:pPr>
      <w:r>
        <w:t xml:space="preserve">For collections growing beyond 1M records, consider switching to</w:t>
      </w:r>
      <w:r>
        <w:t xml:space="preserve"> </w:t>
      </w:r>
      <w:r>
        <w:rPr>
          <w:b/>
          <w:bCs/>
        </w:rPr>
        <w:t xml:space="preserve">IVF_PQ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for better scalability.</w:t>
      </w:r>
    </w:p>
    <w:bookmarkEnd w:id="98"/>
    <w:bookmarkStart w:id="99" w:name="embedding-batch-processing"/>
    <w:p>
      <w:pPr>
        <w:pStyle w:val="Heading3"/>
      </w:pPr>
      <w:r>
        <w:t xml:space="preserve">Embedding Batch Processing</w:t>
      </w:r>
    </w:p>
    <w:p>
      <w:pPr>
        <w:pStyle w:val="FirstParagraph"/>
      </w:pPr>
      <w:r>
        <w:t xml:space="preserve">Ingest pipelines batch embed 32 records at a time, leveraging the sentence-transformers library’s batched encoding for GPU/CPU efficiency:</w:t>
      </w:r>
    </w:p>
    <w:p>
      <w:pPr>
        <w:pStyle w:val="SourceCode"/>
      </w:pP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.embedder.encode(texts)  </w:t>
      </w:r>
      <w:r>
        <w:rPr>
          <w:rStyle w:val="CommentTok"/>
        </w:rPr>
        <w:t xml:space="preserve"># Batch of 32 texts at once</w:t>
      </w:r>
    </w:p>
    <w:bookmarkEnd w:id="99"/>
    <w:bookmarkStart w:id="100" w:name="result-capping"/>
    <w:p>
      <w:pPr>
        <w:pStyle w:val="Heading3"/>
      </w:pPr>
      <w:r>
        <w:t xml:space="preserve">Result Capping</w:t>
      </w:r>
    </w:p>
    <w:p>
      <w:pPr>
        <w:pStyle w:val="FirstParagraph"/>
      </w:pPr>
      <w:r>
        <w:t xml:space="preserve">The merge-and-rank step caps results at 30 to prevent excessive prompt lengths:</w:t>
      </w:r>
    </w:p>
    <w:p>
      <w:pPr>
        <w:pStyle w:val="SourceCode"/>
      </w:pPr>
      <w:r>
        <w:rPr>
          <w:rStyle w:val="NormalTok"/>
        </w:rPr>
        <w:t xml:space="preserve">unique.sort(key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h.score,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This keeps the LLM prompt within a reasonable token budget while retaining the most relevant evidence.</w:t>
      </w:r>
    </w:p>
    <w:bookmarkEnd w:id="100"/>
    <w:bookmarkStart w:id="101" w:name="streamlit-caching"/>
    <w:p>
      <w:pPr>
        <w:pStyle w:val="Heading3"/>
      </w:pPr>
      <w:r>
        <w:t xml:space="preserve">Streamlit Caching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decorator ensures the embedding model, LLM client, and Milvus connection are initialized only once, even across multiple Streamlit reruns. This eliminates the ~5-10 second model loading time on each interaction.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extension-points"/>
    <w:p>
      <w:pPr>
        <w:pStyle w:val="Heading2"/>
      </w:pPr>
      <w:r>
        <w:t xml:space="preserve">11. Extension Points</w:t>
      </w:r>
    </w:p>
    <w:bookmarkStart w:id="103" w:name="how-to-add-a-new-collection"/>
    <w:p>
      <w:pPr>
        <w:pStyle w:val="Heading3"/>
      </w:pPr>
      <w:r>
        <w:t xml:space="preserve">How to Add a New Collection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Define the Milvus 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src/collections.py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NEW_DOMAIN_FIELDS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is_primary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DataType.FLOAT_VECTOR, 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EMBEDDING_DIM),</w:t>
      </w:r>
      <w:r>
        <w:br/>
      </w:r>
      <w:r>
        <w:rPr>
          <w:rStyle w:val="NormalTok"/>
        </w:rPr>
        <w:t xml:space="preserve">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"text_summary"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domain-specific fields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NEW_DOMAIN_SCHEMA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CollectionSchema(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NEW_DOMAIN_FIELDS,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 of the new collection"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Register in the two dictionaries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COLLECTION_SCHEMAS[</w:t>
      </w:r>
      <w:r>
        <w:rPr>
          <w:rStyle w:val="StringTok"/>
        </w:rPr>
        <w:t xml:space="preserve">"cart_new_domain"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NEW_DOMAIN_SCHEMA</w:t>
      </w:r>
      <w:r>
        <w:br/>
      </w:r>
      <w:r>
        <w:rPr>
          <w:rStyle w:val="NormalTok"/>
        </w:rPr>
        <w:t xml:space="preserve">COLLECTION_MODELS[</w:t>
      </w:r>
      <w:r>
        <w:rPr>
          <w:rStyle w:val="StringTok"/>
        </w:rPr>
        <w:t xml:space="preserve">"cart_new_domain"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NewDomainRecord  </w:t>
      </w:r>
      <w:r>
        <w:rPr>
          <w:rStyle w:val="CommentTok"/>
        </w:rPr>
        <w:t xml:space="preserve"># or None if read-only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the Pydantic 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NewDomainRecord(BaseModel):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Field(...)</w:t>
      </w:r>
      <w:r>
        <w:br/>
      </w:r>
      <w:r>
        <w:rPr>
          <w:rStyle w:val="NormalTok"/>
        </w:rPr>
        <w:t xml:space="preserve">    text_summary: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fields matching the schema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to_embedding_text(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text_summary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 to COLLECTION_CONFIG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src/rag_engine.py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"cart_new_domain"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"NewDomain"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"has_target_antigen"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"year_field"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a collection weight setting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WEIGHT_NEW_DOMAIN: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Add collection-specific evidence table 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src/export.py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_format_evidence_table()</w:t>
      </w:r>
      <w:r>
        <w:t xml:space="preserve"> </w:t>
      </w:r>
      <w:r>
        <w:t xml:space="preserve">for Markdown and</w:t>
      </w:r>
      <w:r>
        <w:t xml:space="preserve"> </w:t>
      </w:r>
      <w:r>
        <w:rPr>
          <w:rStyle w:val="VerbatimChar"/>
        </w:rPr>
        <w:t xml:space="preserve">_build_pdf_evidence_table()</w:t>
      </w:r>
      <w:r>
        <w:t xml:space="preserve"> </w:t>
      </w:r>
      <w:r>
        <w:t xml:space="preserve">for PDF).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Add seed 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data/reference/new_domain_seed_data.json</w:t>
      </w:r>
      <w:r>
        <w:t xml:space="preserve"> </w:t>
      </w:r>
      <w:r>
        <w:t xml:space="preserve">and a corresponding</w:t>
      </w:r>
      <w:r>
        <w:t xml:space="preserve"> </w:t>
      </w:r>
      <w:r>
        <w:rPr>
          <w:rStyle w:val="VerbatimChar"/>
        </w:rPr>
        <w:t xml:space="preserve">scripts/seed_new_domain.py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Add to docker-compose.yml</w:t>
      </w:r>
      <w:r>
        <w:t xml:space="preserve"> </w:t>
      </w:r>
      <w:r>
        <w:rPr>
          <w:rStyle w:val="VerbatimChar"/>
        </w:rPr>
        <w:t xml:space="preserve">cart-setup</w:t>
      </w:r>
      <w:r>
        <w:t xml:space="preserve"> </w:t>
      </w:r>
      <w:r>
        <w:t xml:space="preserve">command sequence.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Update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to include the new collection in</w:t>
      </w:r>
      <w:r>
        <w:t xml:space="preserve"> </w:t>
      </w:r>
      <w:r>
        <w:rPr>
          <w:rStyle w:val="VerbatimChar"/>
        </w:rPr>
        <w:t xml:space="preserve">mock_collection_manager</w:t>
      </w:r>
      <w:r>
        <w:t xml:space="preserve">.</w:t>
      </w:r>
    </w:p>
    <w:bookmarkEnd w:id="103"/>
    <w:bookmarkStart w:id="104" w:name="how-to-add-a-new-ingest-source"/>
    <w:p>
      <w:pPr>
        <w:pStyle w:val="Heading3"/>
      </w:pPr>
      <w:r>
        <w:t xml:space="preserve">How to Add a New Ingest Source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 a parser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src/ingest/new_source_parser.py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src.ingest.base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BaseIngestPipeline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NewDomainRecord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NewSourceIngestPipeline(BaseIngestPipeline):</w:t>
      </w:r>
      <w:r>
        <w:br/>
      </w:r>
      <w:r>
        <w:rPr>
          <w:rStyle w:val="NormalTok"/>
        </w:rPr>
        <w:t xml:space="preserve">    COLLECTION_NAME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"cart_new_domain"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API call, file read, or web scrape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"https://api.example.com/data"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raw_data: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List[NewDomainRecord]:</w:t>
      </w:r>
      <w:r>
        <w:br/>
      </w:r>
      <w:r>
        <w:rPr>
          <w:rStyle w:val="NormalTok"/>
        </w:rPr>
        <w:t xml:space="preserve">    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raw_data:</w:t>
      </w:r>
      <w:r>
        <w:br/>
      </w:r>
      <w:r>
        <w:rPr>
          <w:rStyle w:val="NormalTok"/>
        </w:rPr>
        <w:t xml:space="preserve">            records.append(NewDomainRecord(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text_summary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... map fields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().run(</w:t>
      </w:r>
      <w:r>
        <w:br/>
      </w:r>
      <w:r>
        <w:rPr>
          <w:rStyle w:val="NormalTok"/>
        </w:rPr>
        <w:t xml:space="preserve">            collection_name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Optionally add to the scheduler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src/scheduler.py</w:t>
      </w:r>
      <w:r>
        <w:t xml:space="preserve"> </w:t>
      </w:r>
      <w:r>
        <w:t xml:space="preserve">if the source should be refreshed periodically.</w:t>
      </w:r>
    </w:p>
    <w:bookmarkEnd w:id="104"/>
    <w:bookmarkStart w:id="105" w:name="how-to-add-a-new-knowledge-domain"/>
    <w:p>
      <w:pPr>
        <w:pStyle w:val="Heading3"/>
      </w:pPr>
      <w:r>
        <w:t xml:space="preserve">How to Add a New Knowledge Domain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a new dictionary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src/knowledge.py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CART_NEW_DOMAIN: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"entry_key"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"field_1"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"field_2"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Create a context retrieval function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get_new_domain_context(key: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CART_NEW_DOMAIN.get(key)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f"## New Domain: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 xml:space="preserve">f"- **Field 1:**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'field_1'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Wire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get_all_context_for_query()</w:t>
      </w:r>
      <w:r>
        <w:t xml:space="preserve"> </w:t>
      </w:r>
      <w:r>
        <w:t xml:space="preserve">to add keyword-based scanning.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Wire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CARTRAGEngine._get_knowledge_context()</w:t>
      </w:r>
      <w:r>
        <w:t xml:space="preserve"> </w:t>
      </w:r>
      <w:r>
        <w:t xml:space="preserve">for query-time augmentation.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Add entries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ENTITY_ALIASES</w:t>
      </w:r>
      <w:r>
        <w:t xml:space="preserve"> </w:t>
      </w:r>
      <w:r>
        <w:t xml:space="preserve">if the new domain should participate in comparative analysis.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get_knowledge_stats()</w:t>
      </w:r>
      <w:r>
        <w:t xml:space="preserve"> </w:t>
      </w:r>
      <w:r>
        <w:t xml:space="preserve">to include the new dictionary count.</w:t>
      </w:r>
    </w:p>
    <w:bookmarkEnd w:id="105"/>
    <w:bookmarkStart w:id="106" w:name="how-to-add-a-new-query-expansion-map"/>
    <w:p>
      <w:pPr>
        <w:pStyle w:val="Heading3"/>
      </w:pPr>
      <w:r>
        <w:t xml:space="preserve">How to Add a New Query Expansion Map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Define the expansion dictionary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src/query_expansion.py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NEW_DOMAIN_EXPANSION: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"keyword_1"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"term_1"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"term_3"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"keyword_2"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"term_4"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"term_5"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Register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ALL_EXPANSION_MAPS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ALL_EXPANSION_MAPS: List[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maps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"NewDomain"</w:t>
      </w:r>
      <w:r>
        <w:rPr>
          <w:rStyle w:val="NormalTok"/>
        </w:rPr>
        <w:t xml:space="preserve">, NEW_DOMAIN_EXPANSION),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expand_query()</w:t>
      </w:r>
      <w:r>
        <w:t xml:space="preserve"> </w:t>
      </w:r>
      <w:r>
        <w:t xml:space="preserve">function automatically picks up new maps from this list.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appendix-a-directory-structure"/>
    <w:p>
      <w:pPr>
        <w:pStyle w:val="Heading2"/>
      </w:pPr>
      <w:r>
        <w:t xml:space="preserve">Appendix A: Directory Structure</w:t>
      </w:r>
    </w:p>
    <w:p>
      <w:pPr>
        <w:pStyle w:val="SourceCode"/>
      </w:pPr>
      <w:r>
        <w:rPr>
          <w:rStyle w:val="VerbatimChar"/>
        </w:rPr>
        <w:t xml:space="preserve">cart_intelligence_agent/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main.py                          # FastAPI REST API (556 lines)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└── cart_ui.py                       # Streamlit UI (1,119 lines)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settings.py                      # Pydantic BaseSettings (102 lines)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reference/</w:t>
      </w:r>
      <w:r>
        <w:br/>
      </w:r>
      <w:r>
        <w:rPr>
          <w:rStyle w:val="VerbatimChar"/>
        </w:rPr>
        <w:t xml:space="preserve">│       ├── assay_seed_data.json         # 35 KB</w:t>
      </w:r>
      <w:r>
        <w:br/>
      </w:r>
      <w:r>
        <w:rPr>
          <w:rStyle w:val="VerbatimChar"/>
        </w:rPr>
        <w:t xml:space="preserve">│       ├── biomarker_seed_data.json     # 33 KB</w:t>
      </w:r>
      <w:r>
        <w:br/>
      </w:r>
      <w:r>
        <w:rPr>
          <w:rStyle w:val="VerbatimChar"/>
        </w:rPr>
        <w:t xml:space="preserve">│       ├── immunogenicity_biomarker_seed.json</w:t>
      </w:r>
      <w:r>
        <w:br/>
      </w:r>
      <w:r>
        <w:rPr>
          <w:rStyle w:val="VerbatimChar"/>
        </w:rPr>
        <w:t xml:space="preserve">│       ├── immunogenicity_sequence_seed.json</w:t>
      </w:r>
      <w:r>
        <w:br/>
      </w:r>
      <w:r>
        <w:rPr>
          <w:rStyle w:val="VerbatimChar"/>
        </w:rPr>
        <w:t xml:space="preserve">│       ├── manufacturing_seed_data.json # 27 KB</w:t>
      </w:r>
      <w:r>
        <w:br/>
      </w:r>
      <w:r>
        <w:rPr>
          <w:rStyle w:val="VerbatimChar"/>
        </w:rPr>
        <w:t xml:space="preserve">│       ├── patent_seed_data.json        # 57 KB</w:t>
      </w:r>
      <w:r>
        <w:br/>
      </w:r>
      <w:r>
        <w:rPr>
          <w:rStyle w:val="VerbatimChar"/>
        </w:rPr>
        <w:t xml:space="preserve">│       ├── realworld_seed_data.json     # 26 KB</w:t>
      </w:r>
      <w:r>
        <w:br/>
      </w:r>
      <w:r>
        <w:rPr>
          <w:rStyle w:val="VerbatimChar"/>
        </w:rPr>
        <w:t xml:space="preserve">│       ├── regulatory_seed_data.json    # 27 KB</w:t>
      </w:r>
      <w:r>
        <w:br/>
      </w:r>
      <w:r>
        <w:rPr>
          <w:rStyle w:val="VerbatimChar"/>
        </w:rPr>
        <w:t xml:space="preserve">│       ├── safety_seed_data.json        # 47 KB</w:t>
      </w:r>
      <w:r>
        <w:br/>
      </w:r>
      <w:r>
        <w:rPr>
          <w:rStyle w:val="VerbatimChar"/>
        </w:rPr>
        <w:t xml:space="preserve">│       └── sequence_seed_data.json      # 34 KB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ARCHITECTURE_GUIDE.md            # This document</w:t>
      </w:r>
      <w:r>
        <w:br/>
      </w:r>
      <w:r>
        <w:rPr>
          <w:rStyle w:val="VerbatimChar"/>
        </w:rPr>
        <w:t xml:space="preserve">├── scripts/                             # Setup and seed scripts (1,686 lines)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agent.py                         # Autonomous agent (263 lines)</w:t>
      </w:r>
      <w:r>
        <w:br/>
      </w:r>
      <w:r>
        <w:rPr>
          <w:rStyle w:val="VerbatimChar"/>
        </w:rPr>
        <w:t xml:space="preserve">│   ├── collections.py                   # Milvus collection manager</w:t>
      </w:r>
      <w:r>
        <w:br/>
      </w:r>
      <w:r>
        <w:rPr>
          <w:rStyle w:val="VerbatimChar"/>
        </w:rPr>
        <w:t xml:space="preserve">│   ├── export.py                        # MD/JSON/PDF export (904 lines)</w:t>
      </w:r>
      <w:r>
        <w:br/>
      </w:r>
      <w:r>
        <w:rPr>
          <w:rStyle w:val="VerbatimChar"/>
        </w:rPr>
        <w:t xml:space="preserve">│   ├── knowledge.py                     # Knowledge graph (6 dicts)</w:t>
      </w:r>
      <w:r>
        <w:br/>
      </w:r>
      <w:r>
        <w:rPr>
          <w:rStyle w:val="VerbatimChar"/>
        </w:rPr>
        <w:t xml:space="preserve">│   ├── metrics.py                       # Prometheus metrics (190 lines)</w:t>
      </w:r>
      <w:r>
        <w:br/>
      </w:r>
      <w:r>
        <w:rPr>
          <w:rStyle w:val="VerbatimChar"/>
        </w:rPr>
        <w:t xml:space="preserve">│   ├── models.py                        # 10 models, 14 enums</w:t>
      </w:r>
      <w:r>
        <w:br/>
      </w:r>
      <w:r>
        <w:rPr>
          <w:rStyle w:val="VerbatimChar"/>
        </w:rPr>
        <w:t xml:space="preserve">│   ├── query_expansion.py              # 12 maps, 169 keywords</w:t>
      </w:r>
      <w:r>
        <w:br/>
      </w:r>
      <w:r>
        <w:rPr>
          <w:rStyle w:val="VerbatimChar"/>
        </w:rPr>
        <w:t xml:space="preserve">│   ├── rag_engine.py                    # Core RAG engine (687 lines)</w:t>
      </w:r>
      <w:r>
        <w:br/>
      </w:r>
      <w:r>
        <w:rPr>
          <w:rStyle w:val="VerbatimChar"/>
        </w:rPr>
        <w:t xml:space="preserve">│   ├── scheduler.py                     # APScheduler ingest (227 lines)</w:t>
      </w:r>
      <w:r>
        <w:br/>
      </w:r>
      <w:r>
        <w:rPr>
          <w:rStyle w:val="VerbatimChar"/>
        </w:rPr>
        <w:t xml:space="preserve">│   └── ingest/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base.py                      # BaseIngestPipeline ABC</w:t>
      </w:r>
      <w:r>
        <w:br/>
      </w:r>
      <w:r>
        <w:rPr>
          <w:rStyle w:val="VerbatimChar"/>
        </w:rPr>
        <w:t xml:space="preserve">│       ├── literature_parser.py         # PubMed</w:t>
      </w:r>
      <w:r>
        <w:br/>
      </w:r>
      <w:r>
        <w:rPr>
          <w:rStyle w:val="VerbatimChar"/>
        </w:rPr>
        <w:t xml:space="preserve">│       ├── clinical_trials_parser.py    # ClinicalTrials.gov</w:t>
      </w:r>
      <w:r>
        <w:br/>
      </w:r>
      <w:r>
        <w:rPr>
          <w:rStyle w:val="VerbatimChar"/>
        </w:rPr>
        <w:t xml:space="preserve">│       ├── construct_parser.py          # CAR constructs</w:t>
      </w:r>
      <w:r>
        <w:br/>
      </w:r>
      <w:r>
        <w:rPr>
          <w:rStyle w:val="VerbatimChar"/>
        </w:rPr>
        <w:t xml:space="preserve">│       ├── assay_parser.py              # Assay results</w:t>
      </w:r>
      <w:r>
        <w:br/>
      </w:r>
      <w:r>
        <w:rPr>
          <w:rStyle w:val="VerbatimChar"/>
        </w:rPr>
        <w:t xml:space="preserve">│       ├── manufacturing_parser.py      # Manufacturing/CMC</w:t>
      </w:r>
      <w:r>
        <w:br/>
      </w:r>
      <w:r>
        <w:rPr>
          <w:rStyle w:val="VerbatimChar"/>
        </w:rPr>
        <w:t xml:space="preserve">│       ├── safety_parser.py             # Pharmacovigilance</w:t>
      </w:r>
      <w:r>
        <w:br/>
      </w:r>
      <w:r>
        <w:rPr>
          <w:rStyle w:val="VerbatimChar"/>
        </w:rPr>
        <w:t xml:space="preserve">│       ├── biomarker_parser.py          # Biomarkers</w:t>
      </w:r>
      <w:r>
        <w:br/>
      </w:r>
      <w:r>
        <w:rPr>
          <w:rStyle w:val="VerbatimChar"/>
        </w:rPr>
        <w:t xml:space="preserve">│       ├── regulatory_parser.py         # FDA regulatory</w:t>
      </w:r>
      <w:r>
        <w:br/>
      </w:r>
      <w:r>
        <w:rPr>
          <w:rStyle w:val="VerbatimChar"/>
        </w:rPr>
        <w:t xml:space="preserve">│       ├── sequence_parser.py           # Molecular data</w:t>
      </w:r>
      <w:r>
        <w:br/>
      </w:r>
      <w:r>
        <w:rPr>
          <w:rStyle w:val="VerbatimChar"/>
        </w:rPr>
        <w:t xml:space="preserve">│       ├── realworld_parser.py          # Real-world evidence</w:t>
      </w:r>
      <w:r>
        <w:br/>
      </w:r>
      <w:r>
        <w:rPr>
          <w:rStyle w:val="VerbatimChar"/>
        </w:rPr>
        <w:t xml:space="preserve">│       ├── faers_parser.py              # FDA FAERS (live)</w:t>
      </w:r>
      <w:r>
        <w:br/>
      </w:r>
      <w:r>
        <w:rPr>
          <w:rStyle w:val="VerbatimChar"/>
        </w:rPr>
        <w:t xml:space="preserve">│       ├── dailymed_parser.py           # DailyMed labels (live)</w:t>
      </w:r>
      <w:r>
        <w:br/>
      </w:r>
      <w:r>
        <w:rPr>
          <w:rStyle w:val="VerbatimChar"/>
        </w:rPr>
        <w:t xml:space="preserve">│       ├── uniprot_parser.py            # UniProt sequences (live)</w:t>
      </w:r>
      <w:r>
        <w:br/>
      </w:r>
      <w:r>
        <w:rPr>
          <w:rStyle w:val="VerbatimChar"/>
        </w:rPr>
        <w:t xml:space="preserve">│       └── cibmtr_parser.py             # CIBMTR registry (live)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conftest.py                      # Shared fixtures</w:t>
      </w:r>
      <w:r>
        <w:br/>
      </w:r>
      <w:r>
        <w:rPr>
          <w:rStyle w:val="VerbatimChar"/>
        </w:rPr>
        <w:t xml:space="preserve">│   ├── test_agent.py</w:t>
      </w:r>
      <w:r>
        <w:br/>
      </w:r>
      <w:r>
        <w:rPr>
          <w:rStyle w:val="VerbatimChar"/>
        </w:rPr>
        <w:t xml:space="preserve">│   ├── test_export.py</w:t>
      </w:r>
      <w:r>
        <w:br/>
      </w:r>
      <w:r>
        <w:rPr>
          <w:rStyle w:val="VerbatimChar"/>
        </w:rPr>
        <w:t xml:space="preserve">│   ├── test_knowledge.py</w:t>
      </w:r>
      <w:r>
        <w:br/>
      </w:r>
      <w:r>
        <w:rPr>
          <w:rStyle w:val="VerbatimChar"/>
        </w:rPr>
        <w:t xml:space="preserve">│   ├── test_models.py</w:t>
      </w:r>
      <w:r>
        <w:br/>
      </w:r>
      <w:r>
        <w:rPr>
          <w:rStyle w:val="VerbatimChar"/>
        </w:rPr>
        <w:t xml:space="preserve">│   ├── test_query_expansion.py</w:t>
      </w:r>
      <w:r>
        <w:br/>
      </w:r>
      <w:r>
        <w:rPr>
          <w:rStyle w:val="VerbatimChar"/>
        </w:rPr>
        <w:t xml:space="preserve">│   └── test_rag_engine.py</w:t>
      </w:r>
      <w:r>
        <w:br/>
      </w:r>
      <w:r>
        <w:rPr>
          <w:rStyle w:val="VerbatimChar"/>
        </w:rPr>
        <w:t xml:space="preserve">├── .streamlit/</w:t>
      </w:r>
      <w:r>
        <w:br/>
      </w:r>
      <w:r>
        <w:rPr>
          <w:rStyle w:val="VerbatimChar"/>
        </w:rPr>
        <w:t xml:space="preserve">│   └── config.toml                      # Dark theme configuration</w:t>
      </w:r>
      <w:r>
        <w:br/>
      </w:r>
      <w:r>
        <w:rPr>
          <w:rStyle w:val="VerbatimChar"/>
        </w:rPr>
        <w:t xml:space="preserve">├── Dockerfile                           # Multi-stage build</w:t>
      </w:r>
      <w:r>
        <w:br/>
      </w:r>
      <w:r>
        <w:rPr>
          <w:rStyle w:val="VerbatimChar"/>
        </w:rPr>
        <w:t xml:space="preserve">├── docker-compose.yml                   # 6 services</w:t>
      </w:r>
      <w:r>
        <w:br/>
      </w:r>
      <w:r>
        <w:rPr>
          <w:rStyle w:val="VerbatimChar"/>
        </w:rPr>
        <w:t xml:space="preserve">└── requirements.txt                     # 20 packages</w:t>
      </w:r>
    </w:p>
    <w:bookmarkEnd w:id="108"/>
    <w:bookmarkStart w:id="109" w:name="appendix-b-package-dependencies"/>
    <w:p>
      <w:pPr>
        <w:pStyle w:val="Heading2"/>
      </w:pPr>
      <w:r>
        <w:t xml:space="preserve">Appendix B: Package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&gt;=2.0</w:t>
            </w:r>
          </w:p>
        </w:tc>
        <w:tc>
          <w:tcPr/>
          <w:p>
            <w:pPr>
              <w:pStyle w:val="Compact"/>
            </w:pPr>
            <w:r>
              <w:t xml:space="preserve">Data validation, model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&gt;=2.0</w:t>
            </w:r>
          </w:p>
        </w:tc>
        <w:tc>
          <w:tcPr/>
          <w:p>
            <w:pPr>
              <w:pStyle w:val="Compact"/>
            </w:pPr>
            <w:r>
              <w:t xml:space="preserve">Environment-driven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t xml:space="preserve">&gt;=0.7.0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pymilvus</w:t>
            </w:r>
          </w:p>
        </w:tc>
        <w:tc>
          <w:tcPr/>
          <w:p>
            <w:pPr>
              <w:pStyle w:val="Compact"/>
            </w:pPr>
            <w:r>
              <w:t xml:space="preserve">&gt;=2.4.0</w:t>
            </w:r>
          </w:p>
        </w:tc>
        <w:tc>
          <w:tcPr/>
          <w:p>
            <w:pPr>
              <w:pStyle w:val="Compact"/>
            </w:pPr>
            <w:r>
              <w:t xml:space="preserve">Milvus vector database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&gt;=2.2.0</w:t>
            </w:r>
          </w:p>
        </w:tc>
        <w:tc>
          <w:tcPr/>
          <w:p>
            <w:pPr>
              <w:pStyle w:val="Compact"/>
            </w:pPr>
            <w:r>
              <w:t xml:space="preserve">BGE-small-en-v1.5 embedding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&gt;=0.18.0</w:t>
            </w:r>
          </w:p>
        </w:tc>
        <w:tc>
          <w:tcPr/>
          <w:p>
            <w:pPr>
              <w:pStyle w:val="Compact"/>
            </w:pPr>
            <w:r>
              <w:t xml:space="preserve">Claude LLM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&gt;=1.30.0</w:t>
            </w:r>
          </w:p>
        </w:tc>
        <w:tc>
          <w:tcPr/>
          <w:p>
            <w:pPr>
              <w:pStyle w:val="Compact"/>
            </w:pPr>
            <w:r>
              <w:t xml:space="preserve">Chat 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&gt;=0.109.0</w:t>
            </w:r>
          </w:p>
        </w:tc>
        <w:tc>
          <w:tcPr/>
          <w:p>
            <w:pPr>
              <w:pStyle w:val="Compact"/>
            </w:pPr>
            <w:r>
              <w:t xml:space="preserve">REST 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uvicorn[standard]</w:t>
            </w:r>
          </w:p>
        </w:tc>
        <w:tc>
          <w:tcPr/>
          <w:p>
            <w:pPr>
              <w:pStyle w:val="Compact"/>
            </w:pPr>
            <w:r>
              <w:t xml:space="preserve">&gt;=0.27.0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&gt;=0.0.6</w:t>
            </w:r>
          </w:p>
        </w:tc>
        <w:tc>
          <w:tcPr/>
          <w:p>
            <w:pPr>
              <w:pStyle w:val="Compact"/>
            </w:pPr>
            <w:r>
              <w:t xml:space="preserve">File upload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&gt;=2.31.0</w:t>
            </w:r>
          </w:p>
        </w:tc>
        <w:tc>
          <w:tcPr/>
          <w:p>
            <w:pPr>
              <w:pStyle w:val="Compact"/>
            </w:pPr>
            <w:r>
              <w:t xml:space="preserve">HTTP client for ingest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lxml</w:t>
            </w:r>
          </w:p>
        </w:tc>
        <w:tc>
          <w:tcPr/>
          <w:p>
            <w:pPr>
              <w:pStyle w:val="Compact"/>
            </w:pPr>
            <w:r>
              <w:t xml:space="preserve">&gt;=5.0.0</w:t>
            </w:r>
          </w:p>
        </w:tc>
        <w:tc>
          <w:tcPr/>
          <w:p>
            <w:pPr>
              <w:pStyle w:val="Compact"/>
            </w:pPr>
            <w:r>
              <w:t xml:space="preserve">PubMed XML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biopython</w:t>
            </w:r>
          </w:p>
        </w:tc>
        <w:tc>
          <w:tcPr/>
          <w:p>
            <w:pPr>
              <w:pStyle w:val="Compact"/>
            </w:pPr>
            <w:r>
              <w:t xml:space="preserve">&gt;=1.83</w:t>
            </w:r>
          </w:p>
        </w:tc>
        <w:tc>
          <w:tcPr/>
          <w:p>
            <w:pPr>
              <w:pStyle w:val="Compact"/>
            </w:pPr>
            <w:r>
              <w:t xml:space="preserve">NCBI E-utilities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apscheduler</w:t>
            </w:r>
          </w:p>
        </w:tc>
        <w:tc>
          <w:tcPr/>
          <w:p>
            <w:pPr>
              <w:pStyle w:val="Compact"/>
            </w:pPr>
            <w:r>
              <w:t xml:space="preserve">&gt;=3.10.0</w:t>
            </w:r>
          </w:p>
        </w:tc>
        <w:tc>
          <w:tcPr/>
          <w:p>
            <w:pPr>
              <w:pStyle w:val="Compact"/>
            </w:pPr>
            <w:r>
              <w:t xml:space="preserve">Background job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prometheus-client</w:t>
            </w:r>
          </w:p>
        </w:tc>
        <w:tc>
          <w:tcPr/>
          <w:p>
            <w:pPr>
              <w:pStyle w:val="Compact"/>
            </w:pPr>
            <w:r>
              <w:t xml:space="preserve">&gt;=0.20.0</w:t>
            </w:r>
          </w:p>
        </w:tc>
        <w:tc>
          <w:tcPr/>
          <w:p>
            <w:pPr>
              <w:pStyle w:val="Compact"/>
            </w:pPr>
            <w:r>
              <w:t xml:space="preserve">Prometheus metrics exposition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&gt;=4.0.0</w:t>
            </w:r>
          </w:p>
        </w:tc>
        <w:tc>
          <w:tcPr/>
          <w:p>
            <w:pPr>
              <w:pStyle w:val="Compact"/>
            </w:pPr>
            <w:r>
              <w:t xml:space="preserve">PDF generation (Platypus)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pyvis</w:t>
            </w:r>
          </w:p>
        </w:tc>
        <w:tc>
          <w:tcPr/>
          <w:p>
            <w:pPr>
              <w:pStyle w:val="Compact"/>
            </w:pPr>
            <w:r>
              <w:t xml:space="preserve">&gt;=0.3.0</w:t>
            </w:r>
          </w:p>
        </w:tc>
        <w:tc>
          <w:tcPr/>
          <w:p>
            <w:pPr>
              <w:pStyle w:val="Compact"/>
            </w:pPr>
            <w:r>
              <w:t xml:space="preserve">Knowledge graph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&gt;=1.24.0</w:t>
            </w:r>
          </w:p>
        </w:tc>
        <w:tc>
          <w:tcPr/>
          <w:p>
            <w:pPr>
              <w:pStyle w:val="Compact"/>
            </w:pPr>
            <w:r>
              <w:t xml:space="preserve">Numerical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tqdm</w:t>
            </w:r>
          </w:p>
        </w:tc>
        <w:tc>
          <w:tcPr/>
          <w:p>
            <w:pPr>
              <w:pStyle w:val="Compact"/>
            </w:pPr>
            <w:r>
              <w:t xml:space="preserve">&gt;=4.65.0</w:t>
            </w:r>
          </w:p>
        </w:tc>
        <w:tc>
          <w:tcPr/>
          <w:p>
            <w:pPr>
              <w:pStyle w:val="Compact"/>
            </w:pPr>
            <w:r>
              <w:t xml:space="preserve">Progress bars for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&gt;=1.0.0</w:t>
            </w:r>
          </w:p>
        </w:tc>
        <w:tc>
          <w:tcPr/>
          <w:p>
            <w:pPr>
              <w:pStyle w:val="Compact"/>
            </w:pPr>
            <w:r>
              <w:t xml:space="preserve">.env file loading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definitive architecture reference for the CAR-T Intelligence Agent. For questions or contributions, contact Adam Jones.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2026-02-21T17:08:44Z</dcterms:created>
  <dcterms:modified xsi:type="dcterms:W3CDTF">2026-02-21T17:08:44Z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