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color w:val="1B2333"/>
        </w:rPr>
        <w:t>Rare Disease Diagnostic Agent -- Deployment Guide</w:t>
      </w:r>
    </w:p>
    <w:p/>
    <w:p>
      <w:r>
        <w:rPr>
          <w:rFonts w:ascii="Calibri" w:hAnsi="Calibri"/>
          <w:b/>
          <w:i w:val="0"/>
          <w:color w:val="333333"/>
          <w:sz w:val="22"/>
        </w:rPr>
        <w:t>Version:</w:t>
      </w:r>
      <w:r>
        <w:rPr>
          <w:rFonts w:ascii="Calibri" w:hAnsi="Calibri"/>
          <w:b w:val="0"/>
          <w:i w:val="0"/>
          <w:color w:val="333333"/>
          <w:sz w:val="22"/>
        </w:rPr>
        <w:t xml:space="preserve"> 1.0.0</w:t>
      </w:r>
    </w:p>
    <w:p>
      <w:r>
        <w:rPr>
          <w:rFonts w:ascii="Calibri" w:hAnsi="Calibri"/>
          <w:b/>
          <w:i w:val="0"/>
          <w:color w:val="333333"/>
          <w:sz w:val="22"/>
        </w:rPr>
        <w:t>Date:</w:t>
      </w:r>
      <w:r>
        <w:rPr>
          <w:rFonts w:ascii="Calibri" w:hAnsi="Calibri"/>
          <w:b w:val="0"/>
          <w:i w:val="0"/>
          <w:color w:val="333333"/>
          <w:sz w:val="22"/>
        </w:rPr>
        <w:t xml:space="preserve"> March 22, 2026</w:t>
      </w:r>
    </w:p>
    <w:p>
      <w:r>
        <w:rPr>
          <w:rFonts w:ascii="Calibri" w:hAnsi="Calibri"/>
          <w:b/>
          <w:i w:val="0"/>
          <w:color w:val="333333"/>
          <w:sz w:val="22"/>
        </w:rPr>
        <w:t>Author:</w:t>
      </w:r>
      <w:r>
        <w:rPr>
          <w:rFonts w:ascii="Calibri" w:hAnsi="Calibri"/>
          <w:b w:val="0"/>
          <w:i w:val="0"/>
          <w:color w:val="333333"/>
          <w:sz w:val="22"/>
        </w:rPr>
        <w:t xml:space="preserve"> Adam Jones</w:t>
      </w:r>
    </w:p>
    <w:p>
      <w:r>
        <w:rPr>
          <w:rFonts w:ascii="Calibri" w:hAnsi="Calibri"/>
          <w:b/>
          <w:i w:val="0"/>
          <w:color w:val="333333"/>
          <w:sz w:val="22"/>
        </w:rPr>
        <w:t>Platform:</w:t>
      </w:r>
      <w:r>
        <w:rPr>
          <w:rFonts w:ascii="Calibri" w:hAnsi="Calibri"/>
          <w:b w:val="0"/>
          <w:i w:val="0"/>
          <w:color w:val="333333"/>
          <w:sz w:val="22"/>
        </w:rPr>
        <w:t xml:space="preserve"> NVIDIA DGX Spark -- HCLS AI Factory</w:t>
      </w:r>
    </w:p>
    <w:p/>
    <w:p>
      <w:r>
        <w:t>____________________________________________________________</w:t>
      </w:r>
    </w:p>
    <w:p/>
    <w:p>
      <w:pPr>
        <w:pStyle w:val="Heading2"/>
      </w:pPr>
      <w:r>
        <w:rPr>
          <w:rFonts w:ascii="Calibri" w:hAnsi="Calibri"/>
          <w:color w:val="1B2333"/>
        </w:rPr>
        <w:t>Table of Contents</w:t>
      </w:r>
    </w:p>
    <w:p/>
    <w:p>
      <w:pPr>
        <w:pStyle w:val="ListNumber"/>
      </w:pPr>
      <w:r>
        <w:rPr>
          <w:rFonts w:ascii="Calibri" w:hAnsi="Calibri"/>
          <w:b w:val="0"/>
          <w:i w:val="0"/>
          <w:color w:val="333333"/>
          <w:sz w:val="22"/>
        </w:rPr>
        <w:t>[Prerequisites](#1-prerequisites)</w:t>
      </w:r>
    </w:p>
    <w:p>
      <w:pPr>
        <w:pStyle w:val="ListNumber"/>
      </w:pPr>
      <w:r>
        <w:rPr>
          <w:rFonts w:ascii="Calibri" w:hAnsi="Calibri"/>
          <w:b w:val="0"/>
          <w:i w:val="0"/>
          <w:color w:val="333333"/>
          <w:sz w:val="22"/>
        </w:rPr>
        <w:t>[Quick Start (Docker Compose)](#2-quick-start-docker-compose)</w:t>
      </w:r>
    </w:p>
    <w:p>
      <w:pPr>
        <w:pStyle w:val="ListNumber"/>
      </w:pPr>
      <w:r>
        <w:rPr>
          <w:rFonts w:ascii="Calibri" w:hAnsi="Calibri"/>
          <w:b w:val="0"/>
          <w:i w:val="0"/>
          <w:color w:val="333333"/>
          <w:sz w:val="22"/>
        </w:rPr>
        <w:t>[Integrated Deployment (HCLS AI Factory)](#3-integrated-deployment-hcls-ai-factory)</w:t>
      </w:r>
    </w:p>
    <w:p>
      <w:pPr>
        <w:pStyle w:val="ListNumber"/>
      </w:pPr>
      <w:r>
        <w:rPr>
          <w:rFonts w:ascii="Calibri" w:hAnsi="Calibri"/>
          <w:b w:val="0"/>
          <w:i w:val="0"/>
          <w:color w:val="333333"/>
          <w:sz w:val="22"/>
        </w:rPr>
        <w:t>[Standalone Deployment](#4-standalone-deployment)</w:t>
      </w:r>
    </w:p>
    <w:p>
      <w:pPr>
        <w:pStyle w:val="ListNumber"/>
      </w:pPr>
      <w:r>
        <w:rPr>
          <w:rFonts w:ascii="Calibri" w:hAnsi="Calibri"/>
          <w:b w:val="0"/>
          <w:i w:val="0"/>
          <w:color w:val="333333"/>
          <w:sz w:val="22"/>
        </w:rPr>
        <w:t>[Manual Setup](#5-manual-setup)</w:t>
      </w:r>
    </w:p>
    <w:p>
      <w:pPr>
        <w:pStyle w:val="ListNumber"/>
      </w:pPr>
      <w:r>
        <w:rPr>
          <w:rFonts w:ascii="Calibri" w:hAnsi="Calibri"/>
          <w:b w:val="0"/>
          <w:i w:val="0"/>
          <w:color w:val="333333"/>
          <w:sz w:val="22"/>
        </w:rPr>
        <w:t>[Milvus Configuration](#6-milvus-configuration)</w:t>
      </w:r>
    </w:p>
    <w:p>
      <w:pPr>
        <w:pStyle w:val="ListNumber"/>
      </w:pPr>
      <w:r>
        <w:rPr>
          <w:rFonts w:ascii="Calibri" w:hAnsi="Calibri"/>
          <w:b w:val="0"/>
          <w:i w:val="0"/>
          <w:color w:val="333333"/>
          <w:sz w:val="22"/>
        </w:rPr>
        <w:t>[Collection Setup](#7-collection-setup)</w:t>
      </w:r>
    </w:p>
    <w:p>
      <w:pPr>
        <w:pStyle w:val="ListNumber"/>
      </w:pPr>
      <w:r>
        <w:rPr>
          <w:rFonts w:ascii="Calibri" w:hAnsi="Calibri"/>
          <w:b w:val="0"/>
          <w:i w:val="0"/>
          <w:color w:val="333333"/>
          <w:sz w:val="22"/>
        </w:rPr>
        <w:t>[Data Ingestion](#8-data-ingestion)</w:t>
      </w:r>
    </w:p>
    <w:p>
      <w:pPr>
        <w:pStyle w:val="ListNumber"/>
      </w:pPr>
      <w:r>
        <w:rPr>
          <w:rFonts w:ascii="Calibri" w:hAnsi="Calibri"/>
          <w:b w:val="0"/>
          <w:i w:val="0"/>
          <w:color w:val="333333"/>
          <w:sz w:val="22"/>
        </w:rPr>
        <w:t>[Environment Variables](#9-environment-variables)</w:t>
      </w:r>
    </w:p>
    <w:p>
      <w:pPr>
        <w:pStyle w:val="ListNumber"/>
      </w:pPr>
      <w:r>
        <w:rPr>
          <w:rFonts w:ascii="Calibri" w:hAnsi="Calibri"/>
          <w:b w:val="0"/>
          <w:i w:val="0"/>
          <w:color w:val="333333"/>
          <w:sz w:val="22"/>
        </w:rPr>
        <w:t>[Security Configuration](#10-security-configuration)</w:t>
      </w:r>
    </w:p>
    <w:p>
      <w:pPr>
        <w:pStyle w:val="ListNumber"/>
      </w:pPr>
      <w:r>
        <w:rPr>
          <w:rFonts w:ascii="Calibri" w:hAnsi="Calibri"/>
          <w:b w:val="0"/>
          <w:i w:val="0"/>
          <w:color w:val="333333"/>
          <w:sz w:val="22"/>
        </w:rPr>
        <w:t>[Health Checks](#11-health-checks)</w:t>
      </w:r>
    </w:p>
    <w:p>
      <w:pPr>
        <w:pStyle w:val="ListNumber"/>
      </w:pPr>
      <w:r>
        <w:rPr>
          <w:rFonts w:ascii="Calibri" w:hAnsi="Calibri"/>
          <w:b w:val="0"/>
          <w:i w:val="0"/>
          <w:color w:val="333333"/>
          <w:sz w:val="22"/>
        </w:rPr>
        <w:t>[Monitoring](#12-monitoring)</w:t>
      </w:r>
    </w:p>
    <w:p>
      <w:pPr>
        <w:pStyle w:val="ListNumber"/>
      </w:pPr>
      <w:r>
        <w:rPr>
          <w:rFonts w:ascii="Calibri" w:hAnsi="Calibri"/>
          <w:b w:val="0"/>
          <w:i w:val="0"/>
          <w:color w:val="333333"/>
          <w:sz w:val="22"/>
        </w:rPr>
        <w:t>[Troubleshooting](#13-troubleshooting)</w:t>
      </w:r>
    </w:p>
    <w:p/>
    <w:p>
      <w:r>
        <w:t>____________________________________________________________</w:t>
      </w:r>
    </w:p>
    <w:p/>
    <w:p>
      <w:pPr>
        <w:pStyle w:val="Heading2"/>
      </w:pPr>
      <w:r>
        <w:rPr>
          <w:rFonts w:ascii="Calibri" w:hAnsi="Calibri"/>
          <w:color w:val="1B2333"/>
        </w:rPr>
        <w:t>1. Prerequisites</w:t>
      </w:r>
    </w:p>
    <w:p/>
    <w:p>
      <w:pPr>
        <w:pStyle w:val="Heading3"/>
      </w:pPr>
      <w:r>
        <w:rPr>
          <w:rFonts w:ascii="Calibri" w:hAnsi="Calibri"/>
          <w:color w:val="1AAFCC"/>
        </w:rPr>
        <w:t>Hardware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2333" w:val="clear"/>
          </w:tcPr>
          <w:p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3120"/>
            <w:shd w:fill="1B2333" w:val="clear"/>
          </w:tcPr>
          <w:p>
            <w:r>
              <w:rPr>
                <w:b/>
                <w:color w:val="FFFFFF"/>
              </w:rPr>
              <w:t>Minimum</w:t>
            </w:r>
          </w:p>
        </w:tc>
        <w:tc>
          <w:tcPr>
            <w:tcW w:type="dxa" w:w="3120"/>
            <w:shd w:fill="1B2333" w:val="clear"/>
          </w:tcPr>
          <w:p>
            <w:r>
              <w:rPr>
                <w:b/>
                <w:color w:val="FFFFFF"/>
              </w:rPr>
              <w:t>Recommended</w:t>
            </w:r>
          </w:p>
        </w:tc>
      </w:tr>
      <w:tr>
        <w:tc>
          <w:tcPr>
            <w:tcW w:type="dxa" w:w="3120"/>
          </w:tcPr>
          <w:p>
            <w:r>
              <w:t>CPU</w:t>
            </w:r>
          </w:p>
        </w:tc>
        <w:tc>
          <w:tcPr>
            <w:tcW w:type="dxa" w:w="3120"/>
          </w:tcPr>
          <w:p>
            <w:r>
              <w:t>8 cores</w:t>
            </w:r>
          </w:p>
        </w:tc>
        <w:tc>
          <w:tcPr>
            <w:tcW w:type="dxa" w:w="3120"/>
          </w:tcPr>
          <w:p>
            <w:r>
              <w:t>16+ cores</w:t>
            </w:r>
          </w:p>
        </w:tc>
      </w:tr>
      <w:tr>
        <w:tc>
          <w:tcPr>
            <w:tcW w:type="dxa" w:w="3120"/>
          </w:tcPr>
          <w:p>
            <w:r>
              <w:t>RAM</w:t>
            </w:r>
          </w:p>
        </w:tc>
        <w:tc>
          <w:tcPr>
            <w:tcW w:type="dxa" w:w="3120"/>
          </w:tcPr>
          <w:p>
            <w:r>
              <w:t>16 GB</w:t>
            </w:r>
          </w:p>
        </w:tc>
        <w:tc>
          <w:tcPr>
            <w:tcW w:type="dxa" w:w="3120"/>
          </w:tcPr>
          <w:p>
            <w:r>
              <w:t>32+ GB</w:t>
            </w:r>
          </w:p>
        </w:tc>
      </w:tr>
      <w:tr>
        <w:tc>
          <w:tcPr>
            <w:tcW w:type="dxa" w:w="3120"/>
          </w:tcPr>
          <w:p>
            <w:r>
              <w:t>GPU</w:t>
            </w:r>
          </w:p>
        </w:tc>
        <w:tc>
          <w:tcPr>
            <w:tcW w:type="dxa" w:w="3120"/>
          </w:tcPr>
          <w:p>
            <w:r>
              <w:t>NVIDIA GPU (CUDA 12.x)</w:t>
            </w:r>
          </w:p>
        </w:tc>
        <w:tc>
          <w:tcPr>
            <w:tcW w:type="dxa" w:w="3120"/>
          </w:tcPr>
          <w:p>
            <w:r>
              <w:t>NVIDIA DGX Spark</w:t>
            </w:r>
          </w:p>
        </w:tc>
      </w:tr>
      <w:tr>
        <w:tc>
          <w:tcPr>
            <w:tcW w:type="dxa" w:w="3120"/>
          </w:tcPr>
          <w:p>
            <w:r>
              <w:t>Disk</w:t>
            </w:r>
          </w:p>
        </w:tc>
        <w:tc>
          <w:tcPr>
            <w:tcW w:type="dxa" w:w="3120"/>
          </w:tcPr>
          <w:p>
            <w:r>
              <w:t>20 GB</w:t>
            </w:r>
          </w:p>
        </w:tc>
        <w:tc>
          <w:tcPr>
            <w:tcW w:type="dxa" w:w="3120"/>
          </w:tcPr>
          <w:p>
            <w:r>
              <w:t>50+ GB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1AAFCC"/>
        </w:rPr>
        <w:t>Software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2333" w:val="clear"/>
          </w:tcPr>
          <w:p>
            <w:r>
              <w:rPr>
                <w:b/>
                <w:color w:val="FFFFFF"/>
              </w:rPr>
              <w:t>Dependency</w:t>
            </w:r>
          </w:p>
        </w:tc>
        <w:tc>
          <w:tcPr>
            <w:tcW w:type="dxa" w:w="3120"/>
            <w:shd w:fill="1B2333" w:val="clear"/>
          </w:tcPr>
          <w:p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3120"/>
            <w:shd w:fill="1B2333" w:val="clear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3120"/>
          </w:tcPr>
          <w:p>
            <w:r>
              <w:t>Python</w:t>
            </w:r>
          </w:p>
        </w:tc>
        <w:tc>
          <w:tcPr>
            <w:tcW w:type="dxa" w:w="3120"/>
          </w:tcPr>
          <w:p>
            <w:r>
              <w:t>3.10+</w:t>
            </w:r>
          </w:p>
        </w:tc>
        <w:tc>
          <w:tcPr>
            <w:tcW w:type="dxa" w:w="3120"/>
          </w:tcPr>
          <w:p>
            <w:r>
              <w:t>Runtime</w:t>
            </w:r>
          </w:p>
        </w:tc>
      </w:tr>
      <w:tr>
        <w:tc>
          <w:tcPr>
            <w:tcW w:type="dxa" w:w="3120"/>
          </w:tcPr>
          <w:p>
            <w:r>
              <w:t>Docker</w:t>
            </w:r>
          </w:p>
        </w:tc>
        <w:tc>
          <w:tcPr>
            <w:tcW w:type="dxa" w:w="3120"/>
          </w:tcPr>
          <w:p>
            <w:r>
              <w:t>24.0+</w:t>
            </w:r>
          </w:p>
        </w:tc>
        <w:tc>
          <w:tcPr>
            <w:tcW w:type="dxa" w:w="3120"/>
          </w:tcPr>
          <w:p>
            <w:r>
              <w:t>Containerization</w:t>
            </w:r>
          </w:p>
        </w:tc>
      </w:tr>
      <w:tr>
        <w:tc>
          <w:tcPr>
            <w:tcW w:type="dxa" w:w="3120"/>
          </w:tcPr>
          <w:p>
            <w:r>
              <w:t>Docker Compose</w:t>
            </w:r>
          </w:p>
        </w:tc>
        <w:tc>
          <w:tcPr>
            <w:tcW w:type="dxa" w:w="3120"/>
          </w:tcPr>
          <w:p>
            <w:r>
              <w:t>2.20+</w:t>
            </w:r>
          </w:p>
        </w:tc>
        <w:tc>
          <w:tcPr>
            <w:tcW w:type="dxa" w:w="3120"/>
          </w:tcPr>
          <w:p>
            <w:r>
              <w:t>Multi-container orchestration</w:t>
            </w:r>
          </w:p>
        </w:tc>
      </w:tr>
      <w:tr>
        <w:tc>
          <w:tcPr>
            <w:tcW w:type="dxa" w:w="3120"/>
          </w:tcPr>
          <w:p>
            <w:r>
              <w:t>CUDA</w:t>
            </w:r>
          </w:p>
        </w:tc>
        <w:tc>
          <w:tcPr>
            <w:tcW w:type="dxa" w:w="3120"/>
          </w:tcPr>
          <w:p>
            <w:r>
              <w:t>12.x</w:t>
            </w:r>
          </w:p>
        </w:tc>
        <w:tc>
          <w:tcPr>
            <w:tcW w:type="dxa" w:w="3120"/>
          </w:tcPr>
          <w:p>
            <w:r>
              <w:t>GPU acceleration</w:t>
            </w:r>
          </w:p>
        </w:tc>
      </w:tr>
      <w:tr>
        <w:tc>
          <w:tcPr>
            <w:tcW w:type="dxa" w:w="3120"/>
          </w:tcPr>
          <w:p>
            <w:r>
              <w:t>pip</w:t>
            </w:r>
          </w:p>
        </w:tc>
        <w:tc>
          <w:tcPr>
            <w:tcW w:type="dxa" w:w="3120"/>
          </w:tcPr>
          <w:p>
            <w:r>
              <w:t>Latest</w:t>
            </w:r>
          </w:p>
        </w:tc>
        <w:tc>
          <w:tcPr>
            <w:tcW w:type="dxa" w:w="3120"/>
          </w:tcPr>
          <w:p>
            <w:r>
              <w:t>Package management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1AAFCC"/>
        </w:rPr>
        <w:t>API Keys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2333" w:val="clear"/>
          </w:tcPr>
          <w:p>
            <w:r>
              <w:rPr>
                <w:b/>
                <w:color w:val="FFFFFF"/>
              </w:rPr>
              <w:t>Key</w:t>
            </w:r>
          </w:p>
        </w:tc>
        <w:tc>
          <w:tcPr>
            <w:tcW w:type="dxa" w:w="3120"/>
            <w:shd w:fill="1B2333" w:val="clear"/>
          </w:tcPr>
          <w:p>
            <w:r>
              <w:rPr>
                <w:b/>
                <w:color w:val="FFFFFF"/>
              </w:rPr>
              <w:t>Required</w:t>
            </w:r>
          </w:p>
        </w:tc>
        <w:tc>
          <w:tcPr>
            <w:tcW w:type="dxa" w:w="3120"/>
            <w:shd w:fill="1B2333" w:val="clear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3120"/>
          </w:tcPr>
          <w:p>
            <w:r>
              <w:t>ANTHROPIC_API_KEY</w:t>
            </w:r>
          </w:p>
        </w:tc>
        <w:tc>
          <w:tcPr>
            <w:tcW w:type="dxa" w:w="3120"/>
          </w:tcPr>
          <w:p>
            <w:r>
              <w:t>Optional</w:t>
            </w:r>
          </w:p>
        </w:tc>
        <w:tc>
          <w:tcPr>
            <w:tcW w:type="dxa" w:w="3120"/>
          </w:tcPr>
          <w:p>
            <w:r>
              <w:t>Claude LLM for RAG synthesis</w:t>
            </w:r>
          </w:p>
        </w:tc>
      </w:tr>
      <w:tr>
        <w:tc>
          <w:tcPr>
            <w:tcW w:type="dxa" w:w="3120"/>
          </w:tcPr>
          <w:p>
            <w:r>
              <w:t>ORPHANET_API_KEY</w:t>
            </w:r>
          </w:p>
        </w:tc>
        <w:tc>
          <w:tcPr>
            <w:tcW w:type="dxa" w:w="3120"/>
          </w:tcPr>
          <w:p>
            <w:r>
              <w:t>Optional</w:t>
            </w:r>
          </w:p>
        </w:tc>
        <w:tc>
          <w:tcPr>
            <w:tcW w:type="dxa" w:w="3120"/>
          </w:tcPr>
          <w:p>
            <w:r>
              <w:t>Orphanet data ingestion</w:t>
            </w:r>
          </w:p>
        </w:tc>
      </w:tr>
      <w:tr>
        <w:tc>
          <w:tcPr>
            <w:tcW w:type="dxa" w:w="3120"/>
          </w:tcPr>
          <w:p>
            <w:r>
              <w:t>NCBI_API_KEY</w:t>
            </w:r>
          </w:p>
        </w:tc>
        <w:tc>
          <w:tcPr>
            <w:tcW w:type="dxa" w:w="3120"/>
          </w:tcPr>
          <w:p>
            <w:r>
              <w:t>Optional</w:t>
            </w:r>
          </w:p>
        </w:tc>
        <w:tc>
          <w:tcPr>
            <w:tcW w:type="dxa" w:w="3120"/>
          </w:tcPr>
          <w:p>
            <w:r>
              <w:t>NCBI/OMIM data ingestion</w:t>
            </w:r>
          </w:p>
        </w:tc>
      </w:tr>
    </w:tbl>
    <w:p/>
    <w:p>
      <w:r>
        <w:t>____________________________________________________________</w:t>
      </w:r>
    </w:p>
    <w:p/>
    <w:p>
      <w:pPr>
        <w:pStyle w:val="Heading2"/>
      </w:pPr>
      <w:r>
        <w:rPr>
          <w:rFonts w:ascii="Calibri" w:hAnsi="Calibri"/>
          <w:color w:val="1B2333"/>
        </w:rPr>
        <w:t>2. Quick Start (Docker Compose)</w:t>
      </w:r>
    </w:p>
    <w:p/>
    <w:p>
      <w:r>
        <w:rPr>
          <w:rFonts w:ascii="Calibri" w:hAnsi="Calibri"/>
          <w:b w:val="0"/>
          <w:i w:val="0"/>
          <w:color w:val="333333"/>
          <w:sz w:val="22"/>
        </w:rPr>
        <w:t>The fastest path to a running system:</w:t>
      </w:r>
    </w:p>
    <w:p/>
    <w:p>
      <w:r>
        <w:rPr>
          <w:rFonts w:ascii="Courier New" w:hAnsi="Courier New"/>
          <w:b w:val="0"/>
          <w:i w:val="0"/>
          <w:color w:val="444444"/>
          <w:sz w:val="18"/>
        </w:rPr>
        <w:t># Clone and navigate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>cd /home/adam/projects/hcls-ai-factory/ai_agent_adds/rare_disease_diagnostic_agent</w:t>
      </w:r>
    </w:p>
    <w:p>
      <w:r>
        <w:rPr>
          <w:rFonts w:ascii="Courier New" w:hAnsi="Courier New"/>
          <w:b w:val="0"/>
          <w:i w:val="0"/>
          <w:color w:val="444444"/>
          <w:sz w:val="18"/>
        </w:rPr>
      </w:r>
    </w:p>
    <w:p>
      <w:r>
        <w:rPr>
          <w:rFonts w:ascii="Courier New" w:hAnsi="Courier New"/>
          <w:b w:val="0"/>
          <w:i w:val="0"/>
          <w:color w:val="444444"/>
          <w:sz w:val="18"/>
        </w:rPr>
        <w:t># Set API key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>export ANTHROPIC_API_KEY="your-key-here"</w:t>
      </w:r>
    </w:p>
    <w:p>
      <w:r>
        <w:rPr>
          <w:rFonts w:ascii="Courier New" w:hAnsi="Courier New"/>
          <w:b w:val="0"/>
          <w:i w:val="0"/>
          <w:color w:val="444444"/>
          <w:sz w:val="18"/>
        </w:rPr>
      </w:r>
    </w:p>
    <w:p>
      <w:r>
        <w:rPr>
          <w:rFonts w:ascii="Courier New" w:hAnsi="Courier New"/>
          <w:b w:val="0"/>
          <w:i w:val="0"/>
          <w:color w:val="444444"/>
          <w:sz w:val="18"/>
        </w:rPr>
        <w:t># Start all services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>docker compose up -d</w:t>
      </w:r>
    </w:p>
    <w:p>
      <w:r>
        <w:rPr>
          <w:rFonts w:ascii="Courier New" w:hAnsi="Courier New"/>
          <w:b w:val="0"/>
          <w:i w:val="0"/>
          <w:color w:val="444444"/>
          <w:sz w:val="18"/>
        </w:rPr>
      </w:r>
    </w:p>
    <w:p>
      <w:r>
        <w:rPr>
          <w:rFonts w:ascii="Courier New" w:hAnsi="Courier New"/>
          <w:b w:val="0"/>
          <w:i w:val="0"/>
          <w:color w:val="444444"/>
          <w:sz w:val="18"/>
        </w:rPr>
        <w:t># Verify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>curl http://localhost:8134/health</w:t>
      </w:r>
    </w:p>
    <w:p/>
    <w:p>
      <w:r>
        <w:rPr>
          <w:rFonts w:ascii="Calibri" w:hAnsi="Calibri"/>
          <w:b w:val="0"/>
          <w:i w:val="0"/>
          <w:color w:val="333333"/>
          <w:sz w:val="22"/>
        </w:rPr>
        <w:t>This starts:</w:t>
      </w:r>
    </w:p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2"/>
        </w:rPr>
        <w:t>FastAPI API on port 8134</w:t>
      </w:r>
    </w:p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2"/>
        </w:rPr>
        <w:t>Streamlit UI on port 8544</w:t>
      </w:r>
    </w:p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2"/>
        </w:rPr>
        <w:t>Milvus on port 19530 (with etcd and MinIO)</w:t>
      </w:r>
    </w:p>
    <w:p/>
    <w:p>
      <w:pPr>
        <w:pStyle w:val="Heading3"/>
      </w:pPr>
      <w:r>
        <w:rPr>
          <w:rFonts w:ascii="Calibri" w:hAnsi="Calibri"/>
          <w:color w:val="1AAFCC"/>
        </w:rPr>
        <w:t>Docker Compose File</w:t>
      </w:r>
    </w:p>
    <w:p/>
    <w:p>
      <w:r>
        <w:rPr>
          <w:rFonts w:ascii="Courier New" w:hAnsi="Courier New"/>
          <w:b w:val="0"/>
          <w:i w:val="0"/>
          <w:color w:val="444444"/>
          <w:sz w:val="18"/>
        </w:rPr>
        <w:t>version: "3.8"</w:t>
      </w:r>
    </w:p>
    <w:p>
      <w:r>
        <w:rPr>
          <w:rFonts w:ascii="Courier New" w:hAnsi="Courier New"/>
          <w:b w:val="0"/>
          <w:i w:val="0"/>
          <w:color w:val="444444"/>
          <w:sz w:val="18"/>
        </w:rPr>
      </w:r>
    </w:p>
    <w:p>
      <w:r>
        <w:rPr>
          <w:rFonts w:ascii="Courier New" w:hAnsi="Courier New"/>
          <w:b w:val="0"/>
          <w:i w:val="0"/>
          <w:color w:val="444444"/>
          <w:sz w:val="18"/>
        </w:rPr>
        <w:t>services: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 xml:space="preserve">  # --- Milvus Dependencies ---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 xml:space="preserve">  etcd: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 xml:space="preserve">    image: quay.io/coreos/etcd:v3.5.5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 xml:space="preserve">    environment: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 xml:space="preserve">      ETCD_AUTO_COMPACTION_MODE: revision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 xml:space="preserve">      ETCD_AUTO_COMPACTION_RETENTION: "1000"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 xml:space="preserve">      ETCD_QUOTA_BACKEND_BYTES: "4294967296"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 xml:space="preserve">    command: &gt;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 xml:space="preserve">      etcd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 xml:space="preserve">      --advertise-client-urls=http://127.0.0.1:2379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 xml:space="preserve">      --listen-client-urls=http://0.0.0.0:2379</w:t>
      </w:r>
    </w:p>
    <w:p>
      <w:r>
        <w:rPr>
          <w:rFonts w:ascii="Courier New" w:hAnsi="Courier New"/>
          <w:b w:val="0"/>
          <w:i w:val="0"/>
          <w:color w:val="444444"/>
          <w:sz w:val="18"/>
        </w:rPr>
      </w:r>
    </w:p>
    <w:p>
      <w:r>
        <w:rPr>
          <w:rFonts w:ascii="Courier New" w:hAnsi="Courier New"/>
          <w:b w:val="0"/>
          <w:i w:val="0"/>
          <w:color w:val="444444"/>
          <w:sz w:val="18"/>
        </w:rPr>
        <w:t xml:space="preserve">  minio: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 xml:space="preserve">    image: minio/minio:RELEASE.2023-03-20T20-16-18Z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 xml:space="preserve">    environment: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 xml:space="preserve">      MINIO_ACCESS_KEY: minioadmin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 xml:space="preserve">      MINIO_SECRET_KEY: minioadmin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 xml:space="preserve">    command: minio server /minio_data</w:t>
      </w:r>
    </w:p>
    <w:p>
      <w:r>
        <w:rPr>
          <w:rFonts w:ascii="Courier New" w:hAnsi="Courier New"/>
          <w:b w:val="0"/>
          <w:i w:val="0"/>
          <w:color w:val="444444"/>
          <w:sz w:val="18"/>
        </w:rPr>
      </w:r>
    </w:p>
    <w:p>
      <w:r>
        <w:rPr>
          <w:rFonts w:ascii="Courier New" w:hAnsi="Courier New"/>
          <w:b w:val="0"/>
          <w:i w:val="0"/>
          <w:color w:val="444444"/>
          <w:sz w:val="18"/>
        </w:rPr>
        <w:t xml:space="preserve">  # --- Milvus Vector Database ---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 xml:space="preserve">  milvus: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 xml:space="preserve">    image: milvusdb/milvus:v2.3.3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 xml:space="preserve">    environment: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 xml:space="preserve">      ETCD_ENDPOINTS: etcd:2379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 xml:space="preserve">      MINIO_ADDRESS: minio:9000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 xml:space="preserve">    ports: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 xml:space="preserve">      - "19530:19530"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 xml:space="preserve">    depends_on: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 xml:space="preserve">      - etcd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 xml:space="preserve">      - minio</w:t>
      </w:r>
    </w:p>
    <w:p>
      <w:r>
        <w:rPr>
          <w:rFonts w:ascii="Courier New" w:hAnsi="Courier New"/>
          <w:b w:val="0"/>
          <w:i w:val="0"/>
          <w:color w:val="444444"/>
          <w:sz w:val="18"/>
        </w:rPr>
      </w:r>
    </w:p>
    <w:p>
      <w:r>
        <w:rPr>
          <w:rFonts w:ascii="Courier New" w:hAnsi="Courier New"/>
          <w:b w:val="0"/>
          <w:i w:val="0"/>
          <w:color w:val="444444"/>
          <w:sz w:val="18"/>
        </w:rPr>
        <w:t xml:space="preserve">  # --- Rare Disease API ---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 xml:space="preserve">  rare-disease-api: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 xml:space="preserve">    build: .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 xml:space="preserve">    ports: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 xml:space="preserve">      - "8134:8134"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 xml:space="preserve">    environment: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 xml:space="preserve">      RD_MILVUS_HOST: milvus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 xml:space="preserve">      RD_MILVUS_PORT: "19530"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 xml:space="preserve">      RD_ANTHROPIC_API_KEY: ${ANTHROPIC_API_KEY}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 xml:space="preserve">      RD_API_PORT: "8134"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 xml:space="preserve">    command: &gt;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 xml:space="preserve">      uvicorn api.main:app --host 0.0.0.0 --port 8134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 xml:space="preserve">    depends_on: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 xml:space="preserve">      - milvus</w:t>
      </w:r>
    </w:p>
    <w:p>
      <w:r>
        <w:rPr>
          <w:rFonts w:ascii="Courier New" w:hAnsi="Courier New"/>
          <w:b w:val="0"/>
          <w:i w:val="0"/>
          <w:color w:val="444444"/>
          <w:sz w:val="18"/>
        </w:rPr>
      </w:r>
    </w:p>
    <w:p>
      <w:r>
        <w:rPr>
          <w:rFonts w:ascii="Courier New" w:hAnsi="Courier New"/>
          <w:b w:val="0"/>
          <w:i w:val="0"/>
          <w:color w:val="444444"/>
          <w:sz w:val="18"/>
        </w:rPr>
        <w:t xml:space="preserve">  # --- Rare Disease UI ---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 xml:space="preserve">  rare-disease-ui: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 xml:space="preserve">    build: .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 xml:space="preserve">    ports: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 xml:space="preserve">      - "8544:8544"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 xml:space="preserve">    environment: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 xml:space="preserve">      RD_API_BASE: http://rare-disease-api:8134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 xml:space="preserve">    command: &gt;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 xml:space="preserve">      streamlit run app/diagnostic_ui.py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 xml:space="preserve">      --server.port 8544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 xml:space="preserve">      --server.address 0.0.0.0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 xml:space="preserve">    depends_on: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 xml:space="preserve">      - rare-disease-api</w:t>
      </w:r>
    </w:p>
    <w:p/>
    <w:p>
      <w:r>
        <w:t>____________________________________________________________</w:t>
      </w:r>
    </w:p>
    <w:p/>
    <w:p>
      <w:pPr>
        <w:pStyle w:val="Heading2"/>
      </w:pPr>
      <w:r>
        <w:rPr>
          <w:rFonts w:ascii="Calibri" w:hAnsi="Calibri"/>
          <w:color w:val="1B2333"/>
        </w:rPr>
        <w:t>3. Integrated Deployment (HCLS AI Factory)</w:t>
      </w:r>
    </w:p>
    <w:p/>
    <w:p>
      <w:r>
        <w:rPr>
          <w:rFonts w:ascii="Calibri" w:hAnsi="Calibri"/>
          <w:b w:val="0"/>
          <w:i w:val="0"/>
          <w:color w:val="333333"/>
          <w:sz w:val="22"/>
        </w:rPr>
        <w:t>When deployed as part of the full HCLS AI Factory platform:</w:t>
      </w:r>
    </w:p>
    <w:p/>
    <w:p>
      <w:r>
        <w:rPr>
          <w:rFonts w:ascii="Courier New" w:hAnsi="Courier New"/>
          <w:b w:val="0"/>
          <w:i w:val="0"/>
          <w:color w:val="444444"/>
          <w:sz w:val="18"/>
        </w:rPr>
        <w:t># From the platform root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>cd /home/adam/projects/hcls-ai-factory</w:t>
      </w:r>
    </w:p>
    <w:p>
      <w:r>
        <w:rPr>
          <w:rFonts w:ascii="Courier New" w:hAnsi="Courier New"/>
          <w:b w:val="0"/>
          <w:i w:val="0"/>
          <w:color w:val="444444"/>
          <w:sz w:val="18"/>
        </w:rPr>
      </w:r>
    </w:p>
    <w:p>
      <w:r>
        <w:rPr>
          <w:rFonts w:ascii="Courier New" w:hAnsi="Courier New"/>
          <w:b w:val="0"/>
          <w:i w:val="0"/>
          <w:color w:val="444444"/>
          <w:sz w:val="18"/>
        </w:rPr>
        <w:t># Start the full platform (includes all agents)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>./start-factory.sh</w:t>
      </w:r>
    </w:p>
    <w:p>
      <w:r>
        <w:rPr>
          <w:rFonts w:ascii="Courier New" w:hAnsi="Courier New"/>
          <w:b w:val="0"/>
          <w:i w:val="0"/>
          <w:color w:val="444444"/>
          <w:sz w:val="18"/>
        </w:rPr>
      </w:r>
    </w:p>
    <w:p>
      <w:r>
        <w:rPr>
          <w:rFonts w:ascii="Courier New" w:hAnsi="Courier New"/>
          <w:b w:val="0"/>
          <w:i w:val="0"/>
          <w:color w:val="444444"/>
          <w:sz w:val="18"/>
        </w:rPr>
        <w:t># Or start just the rare disease agent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>docker compose -f docker-compose.dgx-spark.yml up -d \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 xml:space="preserve">  rare-disease-agent-api rare-disease-agent-ui</w:t>
      </w:r>
    </w:p>
    <w:p/>
    <w:p>
      <w:pPr>
        <w:pStyle w:val="Heading3"/>
      </w:pPr>
      <w:r>
        <w:rPr>
          <w:rFonts w:ascii="Calibri" w:hAnsi="Calibri"/>
          <w:color w:val="1AAFCC"/>
        </w:rPr>
        <w:t>Port Map (Integrated)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2333" w:val="clear"/>
          </w:tcPr>
          <w:p>
            <w:r>
              <w:rPr>
                <w:b/>
                <w:color w:val="FFFFFF"/>
              </w:rPr>
              <w:t>Service</w:t>
            </w:r>
          </w:p>
        </w:tc>
        <w:tc>
          <w:tcPr>
            <w:tcW w:type="dxa" w:w="3120"/>
            <w:shd w:fill="1B2333" w:val="clear"/>
          </w:tcPr>
          <w:p>
            <w:r>
              <w:rPr>
                <w:b/>
                <w:color w:val="FFFFFF"/>
              </w:rPr>
              <w:t>Port</w:t>
            </w:r>
          </w:p>
        </w:tc>
        <w:tc>
          <w:tcPr>
            <w:tcW w:type="dxa" w:w="3120"/>
            <w:shd w:fill="1B2333" w:val="clear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3120"/>
          </w:tcPr>
          <w:p>
            <w:r>
              <w:t>Rare Disease API</w:t>
            </w:r>
          </w:p>
        </w:tc>
        <w:tc>
          <w:tcPr>
            <w:tcW w:type="dxa" w:w="3120"/>
          </w:tcPr>
          <w:p>
            <w:r>
              <w:t>8134</w:t>
            </w:r>
          </w:p>
        </w:tc>
        <w:tc>
          <w:tcPr>
            <w:tcW w:type="dxa" w:w="3120"/>
          </w:tcPr>
          <w:p>
            <w:r>
              <w:t>Unique to this agent</w:t>
            </w:r>
          </w:p>
        </w:tc>
      </w:tr>
      <w:tr>
        <w:tc>
          <w:tcPr>
            <w:tcW w:type="dxa" w:w="3120"/>
          </w:tcPr>
          <w:p>
            <w:r>
              <w:t>Rare Disease UI</w:t>
            </w:r>
          </w:p>
        </w:tc>
        <w:tc>
          <w:tcPr>
            <w:tcW w:type="dxa" w:w="3120"/>
          </w:tcPr>
          <w:p>
            <w:r>
              <w:t>8544</w:t>
            </w:r>
          </w:p>
        </w:tc>
        <w:tc>
          <w:tcPr>
            <w:tcW w:type="dxa" w:w="3120"/>
          </w:tcPr>
          <w:p>
            <w:r>
              <w:t>Unique to this agent</w:t>
            </w:r>
          </w:p>
        </w:tc>
      </w:tr>
      <w:tr>
        <w:tc>
          <w:tcPr>
            <w:tcW w:type="dxa" w:w="3120"/>
          </w:tcPr>
          <w:p>
            <w:r>
              <w:t>Milvus</w:t>
            </w:r>
          </w:p>
        </w:tc>
        <w:tc>
          <w:tcPr>
            <w:tcW w:type="dxa" w:w="3120"/>
          </w:tcPr>
          <w:p>
            <w:r>
              <w:t>19530</w:t>
            </w:r>
          </w:p>
        </w:tc>
        <w:tc>
          <w:tcPr>
            <w:tcW w:type="dxa" w:w="3120"/>
          </w:tcPr>
          <w:p>
            <w:r>
              <w:t>Shared with other agents</w:t>
            </w:r>
          </w:p>
        </w:tc>
      </w:tr>
      <w:tr>
        <w:tc>
          <w:tcPr>
            <w:tcW w:type="dxa" w:w="3120"/>
          </w:tcPr>
          <w:p>
            <w:r>
              <w:t>Landing Page</w:t>
            </w:r>
          </w:p>
        </w:tc>
        <w:tc>
          <w:tcPr>
            <w:tcW w:type="dxa" w:w="3120"/>
          </w:tcPr>
          <w:p>
            <w:r>
              <w:t>8080</w:t>
            </w:r>
          </w:p>
        </w:tc>
        <w:tc>
          <w:tcPr>
            <w:tcW w:type="dxa" w:w="3120"/>
          </w:tcPr>
          <w:p>
            <w:r>
              <w:t>Platform hub</w:t>
            </w:r>
          </w:p>
        </w:tc>
      </w:tr>
      <w:tr>
        <w:tc>
          <w:tcPr>
            <w:tcW w:type="dxa" w:w="3120"/>
          </w:tcPr>
          <w:p>
            <w:r>
              <w:t>Genomics API</w:t>
            </w:r>
          </w:p>
        </w:tc>
        <w:tc>
          <w:tcPr>
            <w:tcW w:type="dxa" w:w="3120"/>
          </w:tcPr>
          <w:p>
            <w:r>
              <w:t>8527</w:t>
            </w:r>
          </w:p>
        </w:tc>
        <w:tc>
          <w:tcPr>
            <w:tcW w:type="dxa" w:w="3120"/>
          </w:tcPr>
          <w:p>
            <w:r>
              <w:t>Cross-agent integration</w:t>
            </w:r>
          </w:p>
        </w:tc>
      </w:tr>
      <w:tr>
        <w:tc>
          <w:tcPr>
            <w:tcW w:type="dxa" w:w="3120"/>
          </w:tcPr>
          <w:p>
            <w:r>
              <w:t>PGx Agent</w:t>
            </w:r>
          </w:p>
        </w:tc>
        <w:tc>
          <w:tcPr>
            <w:tcW w:type="dxa" w:w="3120"/>
          </w:tcPr>
          <w:p>
            <w:r>
              <w:t>8107</w:t>
            </w:r>
          </w:p>
        </w:tc>
        <w:tc>
          <w:tcPr>
            <w:tcW w:type="dxa" w:w="3120"/>
          </w:tcPr>
          <w:p>
            <w:r>
              <w:t>Cross-agent integration</w:t>
            </w:r>
          </w:p>
        </w:tc>
      </w:tr>
      <w:tr>
        <w:tc>
          <w:tcPr>
            <w:tcW w:type="dxa" w:w="3120"/>
          </w:tcPr>
          <w:p>
            <w:r>
              <w:t>Cardiology Agent</w:t>
            </w:r>
          </w:p>
        </w:tc>
        <w:tc>
          <w:tcPr>
            <w:tcW w:type="dxa" w:w="3120"/>
          </w:tcPr>
          <w:p>
            <w:r>
              <w:t>8126</w:t>
            </w:r>
          </w:p>
        </w:tc>
        <w:tc>
          <w:tcPr>
            <w:tcW w:type="dxa" w:w="3120"/>
          </w:tcPr>
          <w:p>
            <w:r>
              <w:t>Cross-agent integration</w:t>
            </w:r>
          </w:p>
        </w:tc>
      </w:tr>
      <w:tr>
        <w:tc>
          <w:tcPr>
            <w:tcW w:type="dxa" w:w="3120"/>
          </w:tcPr>
          <w:p>
            <w:r>
              <w:t>Biomarker Agent</w:t>
            </w:r>
          </w:p>
        </w:tc>
        <w:tc>
          <w:tcPr>
            <w:tcW w:type="dxa" w:w="3120"/>
          </w:tcPr>
          <w:p>
            <w:r>
              <w:t>8529</w:t>
            </w:r>
          </w:p>
        </w:tc>
        <w:tc>
          <w:tcPr>
            <w:tcW w:type="dxa" w:w="3120"/>
          </w:tcPr>
          <w:p>
            <w:r>
              <w:t>Cross-agent integration</w:t>
            </w:r>
          </w:p>
        </w:tc>
      </w:tr>
      <w:tr>
        <w:tc>
          <w:tcPr>
            <w:tcW w:type="dxa" w:w="3120"/>
          </w:tcPr>
          <w:p>
            <w:r>
              <w:t>Clinical Trial Agent</w:t>
            </w:r>
          </w:p>
        </w:tc>
        <w:tc>
          <w:tcPr>
            <w:tcW w:type="dxa" w:w="3120"/>
          </w:tcPr>
          <w:p>
            <w:r>
              <w:t>8538</w:t>
            </w:r>
          </w:p>
        </w:tc>
        <w:tc>
          <w:tcPr>
            <w:tcW w:type="dxa" w:w="3120"/>
          </w:tcPr>
          <w:p>
            <w:r>
              <w:t>Cross-agent integration</w:t>
            </w:r>
          </w:p>
        </w:tc>
      </w:tr>
    </w:tbl>
    <w:p/>
    <w:p>
      <w:r>
        <w:t>____________________________________________________________</w:t>
      </w:r>
    </w:p>
    <w:p/>
    <w:p>
      <w:pPr>
        <w:pStyle w:val="Heading2"/>
      </w:pPr>
      <w:r>
        <w:rPr>
          <w:rFonts w:ascii="Calibri" w:hAnsi="Calibri"/>
          <w:color w:val="1B2333"/>
        </w:rPr>
        <w:t>4. Standalone Deployment</w:t>
      </w:r>
    </w:p>
    <w:p/>
    <w:p>
      <w:r>
        <w:rPr>
          <w:rFonts w:ascii="Calibri" w:hAnsi="Calibri"/>
          <w:b w:val="0"/>
          <w:i w:val="0"/>
          <w:color w:val="333333"/>
          <w:sz w:val="22"/>
        </w:rPr>
        <w:t>To deploy the agent independently of the full platform:</w:t>
      </w:r>
    </w:p>
    <w:p/>
    <w:p>
      <w:r>
        <w:rPr>
          <w:rFonts w:ascii="Courier New" w:hAnsi="Courier New"/>
          <w:b w:val="0"/>
          <w:i w:val="0"/>
          <w:color w:val="444444"/>
          <w:sz w:val="18"/>
        </w:rPr>
        <w:t>cd /home/adam/projects/hcls-ai-factory/ai_agent_adds/rare_disease_diagnostic_agent</w:t>
      </w:r>
    </w:p>
    <w:p>
      <w:r>
        <w:rPr>
          <w:rFonts w:ascii="Courier New" w:hAnsi="Courier New"/>
          <w:b w:val="0"/>
          <w:i w:val="0"/>
          <w:color w:val="444444"/>
          <w:sz w:val="18"/>
        </w:rPr>
      </w:r>
    </w:p>
    <w:p>
      <w:r>
        <w:rPr>
          <w:rFonts w:ascii="Courier New" w:hAnsi="Courier New"/>
          <w:b w:val="0"/>
          <w:i w:val="0"/>
          <w:color w:val="444444"/>
          <w:sz w:val="18"/>
        </w:rPr>
        <w:t># Install dependencies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>pip install -r requirements.txt</w:t>
      </w:r>
    </w:p>
    <w:p>
      <w:r>
        <w:rPr>
          <w:rFonts w:ascii="Courier New" w:hAnsi="Courier New"/>
          <w:b w:val="0"/>
          <w:i w:val="0"/>
          <w:color w:val="444444"/>
          <w:sz w:val="18"/>
        </w:rPr>
      </w:r>
    </w:p>
    <w:p>
      <w:r>
        <w:rPr>
          <w:rFonts w:ascii="Courier New" w:hAnsi="Courier New"/>
          <w:b w:val="0"/>
          <w:i w:val="0"/>
          <w:color w:val="444444"/>
          <w:sz w:val="18"/>
        </w:rPr>
        <w:t># Start Milvus (standalone)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>docker compose up -d milvus etcd minio</w:t>
      </w:r>
    </w:p>
    <w:p>
      <w:r>
        <w:rPr>
          <w:rFonts w:ascii="Courier New" w:hAnsi="Courier New"/>
          <w:b w:val="0"/>
          <w:i w:val="0"/>
          <w:color w:val="444444"/>
          <w:sz w:val="18"/>
        </w:rPr>
      </w:r>
    </w:p>
    <w:p>
      <w:r>
        <w:rPr>
          <w:rFonts w:ascii="Courier New" w:hAnsi="Courier New"/>
          <w:b w:val="0"/>
          <w:i w:val="0"/>
          <w:color w:val="444444"/>
          <w:sz w:val="18"/>
        </w:rPr>
        <w:t># Wait for Milvus to be ready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>sleep 10</w:t>
      </w:r>
    </w:p>
    <w:p>
      <w:r>
        <w:rPr>
          <w:rFonts w:ascii="Courier New" w:hAnsi="Courier New"/>
          <w:b w:val="0"/>
          <w:i w:val="0"/>
          <w:color w:val="444444"/>
          <w:sz w:val="18"/>
        </w:rPr>
      </w:r>
    </w:p>
    <w:p>
      <w:r>
        <w:rPr>
          <w:rFonts w:ascii="Courier New" w:hAnsi="Courier New"/>
          <w:b w:val="0"/>
          <w:i w:val="0"/>
          <w:color w:val="444444"/>
          <w:sz w:val="18"/>
        </w:rPr>
        <w:t># Setup collections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>python scripts/setup_collections.py</w:t>
      </w:r>
    </w:p>
    <w:p>
      <w:r>
        <w:rPr>
          <w:rFonts w:ascii="Courier New" w:hAnsi="Courier New"/>
          <w:b w:val="0"/>
          <w:i w:val="0"/>
          <w:color w:val="444444"/>
          <w:sz w:val="18"/>
        </w:rPr>
      </w:r>
    </w:p>
    <w:p>
      <w:r>
        <w:rPr>
          <w:rFonts w:ascii="Courier New" w:hAnsi="Courier New"/>
          <w:b w:val="0"/>
          <w:i w:val="0"/>
          <w:color w:val="444444"/>
          <w:sz w:val="18"/>
        </w:rPr>
        <w:t># Seed knowledge base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>python scripts/seed_knowledge.py</w:t>
      </w:r>
    </w:p>
    <w:p>
      <w:r>
        <w:rPr>
          <w:rFonts w:ascii="Courier New" w:hAnsi="Courier New"/>
          <w:b w:val="0"/>
          <w:i w:val="0"/>
          <w:color w:val="444444"/>
          <w:sz w:val="18"/>
        </w:rPr>
      </w:r>
    </w:p>
    <w:p>
      <w:r>
        <w:rPr>
          <w:rFonts w:ascii="Courier New" w:hAnsi="Courier New"/>
          <w:b w:val="0"/>
          <w:i w:val="0"/>
          <w:color w:val="444444"/>
          <w:sz w:val="18"/>
        </w:rPr>
        <w:t># Start API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>uvicorn api.main:app --host 0.0.0.0 --port 8134 &amp;</w:t>
      </w:r>
    </w:p>
    <w:p>
      <w:r>
        <w:rPr>
          <w:rFonts w:ascii="Courier New" w:hAnsi="Courier New"/>
          <w:b w:val="0"/>
          <w:i w:val="0"/>
          <w:color w:val="444444"/>
          <w:sz w:val="18"/>
        </w:rPr>
      </w:r>
    </w:p>
    <w:p>
      <w:r>
        <w:rPr>
          <w:rFonts w:ascii="Courier New" w:hAnsi="Courier New"/>
          <w:b w:val="0"/>
          <w:i w:val="0"/>
          <w:color w:val="444444"/>
          <w:sz w:val="18"/>
        </w:rPr>
        <w:t># Start UI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>streamlit run app/diagnostic_ui.py --server.port 8544 &amp;</w:t>
      </w:r>
    </w:p>
    <w:p/>
    <w:p>
      <w:r>
        <w:t>____________________________________________________________</w:t>
      </w:r>
    </w:p>
    <w:p/>
    <w:p>
      <w:pPr>
        <w:pStyle w:val="Heading2"/>
      </w:pPr>
      <w:r>
        <w:rPr>
          <w:rFonts w:ascii="Calibri" w:hAnsi="Calibri"/>
          <w:color w:val="1B2333"/>
        </w:rPr>
        <w:t>5. Manual Setup</w:t>
      </w:r>
    </w:p>
    <w:p/>
    <w:p>
      <w:pPr>
        <w:pStyle w:val="Heading3"/>
      </w:pPr>
      <w:r>
        <w:rPr>
          <w:rFonts w:ascii="Calibri" w:hAnsi="Calibri"/>
          <w:color w:val="1AAFCC"/>
        </w:rPr>
        <w:t>5.1 Python Environment</w:t>
      </w:r>
    </w:p>
    <w:p/>
    <w:p>
      <w:r>
        <w:rPr>
          <w:rFonts w:ascii="Courier New" w:hAnsi="Courier New"/>
          <w:b w:val="0"/>
          <w:i w:val="0"/>
          <w:color w:val="444444"/>
          <w:sz w:val="18"/>
        </w:rPr>
        <w:t># Create virtual environment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>python3 -m venv .venv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>source .venv/bin/activate</w:t>
      </w:r>
    </w:p>
    <w:p>
      <w:r>
        <w:rPr>
          <w:rFonts w:ascii="Courier New" w:hAnsi="Courier New"/>
          <w:b w:val="0"/>
          <w:i w:val="0"/>
          <w:color w:val="444444"/>
          <w:sz w:val="18"/>
        </w:rPr>
      </w:r>
    </w:p>
    <w:p>
      <w:r>
        <w:rPr>
          <w:rFonts w:ascii="Courier New" w:hAnsi="Courier New"/>
          <w:b w:val="0"/>
          <w:i w:val="0"/>
          <w:color w:val="444444"/>
          <w:sz w:val="18"/>
        </w:rPr>
        <w:t># Install dependencies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>pip install -r requirements.txt</w:t>
      </w:r>
    </w:p>
    <w:p>
      <w:r>
        <w:rPr>
          <w:rFonts w:ascii="Courier New" w:hAnsi="Courier New"/>
          <w:b w:val="0"/>
          <w:i w:val="0"/>
          <w:color w:val="444444"/>
          <w:sz w:val="18"/>
        </w:rPr>
      </w:r>
    </w:p>
    <w:p>
      <w:r>
        <w:rPr>
          <w:rFonts w:ascii="Courier New" w:hAnsi="Courier New"/>
          <w:b w:val="0"/>
          <w:i w:val="0"/>
          <w:color w:val="444444"/>
          <w:sz w:val="18"/>
        </w:rPr>
        <w:t># Verify installation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>python -c "from src.knowledge import KNOWLEDGE_VERSION; print(KNOWLEDGE_VERSION)"</w:t>
      </w:r>
    </w:p>
    <w:p/>
    <w:p>
      <w:pPr>
        <w:pStyle w:val="Heading3"/>
      </w:pPr>
      <w:r>
        <w:rPr>
          <w:rFonts w:ascii="Calibri" w:hAnsi="Calibri"/>
          <w:color w:val="1AAFCC"/>
        </w:rPr>
        <w:t>5.2 Configuration</w:t>
      </w:r>
    </w:p>
    <w:p/>
    <w:p>
      <w:r>
        <w:rPr>
          <w:rFonts w:ascii="Calibri" w:hAnsi="Calibri"/>
          <w:b w:val="0"/>
          <w:i w:val="0"/>
          <w:color w:val="333333"/>
          <w:sz w:val="22"/>
        </w:rPr>
        <w:t xml:space="preserve">Create a </w:t>
      </w:r>
      <w:r>
        <w:rPr>
          <w:rFonts w:ascii="Courier New" w:hAnsi="Courier New"/>
          <w:b w:val="0"/>
          <w:i w:val="0"/>
          <w:color w:val="444444"/>
          <w:sz w:val="20"/>
        </w:rPr>
        <w:t>.env</w:t>
      </w:r>
      <w:r>
        <w:rPr>
          <w:rFonts w:ascii="Calibri" w:hAnsi="Calibri"/>
          <w:b w:val="0"/>
          <w:i w:val="0"/>
          <w:color w:val="333333"/>
          <w:sz w:val="22"/>
        </w:rPr>
        <w:t xml:space="preserve"> file in the project root:</w:t>
      </w:r>
    </w:p>
    <w:p/>
    <w:p>
      <w:r>
        <w:rPr>
          <w:rFonts w:ascii="Courier New" w:hAnsi="Courier New"/>
          <w:b w:val="0"/>
          <w:i w:val="0"/>
          <w:color w:val="444444"/>
          <w:sz w:val="18"/>
        </w:rPr>
        <w:t># Required for LLM features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>RD_ANTHROPIC_API_KEY=sk-ant-...</w:t>
      </w:r>
    </w:p>
    <w:p>
      <w:r>
        <w:rPr>
          <w:rFonts w:ascii="Courier New" w:hAnsi="Courier New"/>
          <w:b w:val="0"/>
          <w:i w:val="0"/>
          <w:color w:val="444444"/>
          <w:sz w:val="18"/>
        </w:rPr>
      </w:r>
    </w:p>
    <w:p>
      <w:r>
        <w:rPr>
          <w:rFonts w:ascii="Courier New" w:hAnsi="Courier New"/>
          <w:b w:val="0"/>
          <w:i w:val="0"/>
          <w:color w:val="444444"/>
          <w:sz w:val="18"/>
        </w:rPr>
        <w:t># Milvus connection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>RD_MILVUS_HOST=localhost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>RD_MILVUS_PORT=19530</w:t>
      </w:r>
    </w:p>
    <w:p>
      <w:r>
        <w:rPr>
          <w:rFonts w:ascii="Courier New" w:hAnsi="Courier New"/>
          <w:b w:val="0"/>
          <w:i w:val="0"/>
          <w:color w:val="444444"/>
          <w:sz w:val="18"/>
        </w:rPr>
      </w:r>
    </w:p>
    <w:p>
      <w:r>
        <w:rPr>
          <w:rFonts w:ascii="Courier New" w:hAnsi="Courier New"/>
          <w:b w:val="0"/>
          <w:i w:val="0"/>
          <w:color w:val="444444"/>
          <w:sz w:val="18"/>
        </w:rPr>
        <w:t># API configuration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>RD_API_PORT=8134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>RD_STREAMLIT_PORT=8544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>RD_API_KEY=your-api-key-here</w:t>
      </w:r>
    </w:p>
    <w:p>
      <w:r>
        <w:rPr>
          <w:rFonts w:ascii="Courier New" w:hAnsi="Courier New"/>
          <w:b w:val="0"/>
          <w:i w:val="0"/>
          <w:color w:val="444444"/>
          <w:sz w:val="18"/>
        </w:rPr>
      </w:r>
    </w:p>
    <w:p>
      <w:r>
        <w:rPr>
          <w:rFonts w:ascii="Courier New" w:hAnsi="Courier New"/>
          <w:b w:val="0"/>
          <w:i w:val="0"/>
          <w:color w:val="444444"/>
          <w:sz w:val="18"/>
        </w:rPr>
        <w:t># Embedding model (auto-downloaded)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>RD_EMBEDDING_MODEL=BAAI/bge-small-en-v1.5</w:t>
      </w:r>
    </w:p>
    <w:p>
      <w:r>
        <w:rPr>
          <w:rFonts w:ascii="Courier New" w:hAnsi="Courier New"/>
          <w:b w:val="0"/>
          <w:i w:val="0"/>
          <w:color w:val="444444"/>
          <w:sz w:val="18"/>
        </w:rPr>
      </w:r>
    </w:p>
    <w:p>
      <w:r>
        <w:rPr>
          <w:rFonts w:ascii="Courier New" w:hAnsi="Courier New"/>
          <w:b w:val="0"/>
          <w:i w:val="0"/>
          <w:color w:val="444444"/>
          <w:sz w:val="18"/>
        </w:rPr>
        <w:t># LLM model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>RD_LLM_MODEL=claude-sonnet-4-6</w:t>
      </w:r>
    </w:p>
    <w:p/>
    <w:p>
      <w:pPr>
        <w:pStyle w:val="Heading3"/>
      </w:pPr>
      <w:r>
        <w:rPr>
          <w:rFonts w:ascii="Calibri" w:hAnsi="Calibri"/>
          <w:color w:val="1AAFCC"/>
        </w:rPr>
        <w:t>5.3 Run Tests</w:t>
      </w:r>
    </w:p>
    <w:p/>
    <w:p>
      <w:r>
        <w:rPr>
          <w:rFonts w:ascii="Courier New" w:hAnsi="Courier New"/>
          <w:b w:val="0"/>
          <w:i w:val="0"/>
          <w:color w:val="444444"/>
          <w:sz w:val="18"/>
        </w:rPr>
        <w:t># Run full test suite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>python -m pytest tests/ -v</w:t>
      </w:r>
    </w:p>
    <w:p>
      <w:r>
        <w:rPr>
          <w:rFonts w:ascii="Courier New" w:hAnsi="Courier New"/>
          <w:b w:val="0"/>
          <w:i w:val="0"/>
          <w:color w:val="444444"/>
          <w:sz w:val="18"/>
        </w:rPr>
      </w:r>
    </w:p>
    <w:p>
      <w:r>
        <w:rPr>
          <w:rFonts w:ascii="Courier New" w:hAnsi="Courier New"/>
          <w:b w:val="0"/>
          <w:i w:val="0"/>
          <w:color w:val="444444"/>
          <w:sz w:val="18"/>
        </w:rPr>
        <w:t># Expected output: 193 passed, 0 failed (0.16s)</w:t>
      </w:r>
    </w:p>
    <w:p/>
    <w:p>
      <w:r>
        <w:t>____________________________________________________________</w:t>
      </w:r>
    </w:p>
    <w:p/>
    <w:p>
      <w:pPr>
        <w:pStyle w:val="Heading2"/>
      </w:pPr>
      <w:r>
        <w:rPr>
          <w:rFonts w:ascii="Calibri" w:hAnsi="Calibri"/>
          <w:color w:val="1B2333"/>
        </w:rPr>
        <w:t>6. Milvus Configuration</w:t>
      </w:r>
    </w:p>
    <w:p/>
    <w:p>
      <w:pPr>
        <w:pStyle w:val="Heading3"/>
      </w:pPr>
      <w:r>
        <w:rPr>
          <w:rFonts w:ascii="Calibri" w:hAnsi="Calibri"/>
          <w:color w:val="1AAFCC"/>
        </w:rPr>
        <w:t>6.1 Resource Allocation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2333" w:val="clear"/>
          </w:tcPr>
          <w:p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3120"/>
            <w:shd w:fill="1B2333" w:val="clear"/>
          </w:tcPr>
          <w:p>
            <w:r>
              <w:rPr>
                <w:b/>
                <w:color w:val="FFFFFF"/>
              </w:rPr>
              <w:t>Demo</w:t>
            </w:r>
          </w:p>
        </w:tc>
        <w:tc>
          <w:tcPr>
            <w:tcW w:type="dxa" w:w="3120"/>
            <w:shd w:fill="1B2333" w:val="clear"/>
          </w:tcPr>
          <w:p>
            <w:r>
              <w:rPr>
                <w:b/>
                <w:color w:val="FFFFFF"/>
              </w:rPr>
              <w:t>Production</w:t>
            </w:r>
          </w:p>
        </w:tc>
      </w:tr>
      <w:tr>
        <w:tc>
          <w:tcPr>
            <w:tcW w:type="dxa" w:w="3120"/>
          </w:tcPr>
          <w:p>
            <w:r>
              <w:t>Memory</w:t>
            </w:r>
          </w:p>
        </w:tc>
        <w:tc>
          <w:tcPr>
            <w:tcW w:type="dxa" w:w="3120"/>
          </w:tcPr>
          <w:p>
            <w:r>
              <w:t>4 GB</w:t>
            </w:r>
          </w:p>
        </w:tc>
        <w:tc>
          <w:tcPr>
            <w:tcW w:type="dxa" w:w="3120"/>
          </w:tcPr>
          <w:p>
            <w:r>
              <w:t>16+ GB</w:t>
            </w:r>
          </w:p>
        </w:tc>
      </w:tr>
      <w:tr>
        <w:tc>
          <w:tcPr>
            <w:tcW w:type="dxa" w:w="3120"/>
          </w:tcPr>
          <w:p>
            <w:r>
              <w:t>Disk</w:t>
            </w:r>
          </w:p>
        </w:tc>
        <w:tc>
          <w:tcPr>
            <w:tcW w:type="dxa" w:w="3120"/>
          </w:tcPr>
          <w:p>
            <w:r>
              <w:t>10 GB</w:t>
            </w:r>
          </w:p>
        </w:tc>
        <w:tc>
          <w:tcPr>
            <w:tcW w:type="dxa" w:w="3120"/>
          </w:tcPr>
          <w:p>
            <w:r>
              <w:t>100+ GB</w:t>
            </w:r>
          </w:p>
        </w:tc>
      </w:tr>
      <w:tr>
        <w:tc>
          <w:tcPr>
            <w:tcW w:type="dxa" w:w="3120"/>
          </w:tcPr>
          <w:p>
            <w:r>
              <w:t>etcd Quota</w:t>
            </w:r>
          </w:p>
        </w:tc>
        <w:tc>
          <w:tcPr>
            <w:tcW w:type="dxa" w:w="3120"/>
          </w:tcPr>
          <w:p>
            <w:r>
              <w:t>4 GB</w:t>
            </w:r>
          </w:p>
        </w:tc>
        <w:tc>
          <w:tcPr>
            <w:tcW w:type="dxa" w:w="3120"/>
          </w:tcPr>
          <w:p>
            <w:r>
              <w:t>8 GB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1AAFCC"/>
        </w:rPr>
        <w:t>6.2 Index Tuning</w:t>
      </w:r>
    </w:p>
    <w:p/>
    <w:p>
      <w:r>
        <w:rPr>
          <w:rFonts w:ascii="Calibri" w:hAnsi="Calibri"/>
          <w:b w:val="0"/>
          <w:i w:val="0"/>
          <w:color w:val="333333"/>
          <w:sz w:val="22"/>
        </w:rPr>
        <w:t>All 14 collections use IVF_FLAT with COSINE metric. For larger deployments: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2333" w:val="clear"/>
          </w:tcPr>
          <w:p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3120"/>
            <w:shd w:fill="1B2333" w:val="clear"/>
          </w:tcPr>
          <w:p>
            <w:r>
              <w:rPr>
                <w:b/>
                <w:color w:val="FFFFFF"/>
              </w:rPr>
              <w:t>Demo</w:t>
            </w:r>
          </w:p>
        </w:tc>
        <w:tc>
          <w:tcPr>
            <w:tcW w:type="dxa" w:w="3120"/>
            <w:shd w:fill="1B2333" w:val="clear"/>
          </w:tcPr>
          <w:p>
            <w:r>
              <w:rPr>
                <w:b/>
                <w:color w:val="FFFFFF"/>
              </w:rPr>
              <w:t>Production</w:t>
            </w:r>
          </w:p>
        </w:tc>
      </w:tr>
      <w:tr>
        <w:tc>
          <w:tcPr>
            <w:tcW w:type="dxa" w:w="3120"/>
          </w:tcPr>
          <w:p>
            <w:r>
              <w:t>nlist</w:t>
            </w:r>
          </w:p>
        </w:tc>
        <w:tc>
          <w:tcPr>
            <w:tcW w:type="dxa" w:w="3120"/>
          </w:tcPr>
          <w:p>
            <w:r>
              <w:t>128</w:t>
            </w:r>
          </w:p>
        </w:tc>
        <w:tc>
          <w:tcPr>
            <w:tcW w:type="dxa" w:w="3120"/>
          </w:tcPr>
          <w:p>
            <w:r>
              <w:t>1024</w:t>
            </w:r>
          </w:p>
        </w:tc>
      </w:tr>
      <w:tr>
        <w:tc>
          <w:tcPr>
            <w:tcW w:type="dxa" w:w="3120"/>
          </w:tcPr>
          <w:p>
            <w:r>
              <w:t>nprobe (search)</w:t>
            </w:r>
          </w:p>
        </w:tc>
        <w:tc>
          <w:tcPr>
            <w:tcW w:type="dxa" w:w="3120"/>
          </w:tcPr>
          <w:p>
            <w:r>
              <w:t>10</w:t>
            </w:r>
          </w:p>
        </w:tc>
        <w:tc>
          <w:tcPr>
            <w:tcW w:type="dxa" w:w="3120"/>
          </w:tcPr>
          <w:p>
            <w:r>
              <w:t>32</w:t>
            </w:r>
          </w:p>
        </w:tc>
      </w:tr>
      <w:tr>
        <w:tc>
          <w:tcPr>
            <w:tcW w:type="dxa" w:w="3120"/>
          </w:tcPr>
          <w:p>
            <w:r>
              <w:t>Index Type</w:t>
            </w:r>
          </w:p>
        </w:tc>
        <w:tc>
          <w:tcPr>
            <w:tcW w:type="dxa" w:w="3120"/>
          </w:tcPr>
          <w:p>
            <w:r>
              <w:t>IVF_FLAT</w:t>
            </w:r>
          </w:p>
        </w:tc>
        <w:tc>
          <w:tcPr>
            <w:tcW w:type="dxa" w:w="3120"/>
          </w:tcPr>
          <w:p>
            <w:r>
              <w:t>IVF_SQ8 or HNSW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1AAFCC"/>
        </w:rPr>
        <w:t>6.3 Persistence</w:t>
      </w:r>
    </w:p>
    <w:p/>
    <w:p>
      <w:r>
        <w:rPr>
          <w:rFonts w:ascii="Calibri" w:hAnsi="Calibri"/>
          <w:b w:val="0"/>
          <w:i w:val="0"/>
          <w:color w:val="333333"/>
          <w:sz w:val="22"/>
        </w:rPr>
        <w:t>Milvus persists data through MinIO (object storage) and etcd (metadata). Ensure these volumes are mounted to persistent storage:</w:t>
      </w:r>
    </w:p>
    <w:p/>
    <w:p>
      <w:r>
        <w:rPr>
          <w:rFonts w:ascii="Courier New" w:hAnsi="Courier New"/>
          <w:b w:val="0"/>
          <w:i w:val="0"/>
          <w:color w:val="444444"/>
          <w:sz w:val="18"/>
        </w:rPr>
        <w:t>volumes: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 xml:space="preserve">  milvus_data: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 xml:space="preserve">    driver: local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 xml:space="preserve">  etcd_data: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 xml:space="preserve">    driver: local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 xml:space="preserve">  minio_data: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 xml:space="preserve">    driver: local</w:t>
      </w:r>
    </w:p>
    <w:p/>
    <w:p>
      <w:r>
        <w:t>____________________________________________________________</w:t>
      </w:r>
    </w:p>
    <w:p/>
    <w:p>
      <w:pPr>
        <w:pStyle w:val="Heading2"/>
      </w:pPr>
      <w:r>
        <w:rPr>
          <w:rFonts w:ascii="Calibri" w:hAnsi="Calibri"/>
          <w:color w:val="1B2333"/>
        </w:rPr>
        <w:t>7. Collection Setup</w:t>
      </w:r>
    </w:p>
    <w:p/>
    <w:p>
      <w:pPr>
        <w:pStyle w:val="Heading3"/>
      </w:pPr>
      <w:r>
        <w:rPr>
          <w:rFonts w:ascii="Calibri" w:hAnsi="Calibri"/>
          <w:color w:val="1AAFCC"/>
        </w:rPr>
        <w:t>7.1 Create Collections</w:t>
      </w:r>
    </w:p>
    <w:p/>
    <w:p>
      <w:r>
        <w:rPr>
          <w:rFonts w:ascii="Courier New" w:hAnsi="Courier New"/>
          <w:b w:val="0"/>
          <w:i w:val="0"/>
          <w:color w:val="444444"/>
          <w:sz w:val="18"/>
        </w:rPr>
        <w:t>python scripts/setup_collections.py</w:t>
      </w:r>
    </w:p>
    <w:p/>
    <w:p>
      <w:r>
        <w:rPr>
          <w:rFonts w:ascii="Calibri" w:hAnsi="Calibri"/>
          <w:b w:val="0"/>
          <w:i w:val="0"/>
          <w:color w:val="333333"/>
          <w:sz w:val="22"/>
        </w:rPr>
        <w:t>This creates all 14 collections with schemas:</w:t>
      </w:r>
    </w:p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2"/>
        </w:rPr>
        <w:t>rd_phenotypes, rd_diseases, rd_genes, rd_variants</w:t>
      </w:r>
    </w:p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2"/>
        </w:rPr>
        <w:t>rd_literature, rd_trials, rd_therapies, rd_case_reports</w:t>
      </w:r>
    </w:p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2"/>
        </w:rPr>
        <w:t>rd_guidelines, rd_pathways, rd_registries</w:t>
      </w:r>
    </w:p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2"/>
        </w:rPr>
        <w:t>rd_natural_history, rd_newborn_screening, genomic_evidence</w:t>
      </w:r>
    </w:p>
    <w:p/>
    <w:p>
      <w:pPr>
        <w:pStyle w:val="Heading3"/>
      </w:pPr>
      <w:r>
        <w:rPr>
          <w:rFonts w:ascii="Calibri" w:hAnsi="Calibri"/>
          <w:color w:val="1AAFCC"/>
        </w:rPr>
        <w:t>7.2 Verify Collections</w:t>
      </w:r>
    </w:p>
    <w:p/>
    <w:p>
      <w:r>
        <w:rPr>
          <w:rFonts w:ascii="Courier New" w:hAnsi="Courier New"/>
          <w:b w:val="0"/>
          <w:i w:val="0"/>
          <w:color w:val="444444"/>
          <w:sz w:val="18"/>
        </w:rPr>
        <w:t>curl http://localhost:8134/collections</w:t>
      </w:r>
    </w:p>
    <w:p/>
    <w:p>
      <w:r>
        <w:t>____________________________________________________________</w:t>
      </w:r>
    </w:p>
    <w:p/>
    <w:p>
      <w:pPr>
        <w:pStyle w:val="Heading2"/>
      </w:pPr>
      <w:r>
        <w:rPr>
          <w:rFonts w:ascii="Calibri" w:hAnsi="Calibri"/>
          <w:color w:val="1B2333"/>
        </w:rPr>
        <w:t>8. Data Ingestion</w:t>
      </w:r>
    </w:p>
    <w:p/>
    <w:p>
      <w:pPr>
        <w:pStyle w:val="Heading3"/>
      </w:pPr>
      <w:r>
        <w:rPr>
          <w:rFonts w:ascii="Calibri" w:hAnsi="Calibri"/>
          <w:color w:val="1AAFCC"/>
        </w:rPr>
        <w:t>8.1 Seed Knowledge</w:t>
      </w:r>
    </w:p>
    <w:p/>
    <w:p>
      <w:r>
        <w:rPr>
          <w:rFonts w:ascii="Courier New" w:hAnsi="Courier New"/>
          <w:b w:val="0"/>
          <w:i w:val="0"/>
          <w:color w:val="444444"/>
          <w:sz w:val="18"/>
        </w:rPr>
        <w:t># Seed curated knowledge base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>python scripts/seed_knowledge.py</w:t>
      </w:r>
    </w:p>
    <w:p/>
    <w:p>
      <w:pPr>
        <w:pStyle w:val="Heading3"/>
      </w:pPr>
      <w:r>
        <w:rPr>
          <w:rFonts w:ascii="Calibri" w:hAnsi="Calibri"/>
          <w:color w:val="1AAFCC"/>
        </w:rPr>
        <w:t>8.2 Full Ingest</w:t>
      </w:r>
    </w:p>
    <w:p/>
    <w:p>
      <w:r>
        <w:rPr>
          <w:rFonts w:ascii="Courier New" w:hAnsi="Courier New"/>
          <w:b w:val="0"/>
          <w:i w:val="0"/>
          <w:color w:val="444444"/>
          <w:sz w:val="18"/>
        </w:rPr>
        <w:t># Run all ingest parsers (HPO, OMIM, Orphanet, gene therapies)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>python scripts/run_ingest.py</w:t>
      </w:r>
    </w:p>
    <w:p/>
    <w:p>
      <w:pPr>
        <w:pStyle w:val="Heading3"/>
      </w:pPr>
      <w:r>
        <w:rPr>
          <w:rFonts w:ascii="Calibri" w:hAnsi="Calibri"/>
          <w:color w:val="1AAFCC"/>
        </w:rPr>
        <w:t>8.3 Verify Data</w:t>
      </w:r>
    </w:p>
    <w:p/>
    <w:p>
      <w:r>
        <w:rPr>
          <w:rFonts w:ascii="Courier New" w:hAnsi="Courier New"/>
          <w:b w:val="0"/>
          <w:i w:val="0"/>
          <w:color w:val="444444"/>
          <w:sz w:val="18"/>
        </w:rPr>
        <w:t>curl http://localhost:8134/health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># Check vector_counts for each collection</w:t>
      </w:r>
    </w:p>
    <w:p/>
    <w:p>
      <w:r>
        <w:t>____________________________________________________________</w:t>
      </w:r>
    </w:p>
    <w:p/>
    <w:p>
      <w:pPr>
        <w:pStyle w:val="Heading2"/>
      </w:pPr>
      <w:r>
        <w:rPr>
          <w:rFonts w:ascii="Calibri" w:hAnsi="Calibri"/>
          <w:color w:val="1B2333"/>
        </w:rPr>
        <w:t>9. Environment Variables</w:t>
      </w:r>
    </w:p>
    <w:p/>
    <w:p>
      <w:pPr>
        <w:pStyle w:val="Heading3"/>
      </w:pPr>
      <w:r>
        <w:rPr>
          <w:rFonts w:ascii="Calibri" w:hAnsi="Calibri"/>
          <w:color w:val="1AAFCC"/>
        </w:rPr>
        <w:t>9.1 Complete Variable Reference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2333" w:val="clear"/>
          </w:tcPr>
          <w:p>
            <w:r>
              <w:rPr>
                <w:b/>
                <w:color w:val="FFFFFF"/>
              </w:rPr>
              <w:t>Variable</w:t>
            </w:r>
          </w:p>
        </w:tc>
        <w:tc>
          <w:tcPr>
            <w:tcW w:type="dxa" w:w="3120"/>
            <w:shd w:fill="1B2333" w:val="clear"/>
          </w:tcPr>
          <w:p>
            <w:r>
              <w:rPr>
                <w:b/>
                <w:color w:val="FFFFFF"/>
              </w:rPr>
              <w:t>Default</w:t>
            </w:r>
          </w:p>
        </w:tc>
        <w:tc>
          <w:tcPr>
            <w:tcW w:type="dxa" w:w="3120"/>
            <w:shd w:fill="1B2333" w:val="clear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3120"/>
          </w:tcPr>
          <w:p>
            <w:r>
              <w:t>RD_MILVUS_HOST</w:t>
            </w:r>
          </w:p>
        </w:tc>
        <w:tc>
          <w:tcPr>
            <w:tcW w:type="dxa" w:w="3120"/>
          </w:tcPr>
          <w:p>
            <w:r>
              <w:t>localhost</w:t>
            </w:r>
          </w:p>
        </w:tc>
        <w:tc>
          <w:tcPr>
            <w:tcW w:type="dxa" w:w="3120"/>
          </w:tcPr>
          <w:p>
            <w:r>
              <w:t>Milvus hostname</w:t>
            </w:r>
          </w:p>
        </w:tc>
      </w:tr>
      <w:tr>
        <w:tc>
          <w:tcPr>
            <w:tcW w:type="dxa" w:w="3120"/>
          </w:tcPr>
          <w:p>
            <w:r>
              <w:t>RD_MILVUS_PORT</w:t>
            </w:r>
          </w:p>
        </w:tc>
        <w:tc>
          <w:tcPr>
            <w:tcW w:type="dxa" w:w="3120"/>
          </w:tcPr>
          <w:p>
            <w:r>
              <w:t>19530</w:t>
            </w:r>
          </w:p>
        </w:tc>
        <w:tc>
          <w:tcPr>
            <w:tcW w:type="dxa" w:w="3120"/>
          </w:tcPr>
          <w:p>
            <w:r>
              <w:t>Milvus port</w:t>
            </w:r>
          </w:p>
        </w:tc>
      </w:tr>
      <w:tr>
        <w:tc>
          <w:tcPr>
            <w:tcW w:type="dxa" w:w="3120"/>
          </w:tcPr>
          <w:p>
            <w:r>
              <w:t>RD_API_HOST</w:t>
            </w:r>
          </w:p>
        </w:tc>
        <w:tc>
          <w:tcPr>
            <w:tcW w:type="dxa" w:w="3120"/>
          </w:tcPr>
          <w:p>
            <w:r>
              <w:t>0.0.0.0</w:t>
            </w:r>
          </w:p>
        </w:tc>
        <w:tc>
          <w:tcPr>
            <w:tcW w:type="dxa" w:w="3120"/>
          </w:tcPr>
          <w:p>
            <w:r>
              <w:t>API bind address</w:t>
            </w:r>
          </w:p>
        </w:tc>
      </w:tr>
      <w:tr>
        <w:tc>
          <w:tcPr>
            <w:tcW w:type="dxa" w:w="3120"/>
          </w:tcPr>
          <w:p>
            <w:r>
              <w:t>RD_API_PORT</w:t>
            </w:r>
          </w:p>
        </w:tc>
        <w:tc>
          <w:tcPr>
            <w:tcW w:type="dxa" w:w="3120"/>
          </w:tcPr>
          <w:p>
            <w:r>
              <w:t>8134</w:t>
            </w:r>
          </w:p>
        </w:tc>
        <w:tc>
          <w:tcPr>
            <w:tcW w:type="dxa" w:w="3120"/>
          </w:tcPr>
          <w:p>
            <w:r>
              <w:t>API port</w:t>
            </w:r>
          </w:p>
        </w:tc>
      </w:tr>
      <w:tr>
        <w:tc>
          <w:tcPr>
            <w:tcW w:type="dxa" w:w="3120"/>
          </w:tcPr>
          <w:p>
            <w:r>
              <w:t>RD_STREAMLIT_PORT</w:t>
            </w:r>
          </w:p>
        </w:tc>
        <w:tc>
          <w:tcPr>
            <w:tcW w:type="dxa" w:w="3120"/>
          </w:tcPr>
          <w:p>
            <w:r>
              <w:t>8544</w:t>
            </w:r>
          </w:p>
        </w:tc>
        <w:tc>
          <w:tcPr>
            <w:tcW w:type="dxa" w:w="3120"/>
          </w:tcPr>
          <w:p>
            <w:r>
              <w:t>Streamlit port</w:t>
            </w:r>
          </w:p>
        </w:tc>
      </w:tr>
      <w:tr>
        <w:tc>
          <w:tcPr>
            <w:tcW w:type="dxa" w:w="3120"/>
          </w:tcPr>
          <w:p>
            <w:r>
              <w:t>RD_ANTHROPIC_API_KEY</w:t>
            </w:r>
          </w:p>
        </w:tc>
        <w:tc>
          <w:tcPr>
            <w:tcW w:type="dxa" w:w="3120"/>
          </w:tcPr>
          <w:p>
            <w:r>
              <w:t>(none)</w:t>
            </w:r>
          </w:p>
        </w:tc>
        <w:tc>
          <w:tcPr>
            <w:tcW w:type="dxa" w:w="3120"/>
          </w:tcPr>
          <w:p>
            <w:r>
              <w:t>Claude API key</w:t>
            </w:r>
          </w:p>
        </w:tc>
      </w:tr>
      <w:tr>
        <w:tc>
          <w:tcPr>
            <w:tcW w:type="dxa" w:w="3120"/>
          </w:tcPr>
          <w:p>
            <w:r>
              <w:t>RD_EMBEDDING_MODEL</w:t>
            </w:r>
          </w:p>
        </w:tc>
        <w:tc>
          <w:tcPr>
            <w:tcW w:type="dxa" w:w="3120"/>
          </w:tcPr>
          <w:p>
            <w:r>
              <w:t>BAAI/bge-small-en-v1.5</w:t>
            </w:r>
          </w:p>
        </w:tc>
        <w:tc>
          <w:tcPr>
            <w:tcW w:type="dxa" w:w="3120"/>
          </w:tcPr>
          <w:p>
            <w:r>
              <w:t>Embedding model</w:t>
            </w:r>
          </w:p>
        </w:tc>
      </w:tr>
      <w:tr>
        <w:tc>
          <w:tcPr>
            <w:tcW w:type="dxa" w:w="3120"/>
          </w:tcPr>
          <w:p>
            <w:r>
              <w:t>RD_EMBEDDING_DIMENSION</w:t>
            </w:r>
          </w:p>
        </w:tc>
        <w:tc>
          <w:tcPr>
            <w:tcW w:type="dxa" w:w="3120"/>
          </w:tcPr>
          <w:p>
            <w:r>
              <w:t>384</w:t>
            </w:r>
          </w:p>
        </w:tc>
        <w:tc>
          <w:tcPr>
            <w:tcW w:type="dxa" w:w="3120"/>
          </w:tcPr>
          <w:p>
            <w:r>
              <w:t>Embedding dimension</w:t>
            </w:r>
          </w:p>
        </w:tc>
      </w:tr>
      <w:tr>
        <w:tc>
          <w:tcPr>
            <w:tcW w:type="dxa" w:w="3120"/>
          </w:tcPr>
          <w:p>
            <w:r>
              <w:t>RD_EMBEDDING_BATCH_SIZE</w:t>
            </w:r>
          </w:p>
        </w:tc>
        <w:tc>
          <w:tcPr>
            <w:tcW w:type="dxa" w:w="3120"/>
          </w:tcPr>
          <w:p>
            <w:r>
              <w:t>32</w:t>
            </w:r>
          </w:p>
        </w:tc>
        <w:tc>
          <w:tcPr>
            <w:tcW w:type="dxa" w:w="3120"/>
          </w:tcPr>
          <w:p>
            <w:r>
              <w:t>Embedding batch size</w:t>
            </w:r>
          </w:p>
        </w:tc>
      </w:tr>
      <w:tr>
        <w:tc>
          <w:tcPr>
            <w:tcW w:type="dxa" w:w="3120"/>
          </w:tcPr>
          <w:p>
            <w:r>
              <w:t>RD_LLM_PROVIDER</w:t>
            </w:r>
          </w:p>
        </w:tc>
        <w:tc>
          <w:tcPr>
            <w:tcW w:type="dxa" w:w="3120"/>
          </w:tcPr>
          <w:p>
            <w:r>
              <w:t>anthropic</w:t>
            </w:r>
          </w:p>
        </w:tc>
        <w:tc>
          <w:tcPr>
            <w:tcW w:type="dxa" w:w="3120"/>
          </w:tcPr>
          <w:p>
            <w:r>
              <w:t>LLM provider</w:t>
            </w:r>
          </w:p>
        </w:tc>
      </w:tr>
      <w:tr>
        <w:tc>
          <w:tcPr>
            <w:tcW w:type="dxa" w:w="3120"/>
          </w:tcPr>
          <w:p>
            <w:r>
              <w:t>RD_LLM_MODEL</w:t>
            </w:r>
          </w:p>
        </w:tc>
        <w:tc>
          <w:tcPr>
            <w:tcW w:type="dxa" w:w="3120"/>
          </w:tcPr>
          <w:p>
            <w:r>
              <w:t>claude-sonnet-4-6</w:t>
            </w:r>
          </w:p>
        </w:tc>
        <w:tc>
          <w:tcPr>
            <w:tcW w:type="dxa" w:w="3120"/>
          </w:tcPr>
          <w:p>
            <w:r>
              <w:t>LLM model</w:t>
            </w:r>
          </w:p>
        </w:tc>
      </w:tr>
      <w:tr>
        <w:tc>
          <w:tcPr>
            <w:tcW w:type="dxa" w:w="3120"/>
          </w:tcPr>
          <w:p>
            <w:r>
              <w:t>RD_SCORE_THRESHOLD</w:t>
            </w:r>
          </w:p>
        </w:tc>
        <w:tc>
          <w:tcPr>
            <w:tcW w:type="dxa" w:w="3120"/>
          </w:tcPr>
          <w:p>
            <w:r>
              <w:t>0.4</w:t>
            </w:r>
          </w:p>
        </w:tc>
        <w:tc>
          <w:tcPr>
            <w:tcW w:type="dxa" w:w="3120"/>
          </w:tcPr>
          <w:p>
            <w:r>
              <w:t>Minimum similarity score</w:t>
            </w:r>
          </w:p>
        </w:tc>
      </w:tr>
      <w:tr>
        <w:tc>
          <w:tcPr>
            <w:tcW w:type="dxa" w:w="3120"/>
          </w:tcPr>
          <w:p>
            <w:r>
              <w:t>RD_API_KEY</w:t>
            </w:r>
          </w:p>
        </w:tc>
        <w:tc>
          <w:tcPr>
            <w:tcW w:type="dxa" w:w="3120"/>
          </w:tcPr>
          <w:p>
            <w:r>
              <w:t>(empty)</w:t>
            </w:r>
          </w:p>
        </w:tc>
        <w:tc>
          <w:tcPr>
            <w:tcW w:type="dxa" w:w="3120"/>
          </w:tcPr>
          <w:p>
            <w:r>
              <w:t>API authentication key</w:t>
            </w:r>
          </w:p>
        </w:tc>
      </w:tr>
      <w:tr>
        <w:tc>
          <w:tcPr>
            <w:tcW w:type="dxa" w:w="3120"/>
          </w:tcPr>
          <w:p>
            <w:r>
              <w:t>RD_CORS_ORIGINS</w:t>
            </w:r>
          </w:p>
        </w:tc>
        <w:tc>
          <w:tcPr>
            <w:tcW w:type="dxa" w:w="3120"/>
          </w:tcPr>
          <w:p>
            <w:r>
              <w:t>localhost:8080,8134,8544</w:t>
            </w:r>
          </w:p>
        </w:tc>
        <w:tc>
          <w:tcPr>
            <w:tcW w:type="dxa" w:w="3120"/>
          </w:tcPr>
          <w:p>
            <w:r>
              <w:t>CORS allowed origins</w:t>
            </w:r>
          </w:p>
        </w:tc>
      </w:tr>
      <w:tr>
        <w:tc>
          <w:tcPr>
            <w:tcW w:type="dxa" w:w="3120"/>
          </w:tcPr>
          <w:p>
            <w:r>
              <w:t>RD_CROSS_AGENT_TIMEOUT</w:t>
            </w:r>
          </w:p>
        </w:tc>
        <w:tc>
          <w:tcPr>
            <w:tcW w:type="dxa" w:w="3120"/>
          </w:tcPr>
          <w:p>
            <w:r>
              <w:t>30</w:t>
            </w:r>
          </w:p>
        </w:tc>
        <w:tc>
          <w:tcPr>
            <w:tcW w:type="dxa" w:w="3120"/>
          </w:tcPr>
          <w:p>
            <w:r>
              <w:t>Cross-agent HTTP timeout (seconds)</w:t>
            </w:r>
          </w:p>
        </w:tc>
      </w:tr>
      <w:tr>
        <w:tc>
          <w:tcPr>
            <w:tcW w:type="dxa" w:w="3120"/>
          </w:tcPr>
          <w:p>
            <w:r>
              <w:t>RD_INGEST_SCHEDULE_HOURS</w:t>
            </w:r>
          </w:p>
        </w:tc>
        <w:tc>
          <w:tcPr>
            <w:tcW w:type="dxa" w:w="3120"/>
          </w:tcPr>
          <w:p>
            <w:r>
              <w:t>24</w:t>
            </w:r>
          </w:p>
        </w:tc>
        <w:tc>
          <w:tcPr>
            <w:tcW w:type="dxa" w:w="3120"/>
          </w:tcPr>
          <w:p>
            <w:r>
              <w:t>Ingest schedule interval</w:t>
            </w:r>
          </w:p>
        </w:tc>
      </w:tr>
      <w:tr>
        <w:tc>
          <w:tcPr>
            <w:tcW w:type="dxa" w:w="3120"/>
          </w:tcPr>
          <w:p>
            <w:r>
              <w:t>RD_INGEST_ENABLED</w:t>
            </w:r>
          </w:p>
        </w:tc>
        <w:tc>
          <w:tcPr>
            <w:tcW w:type="dxa" w:w="3120"/>
          </w:tcPr>
          <w:p>
            <w:r>
              <w:t>false</w:t>
            </w:r>
          </w:p>
        </w:tc>
        <w:tc>
          <w:tcPr>
            <w:tcW w:type="dxa" w:w="3120"/>
          </w:tcPr>
          <w:p>
            <w:r>
              <w:t>Enable scheduled ingestion</w:t>
            </w:r>
          </w:p>
        </w:tc>
      </w:tr>
      <w:tr>
        <w:tc>
          <w:tcPr>
            <w:tcW w:type="dxa" w:w="3120"/>
          </w:tcPr>
          <w:p>
            <w:r>
              <w:t>RD_MAX_CONVERSATION_CONTEXT</w:t>
            </w:r>
          </w:p>
        </w:tc>
        <w:tc>
          <w:tcPr>
            <w:tcW w:type="dxa" w:w="3120"/>
          </w:tcPr>
          <w:p>
            <w:r>
              <w:t>3</w:t>
            </w:r>
          </w:p>
        </w:tc>
        <w:tc>
          <w:tcPr>
            <w:tcW w:type="dxa" w:w="3120"/>
          </w:tcPr>
          <w:p>
            <w:r>
              <w:t>Conversation memory depth</w:t>
            </w:r>
          </w:p>
        </w:tc>
      </w:tr>
      <w:tr>
        <w:tc>
          <w:tcPr>
            <w:tcW w:type="dxa" w:w="3120"/>
          </w:tcPr>
          <w:p>
            <w:r>
              <w:t>RD_MAX_REQUEST_SIZE_MB</w:t>
            </w:r>
          </w:p>
        </w:tc>
        <w:tc>
          <w:tcPr>
            <w:tcW w:type="dxa" w:w="3120"/>
          </w:tcPr>
          <w:p>
            <w:r>
              <w:t>10</w:t>
            </w:r>
          </w:p>
        </w:tc>
        <w:tc>
          <w:tcPr>
            <w:tcW w:type="dxa" w:w="3120"/>
          </w:tcPr>
          <w:p>
            <w:r>
              <w:t>Maximum request body size</w:t>
            </w:r>
          </w:p>
        </w:tc>
      </w:tr>
      <w:tr>
        <w:tc>
          <w:tcPr>
            <w:tcW w:type="dxa" w:w="3120"/>
          </w:tcPr>
          <w:p>
            <w:r>
              <w:t>RD_METRICS_ENABLED</w:t>
            </w:r>
          </w:p>
        </w:tc>
        <w:tc>
          <w:tcPr>
            <w:tcW w:type="dxa" w:w="3120"/>
          </w:tcPr>
          <w:p>
            <w:r>
              <w:t>true</w:t>
            </w:r>
          </w:p>
        </w:tc>
        <w:tc>
          <w:tcPr>
            <w:tcW w:type="dxa" w:w="3120"/>
          </w:tcPr>
          <w:p>
            <w:r>
              <w:t>Enable Prometheus metrics</w:t>
            </w:r>
          </w:p>
        </w:tc>
      </w:tr>
    </w:tbl>
    <w:p/>
    <w:p>
      <w:r>
        <w:t>____________________________________________________________</w:t>
      </w:r>
    </w:p>
    <w:p/>
    <w:p>
      <w:pPr>
        <w:pStyle w:val="Heading2"/>
      </w:pPr>
      <w:r>
        <w:rPr>
          <w:rFonts w:ascii="Calibri" w:hAnsi="Calibri"/>
          <w:color w:val="1B2333"/>
        </w:rPr>
        <w:t>10. Security Configuration</w:t>
      </w:r>
    </w:p>
    <w:p/>
    <w:p>
      <w:pPr>
        <w:pStyle w:val="Heading3"/>
      </w:pPr>
      <w:r>
        <w:rPr>
          <w:rFonts w:ascii="Calibri" w:hAnsi="Calibri"/>
          <w:color w:val="1AAFCC"/>
        </w:rPr>
        <w:t>10.1 API Authentication</w:t>
      </w:r>
    </w:p>
    <w:p/>
    <w:p>
      <w:r>
        <w:rPr>
          <w:rFonts w:ascii="Calibri" w:hAnsi="Calibri"/>
          <w:b w:val="0"/>
          <w:i w:val="0"/>
          <w:color w:val="333333"/>
          <w:sz w:val="22"/>
        </w:rPr>
        <w:t>Enable API key authentication:</w:t>
      </w:r>
    </w:p>
    <w:p/>
    <w:p>
      <w:r>
        <w:rPr>
          <w:rFonts w:ascii="Courier New" w:hAnsi="Courier New"/>
          <w:b w:val="0"/>
          <w:i w:val="0"/>
          <w:color w:val="444444"/>
          <w:sz w:val="18"/>
        </w:rPr>
        <w:t>export RD_API_KEY="your-secure-api-key"</w:t>
      </w:r>
    </w:p>
    <w:p/>
    <w:p>
      <w:r>
        <w:rPr>
          <w:rFonts w:ascii="Calibri" w:hAnsi="Calibri"/>
          <w:b w:val="0"/>
          <w:i w:val="0"/>
          <w:color w:val="333333"/>
          <w:sz w:val="22"/>
        </w:rPr>
        <w:t>Clients must include the key in requests:</w:t>
      </w:r>
    </w:p>
    <w:p/>
    <w:p>
      <w:r>
        <w:rPr>
          <w:rFonts w:ascii="Courier New" w:hAnsi="Courier New"/>
          <w:b w:val="0"/>
          <w:i w:val="0"/>
          <w:color w:val="444444"/>
          <w:sz w:val="18"/>
        </w:rPr>
        <w:t>curl -H "X-API-Key: your-secure-api-key" http://localhost:8134/v1/diagnostic/query</w:t>
      </w:r>
    </w:p>
    <w:p/>
    <w:p>
      <w:pPr>
        <w:pStyle w:val="Heading3"/>
      </w:pPr>
      <w:r>
        <w:rPr>
          <w:rFonts w:ascii="Calibri" w:hAnsi="Calibri"/>
          <w:color w:val="1AAFCC"/>
        </w:rPr>
        <w:t>10.2 CORS</w:t>
      </w:r>
    </w:p>
    <w:p/>
    <w:p>
      <w:r>
        <w:rPr>
          <w:rFonts w:ascii="Calibri" w:hAnsi="Calibri"/>
          <w:b w:val="0"/>
          <w:i w:val="0"/>
          <w:color w:val="333333"/>
          <w:sz w:val="22"/>
        </w:rPr>
        <w:t>Configure allowed origins:</w:t>
      </w:r>
    </w:p>
    <w:p/>
    <w:p>
      <w:r>
        <w:rPr>
          <w:rFonts w:ascii="Courier New" w:hAnsi="Courier New"/>
          <w:b w:val="0"/>
          <w:i w:val="0"/>
          <w:color w:val="444444"/>
          <w:sz w:val="18"/>
        </w:rPr>
        <w:t>export RD_CORS_ORIGINS="http://localhost:8080,http://localhost:8544,https://your-domain.com"</w:t>
      </w:r>
    </w:p>
    <w:p/>
    <w:p>
      <w:pPr>
        <w:pStyle w:val="Heading3"/>
      </w:pPr>
      <w:r>
        <w:rPr>
          <w:rFonts w:ascii="Calibri" w:hAnsi="Calibri"/>
          <w:color w:val="1AAFCC"/>
        </w:rPr>
        <w:t>10.3 Network Security</w:t>
      </w:r>
    </w:p>
    <w:p/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2"/>
        </w:rPr>
        <w:t>Restrict Milvus port (19530) to internal network only</w:t>
      </w:r>
    </w:p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2"/>
        </w:rPr>
        <w:t>Use reverse proxy (nginx/traefik) for production HTTPS termination</w:t>
      </w:r>
    </w:p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2"/>
        </w:rPr>
        <w:t>Enable API key authentication for all external access</w:t>
      </w:r>
    </w:p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2"/>
        </w:rPr>
        <w:t>Cross-agent communication should use internal Docker network</w:t>
      </w:r>
    </w:p>
    <w:p/>
    <w:p>
      <w:r>
        <w:t>____________________________________________________________</w:t>
      </w:r>
    </w:p>
    <w:p/>
    <w:p>
      <w:pPr>
        <w:pStyle w:val="Heading2"/>
      </w:pPr>
      <w:r>
        <w:rPr>
          <w:rFonts w:ascii="Calibri" w:hAnsi="Calibri"/>
          <w:color w:val="1B2333"/>
        </w:rPr>
        <w:t>11. Health Checks</w:t>
      </w:r>
    </w:p>
    <w:p/>
    <w:p>
      <w:pPr>
        <w:pStyle w:val="Heading3"/>
      </w:pPr>
      <w:r>
        <w:rPr>
          <w:rFonts w:ascii="Calibri" w:hAnsi="Calibri"/>
          <w:color w:val="1AAFCC"/>
        </w:rPr>
        <w:t>11.1 API Health</w:t>
      </w:r>
    </w:p>
    <w:p/>
    <w:p>
      <w:r>
        <w:rPr>
          <w:rFonts w:ascii="Courier New" w:hAnsi="Courier New"/>
          <w:b w:val="0"/>
          <w:i w:val="0"/>
          <w:color w:val="444444"/>
          <w:sz w:val="18"/>
        </w:rPr>
        <w:t>curl http://localhost:8134/health</w:t>
      </w:r>
    </w:p>
    <w:p>
      <w:r>
        <w:rPr>
          <w:rFonts w:ascii="Courier New" w:hAnsi="Courier New"/>
          <w:b w:val="0"/>
          <w:i w:val="0"/>
          <w:color w:val="444444"/>
          <w:sz w:val="18"/>
        </w:rPr>
      </w:r>
    </w:p>
    <w:p>
      <w:r>
        <w:rPr>
          <w:rFonts w:ascii="Courier New" w:hAnsi="Courier New"/>
          <w:b w:val="0"/>
          <w:i w:val="0"/>
          <w:color w:val="444444"/>
          <w:sz w:val="18"/>
        </w:rPr>
        <w:t># Response: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>{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 xml:space="preserve">  "status": "healthy",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 xml:space="preserve">  "collections": ["rd_phenotypes", "rd_diseases", ...],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 xml:space="preserve">  "vector_counts": {"rd_phenotypes": 18000, ...},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 xml:space="preserve">  "uptime": "2h 15m"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>}</w:t>
      </w:r>
    </w:p>
    <w:p/>
    <w:p>
      <w:pPr>
        <w:pStyle w:val="Heading3"/>
      </w:pPr>
      <w:r>
        <w:rPr>
          <w:rFonts w:ascii="Calibri" w:hAnsi="Calibri"/>
          <w:color w:val="1AAFCC"/>
        </w:rPr>
        <w:t>11.2 Docker Health Check</w:t>
      </w:r>
    </w:p>
    <w:p/>
    <w:p>
      <w:r>
        <w:rPr>
          <w:rFonts w:ascii="Courier New" w:hAnsi="Courier New"/>
          <w:b w:val="0"/>
          <w:i w:val="0"/>
          <w:color w:val="444444"/>
          <w:sz w:val="18"/>
        </w:rPr>
        <w:t>healthcheck: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 xml:space="preserve">  test: ["CMD", "curl", "-f", "http://localhost:8134/health"]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 xml:space="preserve">  interval: 30s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 xml:space="preserve">  timeout: 10s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 xml:space="preserve">  retries: 3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 xml:space="preserve">  start_period: 60s</w:t>
      </w:r>
    </w:p>
    <w:p/>
    <w:p>
      <w:r>
        <w:t>____________________________________________________________</w:t>
      </w:r>
    </w:p>
    <w:p/>
    <w:p>
      <w:pPr>
        <w:pStyle w:val="Heading2"/>
      </w:pPr>
      <w:r>
        <w:rPr>
          <w:rFonts w:ascii="Calibri" w:hAnsi="Calibri"/>
          <w:color w:val="1B2333"/>
        </w:rPr>
        <w:t>12. Monitoring</w:t>
      </w:r>
    </w:p>
    <w:p/>
    <w:p>
      <w:pPr>
        <w:pStyle w:val="Heading3"/>
      </w:pPr>
      <w:r>
        <w:rPr>
          <w:rFonts w:ascii="Calibri" w:hAnsi="Calibri"/>
          <w:color w:val="1AAFCC"/>
        </w:rPr>
        <w:t>12.1 Prometheus Metrics</w:t>
      </w:r>
    </w:p>
    <w:p/>
    <w:p>
      <w:r>
        <w:rPr>
          <w:rFonts w:ascii="Calibri" w:hAnsi="Calibri"/>
          <w:b w:val="0"/>
          <w:i w:val="0"/>
          <w:color w:val="333333"/>
          <w:sz w:val="22"/>
        </w:rPr>
        <w:t>Access metrics at:</w:t>
      </w:r>
    </w:p>
    <w:p/>
    <w:p>
      <w:r>
        <w:rPr>
          <w:rFonts w:ascii="Courier New" w:hAnsi="Courier New"/>
          <w:b w:val="0"/>
          <w:i w:val="0"/>
          <w:color w:val="444444"/>
          <w:sz w:val="18"/>
        </w:rPr>
        <w:t>curl http://localhost:8134/metrics</w:t>
      </w:r>
    </w:p>
    <w:p/>
    <w:p>
      <w:pPr>
        <w:pStyle w:val="Heading3"/>
      </w:pPr>
      <w:r>
        <w:rPr>
          <w:rFonts w:ascii="Calibri" w:hAnsi="Calibri"/>
          <w:color w:val="1AAFCC"/>
        </w:rPr>
        <w:t>12.2 Key Metrics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2333" w:val="clear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3120"/>
            <w:shd w:fill="1B2333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3120"/>
            <w:shd w:fill="1B2333" w:val="clear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3120"/>
          </w:tcPr>
          <w:p>
            <w:r>
              <w:t>rd_queries_total</w:t>
            </w:r>
          </w:p>
        </w:tc>
        <w:tc>
          <w:tcPr>
            <w:tcW w:type="dxa" w:w="3120"/>
          </w:tcPr>
          <w:p>
            <w:r>
              <w:t>Counter</w:t>
            </w:r>
          </w:p>
        </w:tc>
        <w:tc>
          <w:tcPr>
            <w:tcW w:type="dxa" w:w="3120"/>
          </w:tcPr>
          <w:p>
            <w:r>
              <w:t>Total queries received</w:t>
            </w:r>
          </w:p>
        </w:tc>
      </w:tr>
      <w:tr>
        <w:tc>
          <w:tcPr>
            <w:tcW w:type="dxa" w:w="3120"/>
          </w:tcPr>
          <w:p>
            <w:r>
              <w:t>rd_query_duration_seconds</w:t>
            </w:r>
          </w:p>
        </w:tc>
        <w:tc>
          <w:tcPr>
            <w:tcW w:type="dxa" w:w="3120"/>
          </w:tcPr>
          <w:p>
            <w:r>
              <w:t>Histogram</w:t>
            </w:r>
          </w:p>
        </w:tc>
        <w:tc>
          <w:tcPr>
            <w:tcW w:type="dxa" w:w="3120"/>
          </w:tcPr>
          <w:p>
            <w:r>
              <w:t>Query processing time</w:t>
            </w:r>
          </w:p>
        </w:tc>
      </w:tr>
      <w:tr>
        <w:tc>
          <w:tcPr>
            <w:tcW w:type="dxa" w:w="3120"/>
          </w:tcPr>
          <w:p>
            <w:r>
              <w:t>rd_workflow_executions_total</w:t>
            </w:r>
          </w:p>
        </w:tc>
        <w:tc>
          <w:tcPr>
            <w:tcW w:type="dxa" w:w="3120"/>
          </w:tcPr>
          <w:p>
            <w:r>
              <w:t>Counter</w:t>
            </w:r>
          </w:p>
        </w:tc>
        <w:tc>
          <w:tcPr>
            <w:tcW w:type="dxa" w:w="3120"/>
          </w:tcPr>
          <w:p>
            <w:r>
              <w:t>Workflow executions</w:t>
            </w:r>
          </w:p>
        </w:tc>
      </w:tr>
      <w:tr>
        <w:tc>
          <w:tcPr>
            <w:tcW w:type="dxa" w:w="3120"/>
          </w:tcPr>
          <w:p>
            <w:r>
              <w:t>rd_errors_total</w:t>
            </w:r>
          </w:p>
        </w:tc>
        <w:tc>
          <w:tcPr>
            <w:tcW w:type="dxa" w:w="3120"/>
          </w:tcPr>
          <w:p>
            <w:r>
              <w:t>Counter</w:t>
            </w:r>
          </w:p>
        </w:tc>
        <w:tc>
          <w:tcPr>
            <w:tcW w:type="dxa" w:w="3120"/>
          </w:tcPr>
          <w:p>
            <w:r>
              <w:t>Error count</w:t>
            </w:r>
          </w:p>
        </w:tc>
      </w:tr>
      <w:tr>
        <w:tc>
          <w:tcPr>
            <w:tcW w:type="dxa" w:w="3120"/>
          </w:tcPr>
          <w:p>
            <w:r>
              <w:t>rd_active_connections</w:t>
            </w:r>
          </w:p>
        </w:tc>
        <w:tc>
          <w:tcPr>
            <w:tcW w:type="dxa" w:w="3120"/>
          </w:tcPr>
          <w:p>
            <w:r>
              <w:t>Gauge</w:t>
            </w:r>
          </w:p>
        </w:tc>
        <w:tc>
          <w:tcPr>
            <w:tcW w:type="dxa" w:w="3120"/>
          </w:tcPr>
          <w:p>
            <w:r>
              <w:t>Active connections</w:t>
            </w:r>
          </w:p>
        </w:tc>
      </w:tr>
    </w:tbl>
    <w:p/>
    <w:p>
      <w:r>
        <w:t>____________________________________________________________</w:t>
      </w:r>
    </w:p>
    <w:p/>
    <w:p>
      <w:pPr>
        <w:pStyle w:val="Heading2"/>
      </w:pPr>
      <w:r>
        <w:rPr>
          <w:rFonts w:ascii="Calibri" w:hAnsi="Calibri"/>
          <w:color w:val="1B2333"/>
        </w:rPr>
        <w:t>13. Troubleshooting</w:t>
      </w:r>
    </w:p>
    <w:p/>
    <w:p>
      <w:pPr>
        <w:pStyle w:val="Heading3"/>
      </w:pPr>
      <w:r>
        <w:rPr>
          <w:rFonts w:ascii="Calibri" w:hAnsi="Calibri"/>
          <w:color w:val="1AAFCC"/>
        </w:rPr>
        <w:t>13.1 Common Issues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2333" w:val="clear"/>
          </w:tcPr>
          <w:p>
            <w:r>
              <w:rPr>
                <w:b/>
                <w:color w:val="FFFFFF"/>
              </w:rPr>
              <w:t>Issue</w:t>
            </w:r>
          </w:p>
        </w:tc>
        <w:tc>
          <w:tcPr>
            <w:tcW w:type="dxa" w:w="3120"/>
            <w:shd w:fill="1B2333" w:val="clear"/>
          </w:tcPr>
          <w:p>
            <w:r>
              <w:rPr>
                <w:b/>
                <w:color w:val="FFFFFF"/>
              </w:rPr>
              <w:t>Cause</w:t>
            </w:r>
          </w:p>
        </w:tc>
        <w:tc>
          <w:tcPr>
            <w:tcW w:type="dxa" w:w="3120"/>
            <w:shd w:fill="1B2333" w:val="clear"/>
          </w:tcPr>
          <w:p>
            <w:r>
              <w:rPr>
                <w:b/>
                <w:color w:val="FFFFFF"/>
              </w:rPr>
              <w:t>Solution</w:t>
            </w:r>
          </w:p>
        </w:tc>
      </w:tr>
      <w:tr>
        <w:tc>
          <w:tcPr>
            <w:tcW w:type="dxa" w:w="3120"/>
          </w:tcPr>
          <w:p>
            <w:r>
              <w:t>API returns 503</w:t>
            </w:r>
          </w:p>
        </w:tc>
        <w:tc>
          <w:tcPr>
            <w:tcW w:type="dxa" w:w="3120"/>
          </w:tcPr>
          <w:p>
            <w:r>
              <w:t>Milvus not ready</w:t>
            </w:r>
          </w:p>
        </w:tc>
        <w:tc>
          <w:tcPr>
            <w:tcW w:type="dxa" w:w="3120"/>
          </w:tcPr>
          <w:p>
            <w:r>
              <w:t>Wait for Milvus startup, check `docker logs milvus`</w:t>
            </w:r>
          </w:p>
        </w:tc>
      </w:tr>
      <w:tr>
        <w:tc>
          <w:tcPr>
            <w:tcW w:type="dxa" w:w="3120"/>
          </w:tcPr>
          <w:p>
            <w:r>
              <w:t>Empty search results</w:t>
            </w:r>
          </w:p>
        </w:tc>
        <w:tc>
          <w:tcPr>
            <w:tcW w:type="dxa" w:w="3120"/>
          </w:tcPr>
          <w:p>
            <w:r>
              <w:t>Collections not populated</w:t>
            </w:r>
          </w:p>
        </w:tc>
        <w:tc>
          <w:tcPr>
            <w:tcW w:type="dxa" w:w="3120"/>
          </w:tcPr>
          <w:p>
            <w:r>
              <w:t>Run `python scripts/seed_knowledge.py`</w:t>
            </w:r>
          </w:p>
        </w:tc>
      </w:tr>
      <w:tr>
        <w:tc>
          <w:tcPr>
            <w:tcW w:type="dxa" w:w="3120"/>
          </w:tcPr>
          <w:p>
            <w:r>
              <w:t>LLM timeout</w:t>
            </w:r>
          </w:p>
        </w:tc>
        <w:tc>
          <w:tcPr>
            <w:tcW w:type="dxa" w:w="3120"/>
          </w:tcPr>
          <w:p>
            <w:r>
              <w:t>Anthropic API issue</w:t>
            </w:r>
          </w:p>
        </w:tc>
        <w:tc>
          <w:tcPr>
            <w:tcW w:type="dxa" w:w="3120"/>
          </w:tcPr>
          <w:p>
            <w:r>
              <w:t>Check API key, network connectivity</w:t>
            </w:r>
          </w:p>
        </w:tc>
      </w:tr>
      <w:tr>
        <w:tc>
          <w:tcPr>
            <w:tcW w:type="dxa" w:w="3120"/>
          </w:tcPr>
          <w:p>
            <w:r>
              <w:t>Port conflict</w:t>
            </w:r>
          </w:p>
        </w:tc>
        <w:tc>
          <w:tcPr>
            <w:tcW w:type="dxa" w:w="3120"/>
          </w:tcPr>
          <w:p>
            <w:r>
              <w:t>Port already in use</w:t>
            </w:r>
          </w:p>
        </w:tc>
        <w:tc>
          <w:tcPr>
            <w:tcW w:type="dxa" w:w="3120"/>
          </w:tcPr>
          <w:p>
            <w:r>
              <w:t>Change RD_API_PORT or RD_STREAMLIT_PORT</w:t>
            </w:r>
          </w:p>
        </w:tc>
      </w:tr>
      <w:tr>
        <w:tc>
          <w:tcPr>
            <w:tcW w:type="dxa" w:w="3120"/>
          </w:tcPr>
          <w:p>
            <w:r>
              <w:t>Import errors</w:t>
            </w:r>
          </w:p>
        </w:tc>
        <w:tc>
          <w:tcPr>
            <w:tcW w:type="dxa" w:w="3120"/>
          </w:tcPr>
          <w:p>
            <w:r>
              <w:t>Missing dependencies</w:t>
            </w:r>
          </w:p>
        </w:tc>
        <w:tc>
          <w:tcPr>
            <w:tcW w:type="dxa" w:w="3120"/>
          </w:tcPr>
          <w:p>
            <w:r>
              <w:t>Run `pip install -r requirements.txt`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1AAFCC"/>
        </w:rPr>
        <w:t>13.2 Log Locations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2333" w:val="clear"/>
          </w:tcPr>
          <w:p>
            <w:r>
              <w:rPr>
                <w:b/>
                <w:color w:val="FFFFFF"/>
              </w:rPr>
              <w:t>Log</w:t>
            </w:r>
          </w:p>
        </w:tc>
        <w:tc>
          <w:tcPr>
            <w:tcW w:type="dxa" w:w="3120"/>
            <w:shd w:fill="1B2333" w:val="clear"/>
          </w:tcPr>
          <w:p>
            <w:r>
              <w:rPr>
                <w:b/>
                <w:color w:val="FFFFFF"/>
              </w:rPr>
              <w:t>Location</w:t>
            </w:r>
          </w:p>
        </w:tc>
        <w:tc>
          <w:tcPr>
            <w:tcW w:type="dxa" w:w="3120"/>
            <w:shd w:fill="1B2333" w:val="clear"/>
          </w:tcPr>
          <w:p>
            <w:r>
              <w:rPr>
                <w:b/>
                <w:color w:val="FFFFFF"/>
              </w:rPr>
              <w:t>Command</w:t>
            </w:r>
          </w:p>
        </w:tc>
      </w:tr>
      <w:tr>
        <w:tc>
          <w:tcPr>
            <w:tcW w:type="dxa" w:w="3120"/>
          </w:tcPr>
          <w:p>
            <w:r>
              <w:t>API logs</w:t>
            </w:r>
          </w:p>
        </w:tc>
        <w:tc>
          <w:tcPr>
            <w:tcW w:type="dxa" w:w="3120"/>
          </w:tcPr>
          <w:p>
            <w:r>
              <w:t>stdout</w:t>
            </w:r>
          </w:p>
        </w:tc>
        <w:tc>
          <w:tcPr>
            <w:tcW w:type="dxa" w:w="3120"/>
          </w:tcPr>
          <w:p>
            <w:r>
              <w:t>`docker logs rare-disease-api`</w:t>
            </w:r>
          </w:p>
        </w:tc>
      </w:tr>
      <w:tr>
        <w:tc>
          <w:tcPr>
            <w:tcW w:type="dxa" w:w="3120"/>
          </w:tcPr>
          <w:p>
            <w:r>
              <w:t>Milvus logs</w:t>
            </w:r>
          </w:p>
        </w:tc>
        <w:tc>
          <w:tcPr>
            <w:tcW w:type="dxa" w:w="3120"/>
          </w:tcPr>
          <w:p>
            <w:r>
              <w:t>stdout</w:t>
            </w:r>
          </w:p>
        </w:tc>
        <w:tc>
          <w:tcPr>
            <w:tcW w:type="dxa" w:w="3120"/>
          </w:tcPr>
          <w:p>
            <w:r>
              <w:t>`docker logs milvus`</w:t>
            </w:r>
          </w:p>
        </w:tc>
      </w:tr>
      <w:tr>
        <w:tc>
          <w:tcPr>
            <w:tcW w:type="dxa" w:w="3120"/>
          </w:tcPr>
          <w:p>
            <w:r>
              <w:t>Streamlit logs</w:t>
            </w:r>
          </w:p>
        </w:tc>
        <w:tc>
          <w:tcPr>
            <w:tcW w:type="dxa" w:w="3120"/>
          </w:tcPr>
          <w:p>
            <w:r>
              <w:t>stdout</w:t>
            </w:r>
          </w:p>
        </w:tc>
        <w:tc>
          <w:tcPr>
            <w:tcW w:type="dxa" w:w="3120"/>
          </w:tcPr>
          <w:p>
            <w:r>
              <w:t>`docker logs rare-disease-ui`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1AAFCC"/>
        </w:rPr>
        <w:t>13.3 Reset Collections</w:t>
      </w:r>
    </w:p>
    <w:p/>
    <w:p>
      <w:r>
        <w:rPr>
          <w:rFonts w:ascii="Courier New" w:hAnsi="Courier New"/>
          <w:b w:val="0"/>
          <w:i w:val="0"/>
          <w:color w:val="444444"/>
          <w:sz w:val="18"/>
        </w:rPr>
        <w:t># Warning: destroys all data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>python scripts/setup_collections.py --force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>python scripts/seed_knowledge.py</w:t>
      </w:r>
    </w:p>
    <w:p/>
    <w:p>
      <w:r>
        <w:t>____________________________________________________________</w:t>
      </w:r>
    </w:p>
    <w:p/>
    <w:p>
      <w:r>
        <w:rPr>
          <w:rFonts w:ascii="Calibri" w:hAnsi="Calibri"/>
          <w:b w:val="0"/>
          <w:i/>
          <w:color w:val="333333"/>
          <w:sz w:val="22"/>
        </w:rPr>
        <w:t>Apache 2.0 License -- HCLS AI Factory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/>
        <w:color w:val="666666"/>
        <w:sz w:val="16"/>
      </w:rPr>
      <w:t>Confidential — For Internal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i w:val="0"/>
        <w:color w:val="666666"/>
        <w:sz w:val="16"/>
      </w:rPr>
      <w:t>HCLS AI Factory — Rare Disease Diagnostic Agent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