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Pharmacogenomics Intelligence Agent -- Project Bible</w:t>
      </w:r>
    </w:p>
    <w:p>
      <w:r>
        <w:t>Version: 1.0.0</w:t>
      </w:r>
    </w:p>
    <w:p>
      <w:r>
        <w:t>Author: Adam Jones</w:t>
      </w:r>
    </w:p>
    <w:p>
      <w:r>
        <w:t>Date: March 2026</w:t>
      </w:r>
    </w:p>
    <w:p>
      <w:r>
        <w:t>License: Apache 2.0</w:t>
      </w:r>
    </w:p>
    <w:p>
      <w:r>
        <w:t>Repository: hcls-ai-factory/ai_agent_adds/pharmacogenomics_intelligence_agent</w:t>
      </w:r>
    </w:p>
    <w:p>
      <w:pPr>
        <w:pStyle w:val="Heading2"/>
      </w:pPr>
      <w:r>
        <w:t>Table of Contents</w:t>
      </w:r>
    </w:p>
    <w:p>
      <w:pPr>
        <w:pStyle w:val="ListNumber"/>
      </w:pPr>
      <w:r>
        <w:t>Executive Summary</w:t>
      </w:r>
    </w:p>
    <w:p>
      <w:pPr>
        <w:pStyle w:val="ListNumber"/>
      </w:pPr>
      <w:r>
        <w:t>Vision &amp; Mission</w:t>
      </w:r>
    </w:p>
    <w:p>
      <w:pPr>
        <w:pStyle w:val="ListNumber"/>
      </w:pPr>
      <w:r>
        <w:t>System Overview</w:t>
      </w:r>
    </w:p>
    <w:p>
      <w:pPr>
        <w:pStyle w:val="ListNumber"/>
      </w:pPr>
      <w:r>
        <w:t>File Inventory</w:t>
      </w:r>
    </w:p>
    <w:p>
      <w:pPr>
        <w:pStyle w:val="ListNumber"/>
      </w:pPr>
      <w:r>
        <w:t>Collections Catalog</w:t>
      </w:r>
    </w:p>
    <w:p>
      <w:pPr>
        <w:pStyle w:val="ListNumber"/>
      </w:pPr>
      <w:r>
        <w:t>Knowledge Graph</w:t>
      </w:r>
    </w:p>
    <w:p>
      <w:pPr>
        <w:pStyle w:val="ListNumber"/>
      </w:pPr>
      <w:r>
        <w:t>Clinical Pipelines</w:t>
      </w:r>
    </w:p>
    <w:p>
      <w:pPr>
        <w:pStyle w:val="ListNumber"/>
      </w:pPr>
      <w:r>
        <w:t>Clinical Workflows</w:t>
      </w:r>
    </w:p>
    <w:p>
      <w:pPr>
        <w:pStyle w:val="ListNumber"/>
      </w:pPr>
      <w:r>
        <w:t>RAG Engine</w:t>
      </w:r>
    </w:p>
    <w:p>
      <w:pPr>
        <w:pStyle w:val="ListNumber"/>
      </w:pPr>
      <w:r>
        <w:t>Agent Architecture</w:t>
      </w:r>
    </w:p>
    <w:p>
      <w:pPr>
        <w:pStyle w:val="ListNumber"/>
      </w:pPr>
      <w:r>
        <w:t>Query Expansion</w:t>
      </w:r>
    </w:p>
    <w:p>
      <w:pPr>
        <w:pStyle w:val="ListNumber"/>
      </w:pPr>
      <w:r>
        <w:t>Data Models</w:t>
      </w:r>
    </w:p>
    <w:p>
      <w:pPr>
        <w:pStyle w:val="ListNumber"/>
      </w:pPr>
      <w:r>
        <w:t>Export System</w:t>
      </w:r>
    </w:p>
    <w:p>
      <w:pPr>
        <w:pStyle w:val="ListNumber"/>
      </w:pPr>
      <w:r>
        <w:t>API Reference</w:t>
      </w:r>
    </w:p>
    <w:p>
      <w:pPr>
        <w:pStyle w:val="ListNumber"/>
      </w:pPr>
      <w:r>
        <w:t>UI Guide</w:t>
      </w:r>
    </w:p>
    <w:p>
      <w:pPr>
        <w:pStyle w:val="ListNumber"/>
      </w:pPr>
      <w:r>
        <w:t>Metrics &amp; Monitoring</w:t>
      </w:r>
    </w:p>
    <w:p>
      <w:pPr>
        <w:pStyle w:val="ListNumber"/>
      </w:pPr>
      <w:r>
        <w:t>Scheduler</w:t>
      </w:r>
    </w:p>
    <w:p>
      <w:pPr>
        <w:pStyle w:val="ListNumber"/>
      </w:pPr>
      <w:r>
        <w:t>Configuration</w:t>
      </w:r>
    </w:p>
    <w:p>
      <w:pPr>
        <w:pStyle w:val="ListNumber"/>
      </w:pPr>
      <w:r>
        <w:t>Docker Deployment</w:t>
      </w:r>
    </w:p>
    <w:p>
      <w:pPr>
        <w:pStyle w:val="ListNumber"/>
      </w:pPr>
      <w:r>
        <w:t>Testing</w:t>
      </w:r>
    </w:p>
    <w:p>
      <w:pPr>
        <w:pStyle w:val="ListNumber"/>
      </w:pPr>
      <w:r>
        <w:t>Port Map</w:t>
      </w:r>
    </w:p>
    <w:p>
      <w:pPr>
        <w:pStyle w:val="ListNumber"/>
      </w:pPr>
      <w:r>
        <w:t>Tech Stack</w:t>
      </w:r>
    </w:p>
    <w:p>
      <w:pPr>
        <w:pStyle w:val="ListNumber"/>
      </w:pPr>
      <w:r>
        <w:t>Future Roadmap</w:t>
      </w:r>
    </w:p>
    <w:p>
      <w:pPr>
        <w:pStyle w:val="Heading2"/>
      </w:pPr>
      <w:r>
        <w:t>1. Executive Summary</w:t>
      </w:r>
    </w:p>
    <w:p>
      <w:r>
        <w:t>The Pharmacogenomics Intelligence Agent is a domain-specialized retrieval-augmented generation (RAG) system that translates patient genetic data into actionable drug prescribing recommendations. It searches 15 Milvus vector collections containing pharmacogene references, CPIC/DPWG clinical guidelines, drug-gene interactions, HLA hypersensitivity associations, phenoconversion models, validated dosing algorithms, clinical evidence, population allele frequency data, clinical trial records, FDA pharmacogenomic labels, therapeutic alternatives, patient diplotype profiles, implementation protocols, and educational resources.</w:t>
      </w:r>
    </w:p>
    <w:p>
      <w:r>
        <w:t>The system implements nine genotype-guided dosing algorithms (IWPC warfarin, CYP3A5 tacrolimus, DPYD fluoropyrimidine, TPMT+NUDT15 thiopurine, CYP2C19 clopidogrel, SLCO1B1 simvastatin, CYP2D6/CYP2C19 SSRI, CYP2C9 phenytoin, CYP2D6 TCA), screens 15 HLA-drug hypersensitivity associations, models phenoconversion across 30+ CYP inhibitors/inducers, and covers 25 pharmacogenes interacting with 100+ drugs across 12 therapeutic categories.</w:t>
      </w:r>
    </w:p>
    <w:p>
      <w:r>
        <w:t>The Pharmacogenomics Intelligence Agent is built as part of the HCLS AI Factory, a three-stage precision medicine platform (Genomics, RAG/Chat, Drug Discovery) designed to run end-to-end on a single NVIDIA DGX Spark.</w:t>
      </w:r>
    </w:p>
    <w:p>
      <w:pPr>
        <w:pStyle w:val="Heading3"/>
      </w:pPr>
      <w:r>
        <w:t>Codebase at a Glance</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Value</w:t>
            </w:r>
          </w:p>
        </w:tc>
      </w:tr>
      <w:tr>
        <w:tc>
          <w:tcPr>
            <w:tcW w:type="dxa" w:w="4320"/>
          </w:tcPr>
          <w:p>
            <w:r>
              <w:rPr>
                <w:sz w:val="20"/>
              </w:rPr>
              <w:t>Total Python LOC</w:t>
            </w:r>
          </w:p>
        </w:tc>
        <w:tc>
          <w:tcPr>
            <w:tcW w:type="dxa" w:w="4320"/>
          </w:tcPr>
          <w:p>
            <w:r>
              <w:rPr>
                <w:sz w:val="20"/>
              </w:rPr>
              <w:t>24,577 (17,913 source + 6,664 test)</w:t>
            </w:r>
          </w:p>
        </w:tc>
      </w:tr>
      <w:tr>
        <w:tc>
          <w:tcPr>
            <w:tcW w:type="dxa" w:w="4320"/>
          </w:tcPr>
          <w:p>
            <w:r>
              <w:rPr>
                <w:sz w:val="20"/>
              </w:rPr>
              <w:t>Total files</w:t>
            </w:r>
          </w:p>
        </w:tc>
        <w:tc>
          <w:tcPr>
            <w:tcW w:type="dxa" w:w="4320"/>
          </w:tcPr>
          <w:p>
            <w:r>
              <w:rPr>
                <w:sz w:val="20"/>
              </w:rPr>
              <w:t>83 (53 Python, 14 JSON seed, 8 config/infra, 8 docs)</w:t>
            </w:r>
          </w:p>
        </w:tc>
      </w:tr>
      <w:tr>
        <w:tc>
          <w:tcPr>
            <w:tcW w:type="dxa" w:w="4320"/>
          </w:tcPr>
          <w:p>
            <w:r>
              <w:rPr>
                <w:sz w:val="20"/>
              </w:rPr>
              <w:t>Milvus collections</w:t>
            </w:r>
          </w:p>
        </w:tc>
        <w:tc>
          <w:tcPr>
            <w:tcW w:type="dxa" w:w="4320"/>
          </w:tcPr>
          <w:p>
            <w:r>
              <w:rPr>
                <w:sz w:val="20"/>
              </w:rPr>
              <w:t>15 (14 PGx-specific + 1 shared genomic_evidence)</w:t>
            </w:r>
          </w:p>
        </w:tc>
      </w:tr>
      <w:tr>
        <w:tc>
          <w:tcPr>
            <w:tcW w:type="dxa" w:w="4320"/>
          </w:tcPr>
          <w:p>
            <w:r>
              <w:rPr>
                <w:sz w:val="20"/>
              </w:rPr>
              <w:t>Seed data records</w:t>
            </w:r>
          </w:p>
        </w:tc>
        <w:tc>
          <w:tcPr>
            <w:tcW w:type="dxa" w:w="4320"/>
          </w:tcPr>
          <w:p>
            <w:r>
              <w:rPr>
                <w:sz w:val="20"/>
              </w:rPr>
              <w:t>240 across 14 JSON files</w:t>
            </w:r>
          </w:p>
        </w:tc>
      </w:tr>
      <w:tr>
        <w:tc>
          <w:tcPr>
            <w:tcW w:type="dxa" w:w="4320"/>
          </w:tcPr>
          <w:p>
            <w:r>
              <w:rPr>
                <w:sz w:val="20"/>
              </w:rPr>
              <w:t>Knowledge graph pharmacogenes</w:t>
            </w:r>
          </w:p>
        </w:tc>
        <w:tc>
          <w:tcPr>
            <w:tcW w:type="dxa" w:w="4320"/>
          </w:tcPr>
          <w:p>
            <w:r>
              <w:rPr>
                <w:sz w:val="20"/>
              </w:rPr>
              <w:t>25</w:t>
            </w:r>
          </w:p>
        </w:tc>
      </w:tr>
      <w:tr>
        <w:tc>
          <w:tcPr>
            <w:tcW w:type="dxa" w:w="4320"/>
          </w:tcPr>
          <w:p>
            <w:r>
              <w:rPr>
                <w:sz w:val="20"/>
              </w:rPr>
              <w:t>Drugs covered</w:t>
            </w:r>
          </w:p>
        </w:tc>
        <w:tc>
          <w:tcPr>
            <w:tcW w:type="dxa" w:w="4320"/>
          </w:tcPr>
          <w:p>
            <w:r>
              <w:rPr>
                <w:sz w:val="20"/>
              </w:rPr>
              <w:t>100+ across 12 therapeutic categories</w:t>
            </w:r>
          </w:p>
        </w:tc>
      </w:tr>
      <w:tr>
        <w:tc>
          <w:tcPr>
            <w:tcW w:type="dxa" w:w="4320"/>
          </w:tcPr>
          <w:p>
            <w:r>
              <w:rPr>
                <w:sz w:val="20"/>
              </w:rPr>
              <w:t>HLA-drug associations</w:t>
            </w:r>
          </w:p>
        </w:tc>
        <w:tc>
          <w:tcPr>
            <w:tcW w:type="dxa" w:w="4320"/>
          </w:tcPr>
          <w:p>
            <w:r>
              <w:rPr>
                <w:sz w:val="20"/>
              </w:rPr>
              <w:t>15 (screener) / 12 (knowledge graph)</w:t>
            </w:r>
          </w:p>
        </w:tc>
      </w:tr>
      <w:tr>
        <w:tc>
          <w:tcPr>
            <w:tcW w:type="dxa" w:w="4320"/>
          </w:tcPr>
          <w:p>
            <w:r>
              <w:rPr>
                <w:sz w:val="20"/>
              </w:rPr>
              <w:t>CYP inhibitors/inducers</w:t>
            </w:r>
          </w:p>
        </w:tc>
        <w:tc>
          <w:tcPr>
            <w:tcW w:type="dxa" w:w="4320"/>
          </w:tcPr>
          <w:p>
            <w:r>
              <w:rPr>
                <w:sz w:val="20"/>
              </w:rPr>
              <w:t>30+ for phenoconversion</w:t>
            </w:r>
          </w:p>
        </w:tc>
      </w:tr>
      <w:tr>
        <w:tc>
          <w:tcPr>
            <w:tcW w:type="dxa" w:w="4320"/>
          </w:tcPr>
          <w:p>
            <w:r>
              <w:rPr>
                <w:sz w:val="20"/>
              </w:rPr>
              <w:t>Dosing algorithms</w:t>
            </w:r>
          </w:p>
        </w:tc>
        <w:tc>
          <w:tcPr>
            <w:tcW w:type="dxa" w:w="4320"/>
          </w:tcPr>
          <w:p>
            <w:r>
              <w:rPr>
                <w:sz w:val="20"/>
              </w:rPr>
              <w:t>9 genotype-guided</w:t>
            </w:r>
          </w:p>
        </w:tc>
      </w:tr>
      <w:tr>
        <w:tc>
          <w:tcPr>
            <w:tcW w:type="dxa" w:w="4320"/>
          </w:tcPr>
          <w:p>
            <w:r>
              <w:rPr>
                <w:sz w:val="20"/>
              </w:rPr>
              <w:t>Clinical workflows</w:t>
            </w:r>
          </w:p>
        </w:tc>
        <w:tc>
          <w:tcPr>
            <w:tcW w:type="dxa" w:w="4320"/>
          </w:tcPr>
          <w:p>
            <w:r>
              <w:rPr>
                <w:sz w:val="20"/>
              </w:rPr>
              <w:t>8</w:t>
            </w:r>
          </w:p>
        </w:tc>
      </w:tr>
      <w:tr>
        <w:tc>
          <w:tcPr>
            <w:tcW w:type="dxa" w:w="4320"/>
          </w:tcPr>
          <w:p>
            <w:r>
              <w:rPr>
                <w:sz w:val="20"/>
              </w:rPr>
              <w:t>Test suite</w:t>
            </w:r>
          </w:p>
        </w:tc>
        <w:tc>
          <w:tcPr>
            <w:tcW w:type="dxa" w:w="4320"/>
          </w:tcPr>
          <w:p>
            <w:r>
              <w:rPr>
                <w:sz w:val="20"/>
              </w:rPr>
              <w:t>1,001 tests, all passing in 0.48s</w:t>
            </w:r>
          </w:p>
        </w:tc>
      </w:tr>
      <w:tr>
        <w:tc>
          <w:tcPr>
            <w:tcW w:type="dxa" w:w="4320"/>
          </w:tcPr>
          <w:p>
            <w:r>
              <w:rPr>
                <w:sz w:val="20"/>
              </w:rPr>
              <w:t>LLM</w:t>
            </w:r>
          </w:p>
        </w:tc>
        <w:tc>
          <w:tcPr>
            <w:tcW w:type="dxa" w:w="4320"/>
          </w:tcPr>
          <w:p>
            <w:r>
              <w:rPr>
                <w:sz w:val="20"/>
              </w:rPr>
              <w:t>Claude Sonnet 4.6 (claude-sonnet-4-6)</w:t>
            </w:r>
          </w:p>
        </w:tc>
      </w:tr>
      <w:tr>
        <w:tc>
          <w:tcPr>
            <w:tcW w:type="dxa" w:w="4320"/>
          </w:tcPr>
          <w:p>
            <w:r>
              <w:rPr>
                <w:sz w:val="20"/>
              </w:rPr>
              <w:t>Embedding model</w:t>
            </w:r>
          </w:p>
        </w:tc>
        <w:tc>
          <w:tcPr>
            <w:tcW w:type="dxa" w:w="4320"/>
          </w:tcPr>
          <w:p>
            <w:r>
              <w:rPr>
                <w:sz w:val="20"/>
              </w:rPr>
              <w:t>BGE-small-en-v1.5 (384-dim)</w:t>
            </w:r>
          </w:p>
        </w:tc>
      </w:tr>
    </w:tbl>
    <w:p>
      <w:pPr>
        <w:pStyle w:val="Heading2"/>
      </w:pPr>
      <w:r>
        <w:t>2. Vision &amp; Mission</w:t>
      </w:r>
    </w:p>
    <w:p>
      <w:pPr>
        <w:pStyle w:val="Heading3"/>
      </w:pPr>
      <w:r>
        <w:t>The Problem</w:t>
      </w:r>
    </w:p>
    <w:p>
      <w:r>
        <w:t>Adverse drug reactions (ADRs) affect approximately 95% of the population through genetic variation in drug-metabolizing enzymes, transporters, and HLA alleles. ADR-related costs exceed $528 billion per year globally, including hospitalizations, treatment failures, and preventable deaths. Despite the availability of CPIC guidelines for over 100 gene-drug pairs, fewer than 5% of patients receive pharmacogenomic testing before being prescribed high-risk medications.</w:t>
      </w:r>
    </w:p>
    <w:p>
      <w:pPr>
        <w:pStyle w:val="Heading3"/>
      </w:pPr>
      <w:r>
        <w:t>Mission Statement</w:t>
      </w:r>
    </w:p>
    <w:p>
      <w:r>
        <w:t>Democratize pharmacogenomic decision support by providing unified, evidence-grounded intelligence across the entire PGx landscape -- from star allele interpretation through genotype-guided dosing -- on hardware that any clinic, pharmacy, or research lab can afford.</w:t>
      </w:r>
    </w:p>
    <w:p>
      <w:pPr>
        <w:pStyle w:val="Heading3"/>
      </w:pPr>
      <w:r>
        <w:t>Design Principles</w:t>
      </w:r>
    </w:p>
    <w:p>
      <w:pPr>
        <w:pStyle w:val="ListNumber"/>
      </w:pPr>
      <w:r>
        <w:t>Clinically Validated: Every recommendation traces to CPIC, DPWG, or FDA guidelines with evidence level classification.</w:t>
      </w:r>
    </w:p>
    <w:p>
      <w:pPr>
        <w:pStyle w:val="ListNumber"/>
      </w:pPr>
      <w:r>
        <w:t>Safety-First: Contraindicated combinations generate immediate alerts; HLA screening flags are never suppressed.</w:t>
      </w:r>
    </w:p>
    <w:p>
      <w:pPr>
        <w:pStyle w:val="ListNumber"/>
      </w:pPr>
      <w:r>
        <w:t>Population-Aware: Allele frequency data spans all major populations; equity implications are surfaced.</w:t>
      </w:r>
    </w:p>
    <w:p>
      <w:pPr>
        <w:pStyle w:val="ListNumber"/>
      </w:pPr>
      <w:r>
        <w:t>Phenoconversion-Aware: Concomitant medications are checked for CYP inhibition/induction before phenotype assignment.</w:t>
      </w:r>
    </w:p>
    <w:p>
      <w:pPr>
        <w:pStyle w:val="ListNumber"/>
      </w:pPr>
      <w:r>
        <w:t>Quantitative: Dosing algorithms produce specific dose recommendations, not vague guidance.</w:t>
      </w:r>
    </w:p>
    <w:p>
      <w:pPr>
        <w:pStyle w:val="Heading2"/>
      </w:pPr>
      <w:r>
        <w:t>3. System Overview</w:t>
      </w:r>
    </w:p>
    <w:p>
      <w:pPr>
        <w:pStyle w:val="Heading3"/>
      </w:pPr>
      <w:r>
        <w:t>High-Level Architecture</w:t>
      </w:r>
    </w:p>
    <w:p>
      <w:pPr>
        <w:ind w:left="720"/>
      </w:pPr>
      <w:r>
        <w:rPr>
          <w:rFonts w:ascii="Consolas" w:hAnsi="Consolas"/>
          <w:sz w:val="18"/>
        </w:rPr>
        <w:t>+------------------------------------------------------------------+</w:t>
        <w:br/>
        <w:t>|                    STREAMLIT UI (8507)                             |</w:t>
        <w:br/>
        <w:t>|  [Dashboard] [Drug Check] [Med Review] [Warfarin] [Chemo Safety] |</w:t>
        <w:br/>
        <w:t>|  [HLA Screening] [Reports] [Evidence] [Phenoconversion] [PopGen] |</w:t>
        <w:br/>
        <w:t>|  Sidebar: Gene filter, Drug filter, Collection stats, Export      |</w:t>
        <w:br/>
        <w:t>+------------------------------------------------------------------+</w:t>
        <w:br/>
        <w:t xml:space="preserve">         |                                          |</w:t>
        <w:br/>
        <w:t xml:space="preserve">         v                                          v</w:t>
        <w:br/>
        <w:t>+------------------+                    +---------------------+</w:t>
        <w:br/>
        <w:t>| PGxIntelligence  |                    | FastAPI REST (8107) |</w:t>
        <w:br/>
        <w:t>|     Agent        |                    | 16+ endpoints       |</w:t>
        <w:br/>
        <w:t>|  plan -&gt; search  |                    | /health /collections|</w:t>
        <w:br/>
        <w:t>|  -&gt; evaluate     |                    | /query /search      |</w:t>
        <w:br/>
        <w:t>|  -&gt; synthesize   |                    | /v1/pgx/* (7 PGx)  |</w:t>
        <w:br/>
        <w:t>+------------------+                    +---------------------+</w:t>
        <w:br/>
        <w:t xml:space="preserve">         |                                          |</w:t>
        <w:br/>
        <w:t xml:space="preserve">         v                                          v</w:t>
        <w:br/>
        <w:t>+------------------------------------------------------------------+</w:t>
        <w:br/>
        <w:t>|                      PGxRAGEngine                                 |</w:t>
        <w:br/>
        <w:t>|  embed -&gt; parallel search -&gt; merge &amp; rank -&gt; knowledge augment    |</w:t>
        <w:br/>
        <w:t>|  -&gt; clinical pipeline (star allele, phenoconversion, HLA, dosing) |</w:t>
        <w:br/>
        <w:t>|  -&gt; LLM synthesis (Claude Sonnet 4.6)                             |</w:t>
        <w:br/>
        <w:t>+------------------------------------------------------------------+</w:t>
        <w:br/>
        <w:t xml:space="preserve">         |</w:t>
        <w:br/>
        <w:t xml:space="preserve">         v</w:t>
        <w:br/>
        <w:t>+------------------------------------------------------------------+</w:t>
        <w:br/>
        <w:t>|                 PGxCollectionManager                              |</w:t>
        <w:br/>
        <w:t>|  15 collections | IVF_FLAT index | COSINE metric                 |</w:t>
        <w:br/>
        <w:t>|  ThreadPoolExecutor parallel search across all collections        |</w:t>
        <w:br/>
        <w:t>+------------------------------------------------------------------+</w:t>
        <w:br/>
        <w:t xml:space="preserve">         |</w:t>
        <w:br/>
        <w:t xml:space="preserve">         v</w:t>
        <w:br/>
        <w:t>+------------------------------------------------------------------+</w:t>
        <w:br/>
        <w:t>|                    Milvus 2.4 (19530)                             |</w:t>
        <w:br/>
        <w:t>|  BGE-small-en-v1.5 embeddings (384-dim)                          |</w:t>
        <w:br/>
        <w:t>|                                                                   |</w:t>
        <w:br/>
        <w:t>|  pgx_gene_reference      pgx_drug_guidelines                     |</w:t>
        <w:br/>
        <w:t>|  pgx_drug_interactions   pgx_hla_hypersensitivity                |</w:t>
        <w:br/>
        <w:t>|  pgx_phenoconversion     pgx_dosing_algorithms                   |</w:t>
        <w:br/>
        <w:t>|  pgx_clinical_evidence   pgx_population_data                     |</w:t>
        <w:br/>
        <w:t>|  pgx_clinical_trials     pgx_fda_labels                          |</w:t>
        <w:br/>
        <w:t>|  pgx_drug_alternatives   pgx_patient_profiles                    |</w:t>
        <w:br/>
        <w:t>|  pgx_implementation      pgx_education                           |</w:t>
        <w:br/>
        <w:t>|  genomic_evidence (read-only, shared)                             |</w:t>
        <w:br/>
        <w:t>+------------------------------------------------------------------+</w:t>
      </w:r>
    </w:p>
    <w:p>
      <w:pPr>
        <w:pStyle w:val="Heading2"/>
      </w:pPr>
      <w:r>
        <w:t>4. File Inventory</w:t>
      </w:r>
    </w:p>
    <w:p>
      <w:pPr>
        <w:pStyle w:val="Heading3"/>
      </w:pPr>
      <w:r>
        <w:t>Source Files (src/)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File</w:t>
            </w:r>
          </w:p>
        </w:tc>
        <w:tc>
          <w:tcPr>
            <w:tcW w:type="dxa" w:w="2880"/>
          </w:tcPr>
          <w:p>
            <w:r>
              <w:rPr>
                <w:b/>
                <w:sz w:val="20"/>
              </w:rPr>
              <w:t>Lines</w:t>
            </w:r>
          </w:p>
        </w:tc>
        <w:tc>
          <w:tcPr>
            <w:tcW w:type="dxa" w:w="2880"/>
          </w:tcPr>
          <w:p>
            <w:r>
              <w:rPr>
                <w:b/>
                <w:sz w:val="20"/>
              </w:rPr>
              <w:t>Purpose</w:t>
            </w:r>
          </w:p>
        </w:tc>
      </w:tr>
      <w:tr>
        <w:tc>
          <w:tcPr>
            <w:tcW w:type="dxa" w:w="2880"/>
          </w:tcPr>
          <w:p>
            <w:r>
              <w:rPr>
                <w:sz w:val="20"/>
              </w:rPr>
              <w:t>`knowledge.py`</w:t>
            </w:r>
          </w:p>
        </w:tc>
        <w:tc>
          <w:tcPr>
            <w:tcW w:type="dxa" w:w="2880"/>
          </w:tcPr>
          <w:p>
            <w:r>
              <w:rPr>
                <w:sz w:val="20"/>
              </w:rPr>
              <w:t>2,657</w:t>
            </w:r>
          </w:p>
        </w:tc>
        <w:tc>
          <w:tcPr>
            <w:tcW w:type="dxa" w:w="2880"/>
          </w:tcPr>
          <w:p>
            <w:r>
              <w:rPr>
                <w:sz w:val="20"/>
              </w:rPr>
              <w:t>25 pharmacogenes, 12 drug categories, 12 HLA associations, CYP inhibitors/inducers, drug alternatives, activity score tables, entity aliases</w:t>
            </w:r>
          </w:p>
        </w:tc>
      </w:tr>
      <w:tr>
        <w:tc>
          <w:tcPr>
            <w:tcW w:type="dxa" w:w="2880"/>
          </w:tcPr>
          <w:p>
            <w:r>
              <w:rPr>
                <w:sz w:val="20"/>
              </w:rPr>
              <w:t>`collections.py`</w:t>
            </w:r>
          </w:p>
        </w:tc>
        <w:tc>
          <w:tcPr>
            <w:tcW w:type="dxa" w:w="2880"/>
          </w:tcPr>
          <w:p>
            <w:r>
              <w:rPr>
                <w:sz w:val="20"/>
              </w:rPr>
              <w:t>1,547</w:t>
            </w:r>
          </w:p>
        </w:tc>
        <w:tc>
          <w:tcPr>
            <w:tcW w:type="dxa" w:w="2880"/>
          </w:tcPr>
          <w:p>
            <w:r>
              <w:rPr>
                <w:sz w:val="20"/>
              </w:rPr>
              <w:t>15 Milvus collection schemas, parallel search, IVF_FLAT indexing</w:t>
            </w:r>
          </w:p>
        </w:tc>
      </w:tr>
      <w:tr>
        <w:tc>
          <w:tcPr>
            <w:tcW w:type="dxa" w:w="2880"/>
          </w:tcPr>
          <w:p>
            <w:r>
              <w:rPr>
                <w:sz w:val="20"/>
              </w:rPr>
              <w:t>`export.py`</w:t>
            </w:r>
          </w:p>
        </w:tc>
        <w:tc>
          <w:tcPr>
            <w:tcW w:type="dxa" w:w="2880"/>
          </w:tcPr>
          <w:p>
            <w:r>
              <w:rPr>
                <w:sz w:val="20"/>
              </w:rPr>
              <w:t>1,307</w:t>
            </w:r>
          </w:p>
        </w:tc>
        <w:tc>
          <w:tcPr>
            <w:tcW w:type="dxa" w:w="2880"/>
          </w:tcPr>
          <w:p>
            <w:r>
              <w:rPr>
                <w:sz w:val="20"/>
              </w:rPr>
              <w:t>Markdown, JSON, PDF, FHIR R4 export with PGx alerts and drug interaction matrix</w:t>
            </w:r>
          </w:p>
        </w:tc>
      </w:tr>
      <w:tr>
        <w:tc>
          <w:tcPr>
            <w:tcW w:type="dxa" w:w="2880"/>
          </w:tcPr>
          <w:p>
            <w:r>
              <w:rPr>
                <w:sz w:val="20"/>
              </w:rPr>
              <w:t>`query_expansion.py`</w:t>
            </w:r>
          </w:p>
        </w:tc>
        <w:tc>
          <w:tcPr>
            <w:tcW w:type="dxa" w:w="2880"/>
          </w:tcPr>
          <w:p>
            <w:r>
              <w:rPr>
                <w:sz w:val="20"/>
              </w:rPr>
              <w:t>1,254</w:t>
            </w:r>
          </w:p>
        </w:tc>
        <w:tc>
          <w:tcPr>
            <w:tcW w:type="dxa" w:w="2880"/>
          </w:tcPr>
          <w:p>
            <w:r>
              <w:rPr>
                <w:sz w:val="20"/>
              </w:rPr>
              <w:t>14 domain-specific expansion maps for drug, gene, phenotype, HLA, dosing terms</w:t>
            </w:r>
          </w:p>
        </w:tc>
      </w:tr>
      <w:tr>
        <w:tc>
          <w:tcPr>
            <w:tcW w:type="dxa" w:w="2880"/>
          </w:tcPr>
          <w:p>
            <w:r>
              <w:rPr>
                <w:sz w:val="20"/>
              </w:rPr>
              <w:t>`pgx_pipeline.py`</w:t>
            </w:r>
          </w:p>
        </w:tc>
        <w:tc>
          <w:tcPr>
            <w:tcW w:type="dxa" w:w="2880"/>
          </w:tcPr>
          <w:p>
            <w:r>
              <w:rPr>
                <w:sz w:val="20"/>
              </w:rPr>
              <w:t>1,600</w:t>
            </w:r>
          </w:p>
        </w:tc>
        <w:tc>
          <w:tcPr>
            <w:tcW w:type="dxa" w:w="2880"/>
          </w:tcPr>
          <w:p>
            <w:r>
              <w:rPr>
                <w:sz w:val="20"/>
              </w:rPr>
              <w:t>StarAlleleCaller, PhenotypeTranslator, DrugGeneMatcher -- VCF-to-PGx pipeline</w:t>
            </w:r>
          </w:p>
        </w:tc>
      </w:tr>
      <w:tr>
        <w:tc>
          <w:tcPr>
            <w:tcW w:type="dxa" w:w="2880"/>
          </w:tcPr>
          <w:p>
            <w:r>
              <w:rPr>
                <w:sz w:val="20"/>
              </w:rPr>
              <w:t>`rag_engine.py`</w:t>
            </w:r>
          </w:p>
        </w:tc>
        <w:tc>
          <w:tcPr>
            <w:tcW w:type="dxa" w:w="2880"/>
          </w:tcPr>
          <w:p>
            <w:r>
              <w:rPr>
                <w:sz w:val="20"/>
              </w:rPr>
              <w:t>799</w:t>
            </w:r>
          </w:p>
        </w:tc>
        <w:tc>
          <w:tcPr>
            <w:tcW w:type="dxa" w:w="2880"/>
          </w:tcPr>
          <w:p>
            <w:r>
              <w:rPr>
                <w:sz w:val="20"/>
              </w:rPr>
              <w:t>Multi-collection RAG with PGx knowledge augmentation and clinical alerts</w:t>
            </w:r>
          </w:p>
        </w:tc>
      </w:tr>
      <w:tr>
        <w:tc>
          <w:tcPr>
            <w:tcW w:type="dxa" w:w="2880"/>
          </w:tcPr>
          <w:p>
            <w:r>
              <w:rPr>
                <w:sz w:val="20"/>
              </w:rPr>
              <w:t>`agent.py`</w:t>
            </w:r>
          </w:p>
        </w:tc>
        <w:tc>
          <w:tcPr>
            <w:tcW w:type="dxa" w:w="2880"/>
          </w:tcPr>
          <w:p>
            <w:r>
              <w:rPr>
                <w:sz w:val="20"/>
              </w:rPr>
              <w:t>588</w:t>
            </w:r>
          </w:p>
        </w:tc>
        <w:tc>
          <w:tcPr>
            <w:tcW w:type="dxa" w:w="2880"/>
          </w:tcPr>
          <w:p>
            <w:r>
              <w:rPr>
                <w:sz w:val="20"/>
              </w:rPr>
              <w:t>Autonomous plan-search-evaluate-synthesize-report reasoning agent</w:t>
            </w:r>
          </w:p>
        </w:tc>
      </w:tr>
      <w:tr>
        <w:tc>
          <w:tcPr>
            <w:tcW w:type="dxa" w:w="2880"/>
          </w:tcPr>
          <w:p>
            <w:r>
              <w:rPr>
                <w:sz w:val="20"/>
              </w:rPr>
              <w:t>`dosing.py`</w:t>
            </w:r>
          </w:p>
        </w:tc>
        <w:tc>
          <w:tcPr>
            <w:tcW w:type="dxa" w:w="2880"/>
          </w:tcPr>
          <w:p>
            <w:r>
              <w:rPr>
                <w:sz w:val="20"/>
              </w:rPr>
              <w:t>1,499</w:t>
            </w:r>
          </w:p>
        </w:tc>
        <w:tc>
          <w:tcPr>
            <w:tcW w:type="dxa" w:w="2880"/>
          </w:tcPr>
          <w:p>
            <w:r>
              <w:rPr>
                <w:sz w:val="20"/>
              </w:rPr>
              <w:t>9 genotype-guided dosing algorithms (IWPC warfarin, tacrolimus, fluoropyrimidine, thiopurine, clopidogrel, simvastatin, SSRI, phenytoin, TCA)</w:t>
            </w:r>
          </w:p>
        </w:tc>
      </w:tr>
      <w:tr>
        <w:tc>
          <w:tcPr>
            <w:tcW w:type="dxa" w:w="2880"/>
          </w:tcPr>
          <w:p>
            <w:r>
              <w:rPr>
                <w:sz w:val="20"/>
              </w:rPr>
              <w:t>`hla_screener.py`</w:t>
            </w:r>
          </w:p>
        </w:tc>
        <w:tc>
          <w:tcPr>
            <w:tcW w:type="dxa" w:w="2880"/>
          </w:tcPr>
          <w:p>
            <w:r>
              <w:rPr>
                <w:sz w:val="20"/>
              </w:rPr>
              <w:t>725</w:t>
            </w:r>
          </w:p>
        </w:tc>
        <w:tc>
          <w:tcPr>
            <w:tcW w:type="dxa" w:w="2880"/>
          </w:tcPr>
          <w:p>
            <w:r>
              <w:rPr>
                <w:sz w:val="20"/>
              </w:rPr>
              <w:t>15 HLA-drug hypersensitivity screening with population-specific risk</w:t>
            </w:r>
          </w:p>
        </w:tc>
      </w:tr>
      <w:tr>
        <w:tc>
          <w:tcPr>
            <w:tcW w:type="dxa" w:w="2880"/>
          </w:tcPr>
          <w:p>
            <w:r>
              <w:rPr>
                <w:sz w:val="20"/>
              </w:rPr>
              <w:t>`models.py`</w:t>
            </w:r>
          </w:p>
        </w:tc>
        <w:tc>
          <w:tcPr>
            <w:tcW w:type="dxa" w:w="2880"/>
          </w:tcPr>
          <w:p>
            <w:r>
              <w:rPr>
                <w:sz w:val="20"/>
              </w:rPr>
              <w:t>616</w:t>
            </w:r>
          </w:p>
        </w:tc>
        <w:tc>
          <w:tcPr>
            <w:tcW w:type="dxa" w:w="2880"/>
          </w:tcPr>
          <w:p>
            <w:r>
              <w:rPr>
                <w:sz w:val="20"/>
              </w:rPr>
              <w:t>Enums, collection models, query/response schemas, alert types</w:t>
            </w:r>
          </w:p>
        </w:tc>
      </w:tr>
      <w:tr>
        <w:tc>
          <w:tcPr>
            <w:tcW w:type="dxa" w:w="2880"/>
          </w:tcPr>
          <w:p>
            <w:r>
              <w:rPr>
                <w:sz w:val="20"/>
              </w:rPr>
              <w:t>`phenoconversion.py`</w:t>
            </w:r>
          </w:p>
        </w:tc>
        <w:tc>
          <w:tcPr>
            <w:tcW w:type="dxa" w:w="2880"/>
          </w:tcPr>
          <w:p>
            <w:r>
              <w:rPr>
                <w:sz w:val="20"/>
              </w:rPr>
              <w:t>517</w:t>
            </w:r>
          </w:p>
        </w:tc>
        <w:tc>
          <w:tcPr>
            <w:tcW w:type="dxa" w:w="2880"/>
          </w:tcPr>
          <w:p>
            <w:r>
              <w:rPr>
                <w:sz w:val="20"/>
              </w:rPr>
              <w:t>CYP inhibitor/inducer phenoconversion detection and adjustment</w:t>
            </w:r>
          </w:p>
        </w:tc>
      </w:tr>
      <w:tr>
        <w:tc>
          <w:tcPr>
            <w:tcW w:type="dxa" w:w="2880"/>
          </w:tcPr>
          <w:p>
            <w:r>
              <w:rPr>
                <w:sz w:val="20"/>
              </w:rPr>
              <w:t>`metrics.py`</w:t>
            </w:r>
          </w:p>
        </w:tc>
        <w:tc>
          <w:tcPr>
            <w:tcW w:type="dxa" w:w="2880"/>
          </w:tcPr>
          <w:p>
            <w:r>
              <w:rPr>
                <w:sz w:val="20"/>
              </w:rPr>
              <w:t>399</w:t>
            </w:r>
          </w:p>
        </w:tc>
        <w:tc>
          <w:tcPr>
            <w:tcW w:type="dxa" w:w="2880"/>
          </w:tcPr>
          <w:p>
            <w:r>
              <w:rPr>
                <w:sz w:val="20"/>
              </w:rPr>
              <w:t>22 Prometheus metrics (10 histograms, 8 counters, 4 gauges)</w:t>
            </w:r>
          </w:p>
        </w:tc>
      </w:tr>
      <w:tr>
        <w:tc>
          <w:tcPr>
            <w:tcW w:type="dxa" w:w="2880"/>
          </w:tcPr>
          <w:p>
            <w:r>
              <w:rPr>
                <w:sz w:val="20"/>
              </w:rPr>
              <w:t>`scheduler.py`</w:t>
            </w:r>
          </w:p>
        </w:tc>
        <w:tc>
          <w:tcPr>
            <w:tcW w:type="dxa" w:w="2880"/>
          </w:tcPr>
          <w:p>
            <w:r>
              <w:rPr>
                <w:sz w:val="20"/>
              </w:rPr>
              <w:t>232</w:t>
            </w:r>
          </w:p>
        </w:tc>
        <w:tc>
          <w:tcPr>
            <w:tcW w:type="dxa" w:w="2880"/>
          </w:tcPr>
          <w:p>
            <w:r>
              <w:rPr>
                <w:sz w:val="20"/>
              </w:rPr>
              <w:t>Weekly PubMed + ClinicalTrials.gov automated ingest refresh</w:t>
            </w:r>
          </w:p>
        </w:tc>
      </w:tr>
    </w:tbl>
    <w:p>
      <w:pPr>
        <w:pStyle w:val="Heading3"/>
      </w:pPr>
      <w:r>
        <w:t>Ingest Parsers (src/ingest/)</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Purpose</w:t>
            </w:r>
          </w:p>
        </w:tc>
      </w:tr>
      <w:tr>
        <w:tc>
          <w:tcPr>
            <w:tcW w:type="dxa" w:w="4320"/>
          </w:tcPr>
          <w:p>
            <w:r>
              <w:rPr>
                <w:sz w:val="20"/>
              </w:rPr>
              <w:t>`base.py`</w:t>
            </w:r>
          </w:p>
        </w:tc>
        <w:tc>
          <w:tcPr>
            <w:tcW w:type="dxa" w:w="4320"/>
          </w:tcPr>
          <w:p>
            <w:r>
              <w:rPr>
                <w:sz w:val="20"/>
              </w:rPr>
              <w:t>Abstract base class for all ingest parsers</w:t>
            </w:r>
          </w:p>
        </w:tc>
      </w:tr>
      <w:tr>
        <w:tc>
          <w:tcPr>
            <w:tcW w:type="dxa" w:w="4320"/>
          </w:tcPr>
          <w:p>
            <w:r>
              <w:rPr>
                <w:sz w:val="20"/>
              </w:rPr>
              <w:t>`cpic_parser.py`</w:t>
            </w:r>
          </w:p>
        </w:tc>
        <w:tc>
          <w:tcPr>
            <w:tcW w:type="dxa" w:w="4320"/>
          </w:tcPr>
          <w:p>
            <w:r>
              <w:rPr>
                <w:sz w:val="20"/>
              </w:rPr>
              <w:t>CPIC guideline API ingest</w:t>
            </w:r>
          </w:p>
        </w:tc>
      </w:tr>
      <w:tr>
        <w:tc>
          <w:tcPr>
            <w:tcW w:type="dxa" w:w="4320"/>
          </w:tcPr>
          <w:p>
            <w:r>
              <w:rPr>
                <w:sz w:val="20"/>
              </w:rPr>
              <w:t>`pharmvar_parser.py`</w:t>
            </w:r>
          </w:p>
        </w:tc>
        <w:tc>
          <w:tcPr>
            <w:tcW w:type="dxa" w:w="4320"/>
          </w:tcPr>
          <w:p>
            <w:r>
              <w:rPr>
                <w:sz w:val="20"/>
              </w:rPr>
              <w:t>PharmVar star allele database ingest</w:t>
            </w:r>
          </w:p>
        </w:tc>
      </w:tr>
      <w:tr>
        <w:tc>
          <w:tcPr>
            <w:tcW w:type="dxa" w:w="4320"/>
          </w:tcPr>
          <w:p>
            <w:r>
              <w:rPr>
                <w:sz w:val="20"/>
              </w:rPr>
              <w:t>`pharmgkb_parser.py`</w:t>
            </w:r>
          </w:p>
        </w:tc>
        <w:tc>
          <w:tcPr>
            <w:tcW w:type="dxa" w:w="4320"/>
          </w:tcPr>
          <w:p>
            <w:r>
              <w:rPr>
                <w:sz w:val="20"/>
              </w:rPr>
              <w:t>PharmGKB clinical annotation ingest</w:t>
            </w:r>
          </w:p>
        </w:tc>
      </w:tr>
      <w:tr>
        <w:tc>
          <w:tcPr>
            <w:tcW w:type="dxa" w:w="4320"/>
          </w:tcPr>
          <w:p>
            <w:r>
              <w:rPr>
                <w:sz w:val="20"/>
              </w:rPr>
              <w:t>`fda_label_parser.py`</w:t>
            </w:r>
          </w:p>
        </w:tc>
        <w:tc>
          <w:tcPr>
            <w:tcW w:type="dxa" w:w="4320"/>
          </w:tcPr>
          <w:p>
            <w:r>
              <w:rPr>
                <w:sz w:val="20"/>
              </w:rPr>
              <w:t>FDA pharmacogenomic drug label ingest</w:t>
            </w:r>
          </w:p>
        </w:tc>
      </w:tr>
      <w:tr>
        <w:tc>
          <w:tcPr>
            <w:tcW w:type="dxa" w:w="4320"/>
          </w:tcPr>
          <w:p>
            <w:r>
              <w:rPr>
                <w:sz w:val="20"/>
              </w:rPr>
              <w:t>`population_parser.py`</w:t>
            </w:r>
          </w:p>
        </w:tc>
        <w:tc>
          <w:tcPr>
            <w:tcW w:type="dxa" w:w="4320"/>
          </w:tcPr>
          <w:p>
            <w:r>
              <w:rPr>
                <w:sz w:val="20"/>
              </w:rPr>
              <w:t>Population allele frequency data ingest</w:t>
            </w:r>
          </w:p>
        </w:tc>
      </w:tr>
      <w:tr>
        <w:tc>
          <w:tcPr>
            <w:tcW w:type="dxa" w:w="4320"/>
          </w:tcPr>
          <w:p>
            <w:r>
              <w:rPr>
                <w:sz w:val="20"/>
              </w:rPr>
              <w:t>`pubmed_parser.py`</w:t>
            </w:r>
          </w:p>
        </w:tc>
        <w:tc>
          <w:tcPr>
            <w:tcW w:type="dxa" w:w="4320"/>
          </w:tcPr>
          <w:p>
            <w:r>
              <w:rPr>
                <w:sz w:val="20"/>
              </w:rPr>
              <w:t>PubMed PGx literature ingest</w:t>
            </w:r>
          </w:p>
        </w:tc>
      </w:tr>
      <w:tr>
        <w:tc>
          <w:tcPr>
            <w:tcW w:type="dxa" w:w="4320"/>
          </w:tcPr>
          <w:p>
            <w:r>
              <w:rPr>
                <w:sz w:val="20"/>
              </w:rPr>
              <w:t>`clinical_trials_parser.py`</w:t>
            </w:r>
          </w:p>
        </w:tc>
        <w:tc>
          <w:tcPr>
            <w:tcW w:type="dxa" w:w="4320"/>
          </w:tcPr>
          <w:p>
            <w:r>
              <w:rPr>
                <w:sz w:val="20"/>
              </w:rPr>
              <w:t>ClinicalTrials.gov PGx trial ingest</w:t>
            </w:r>
          </w:p>
        </w:tc>
      </w:tr>
    </w:tbl>
    <w:p>
      <w:pPr>
        <w:pStyle w:val="Heading3"/>
      </w:pPr>
      <w:r>
        <w:t>API Layer (api/)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File</w:t>
            </w:r>
          </w:p>
        </w:tc>
        <w:tc>
          <w:tcPr>
            <w:tcW w:type="dxa" w:w="2880"/>
          </w:tcPr>
          <w:p>
            <w:r>
              <w:rPr>
                <w:b/>
                <w:sz w:val="20"/>
              </w:rPr>
              <w:t>Lines</w:t>
            </w:r>
          </w:p>
        </w:tc>
        <w:tc>
          <w:tcPr>
            <w:tcW w:type="dxa" w:w="2880"/>
          </w:tcPr>
          <w:p>
            <w:r>
              <w:rPr>
                <w:b/>
                <w:sz w:val="20"/>
              </w:rPr>
              <w:t>Purpose</w:t>
            </w:r>
          </w:p>
        </w:tc>
      </w:tr>
      <w:tr>
        <w:tc>
          <w:tcPr>
            <w:tcW w:type="dxa" w:w="2880"/>
          </w:tcPr>
          <w:p>
            <w:r>
              <w:rPr>
                <w:sz w:val="20"/>
              </w:rPr>
              <w:t>`main.py`</w:t>
            </w:r>
          </w:p>
        </w:tc>
        <w:tc>
          <w:tcPr>
            <w:tcW w:type="dxa" w:w="2880"/>
          </w:tcPr>
          <w:p>
            <w:r>
              <w:rPr>
                <w:sz w:val="20"/>
              </w:rPr>
              <w:t>628</w:t>
            </w:r>
          </w:p>
        </w:tc>
        <w:tc>
          <w:tcPr>
            <w:tcW w:type="dxa" w:w="2880"/>
          </w:tcPr>
          <w:p>
            <w:r>
              <w:rPr>
                <w:sz w:val="20"/>
              </w:rPr>
              <w:t>FastAPI app with 8 core endpoints, CORS, lifespan management</w:t>
            </w:r>
          </w:p>
        </w:tc>
      </w:tr>
      <w:tr>
        <w:tc>
          <w:tcPr>
            <w:tcW w:type="dxa" w:w="2880"/>
          </w:tcPr>
          <w:p>
            <w:r>
              <w:rPr>
                <w:sz w:val="20"/>
              </w:rPr>
              <w:t>`routes/pgx_clinical.py`</w:t>
            </w:r>
          </w:p>
        </w:tc>
        <w:tc>
          <w:tcPr>
            <w:tcW w:type="dxa" w:w="2880"/>
          </w:tcPr>
          <w:p>
            <w:r>
              <w:rPr>
                <w:sz w:val="20"/>
              </w:rPr>
              <w:t>858</w:t>
            </w:r>
          </w:p>
        </w:tc>
        <w:tc>
          <w:tcPr>
            <w:tcW w:type="dxa" w:w="2880"/>
          </w:tcPr>
          <w:p>
            <w:r>
              <w:rPr>
                <w:sz w:val="20"/>
              </w:rPr>
              <w:t>7 PGx-specific clinical decision support endpoints</w:t>
            </w:r>
          </w:p>
        </w:tc>
      </w:tr>
      <w:tr>
        <w:tc>
          <w:tcPr>
            <w:tcW w:type="dxa" w:w="2880"/>
          </w:tcPr>
          <w:p>
            <w:r>
              <w:rPr>
                <w:sz w:val="20"/>
              </w:rPr>
              <w:t>`routes/reports.py`</w:t>
            </w:r>
          </w:p>
        </w:tc>
        <w:tc>
          <w:tcPr>
            <w:tcW w:type="dxa" w:w="2880"/>
          </w:tcPr>
          <w:p>
            <w:r>
              <w:rPr>
                <w:sz w:val="20"/>
              </w:rPr>
              <w:t>—</w:t>
            </w:r>
          </w:p>
        </w:tc>
        <w:tc>
          <w:tcPr>
            <w:tcW w:type="dxa" w:w="2880"/>
          </w:tcPr>
          <w:p>
            <w:r>
              <w:rPr>
                <w:sz w:val="20"/>
              </w:rPr>
              <w:t>Report generation endpoints</w:t>
            </w:r>
          </w:p>
        </w:tc>
      </w:tr>
      <w:tr>
        <w:tc>
          <w:tcPr>
            <w:tcW w:type="dxa" w:w="2880"/>
          </w:tcPr>
          <w:p>
            <w:r>
              <w:rPr>
                <w:sz w:val="20"/>
              </w:rPr>
              <w:t>`routes/events.py`</w:t>
            </w:r>
          </w:p>
        </w:tc>
        <w:tc>
          <w:tcPr>
            <w:tcW w:type="dxa" w:w="2880"/>
          </w:tcPr>
          <w:p>
            <w:r>
              <w:rPr>
                <w:sz w:val="20"/>
              </w:rPr>
              <w:t>—</w:t>
            </w:r>
          </w:p>
        </w:tc>
        <w:tc>
          <w:tcPr>
            <w:tcW w:type="dxa" w:w="2880"/>
          </w:tcPr>
          <w:p>
            <w:r>
              <w:rPr>
                <w:sz w:val="20"/>
              </w:rPr>
              <w:t>Event audit trail endpoints</w:t>
            </w:r>
          </w:p>
        </w:tc>
      </w:tr>
    </w:tbl>
    <w:p>
      <w:pPr>
        <w:pStyle w:val="Heading3"/>
      </w:pPr>
      <w:r>
        <w:t>UI Layer (app/)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File</w:t>
            </w:r>
          </w:p>
        </w:tc>
        <w:tc>
          <w:tcPr>
            <w:tcW w:type="dxa" w:w="2880"/>
          </w:tcPr>
          <w:p>
            <w:r>
              <w:rPr>
                <w:b/>
                <w:sz w:val="20"/>
              </w:rPr>
              <w:t>Lines</w:t>
            </w:r>
          </w:p>
        </w:tc>
        <w:tc>
          <w:tcPr>
            <w:tcW w:type="dxa" w:w="2880"/>
          </w:tcPr>
          <w:p>
            <w:r>
              <w:rPr>
                <w:b/>
                <w:sz w:val="20"/>
              </w:rPr>
              <w:t>Purpose</w:t>
            </w:r>
          </w:p>
        </w:tc>
      </w:tr>
      <w:tr>
        <w:tc>
          <w:tcPr>
            <w:tcW w:type="dxa" w:w="2880"/>
          </w:tcPr>
          <w:p>
            <w:r>
              <w:rPr>
                <w:sz w:val="20"/>
              </w:rPr>
              <w:t>`pgx_ui.py`</w:t>
            </w:r>
          </w:p>
        </w:tc>
        <w:tc>
          <w:tcPr>
            <w:tcW w:type="dxa" w:w="2880"/>
          </w:tcPr>
          <w:p>
            <w:r>
              <w:rPr>
                <w:sz w:val="20"/>
              </w:rPr>
              <w:t>2,152</w:t>
            </w:r>
          </w:p>
        </w:tc>
        <w:tc>
          <w:tcPr>
            <w:tcW w:type="dxa" w:w="2880"/>
          </w:tcPr>
          <w:p>
            <w:r>
              <w:rPr>
                <w:sz w:val="20"/>
              </w:rPr>
              <w:t>10-tab Streamlit interface with NVIDIA dark theme</w:t>
            </w:r>
          </w:p>
        </w:tc>
      </w:tr>
    </w:tbl>
    <w:p>
      <w:pPr>
        <w:pStyle w:val="Heading3"/>
      </w:pPr>
      <w:r>
        <w:t>Configuration (config/)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File</w:t>
            </w:r>
          </w:p>
        </w:tc>
        <w:tc>
          <w:tcPr>
            <w:tcW w:type="dxa" w:w="2880"/>
          </w:tcPr>
          <w:p>
            <w:r>
              <w:rPr>
                <w:b/>
                <w:sz w:val="20"/>
              </w:rPr>
              <w:t>Lines</w:t>
            </w:r>
          </w:p>
        </w:tc>
        <w:tc>
          <w:tcPr>
            <w:tcW w:type="dxa" w:w="2880"/>
          </w:tcPr>
          <w:p>
            <w:r>
              <w:rPr>
                <w:b/>
                <w:sz w:val="20"/>
              </w:rPr>
              <w:t>Purpose</w:t>
            </w:r>
          </w:p>
        </w:tc>
      </w:tr>
      <w:tr>
        <w:tc>
          <w:tcPr>
            <w:tcW w:type="dxa" w:w="2880"/>
          </w:tcPr>
          <w:p>
            <w:r>
              <w:rPr>
                <w:sz w:val="20"/>
              </w:rPr>
              <w:t>`settings.py`</w:t>
            </w:r>
          </w:p>
        </w:tc>
        <w:tc>
          <w:tcPr>
            <w:tcW w:type="dxa" w:w="2880"/>
          </w:tcPr>
          <w:p>
            <w:r>
              <w:rPr>
                <w:sz w:val="20"/>
              </w:rPr>
              <w:t>191</w:t>
            </w:r>
          </w:p>
        </w:tc>
        <w:tc>
          <w:tcPr>
            <w:tcW w:type="dxa" w:w="2880"/>
          </w:tcPr>
          <w:p>
            <w:r>
              <w:rPr>
                <w:sz w:val="20"/>
              </w:rPr>
              <w:t>Pydantic BaseSettings with PGX_ env_prefix, 15 collection weights</w:t>
            </w:r>
          </w:p>
        </w:tc>
      </w:tr>
    </w:tbl>
    <w:p>
      <w:pPr>
        <w:pStyle w:val="Heading3"/>
      </w:pPr>
      <w:r>
        <w:t>Seed Data (data/reference/)</w:t>
      </w:r>
    </w:p>
    <w:p>
      <w:r>
        <w:t>14 JSON files with 240 total records: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Content</w:t>
            </w:r>
          </w:p>
        </w:tc>
      </w:tr>
      <w:tr>
        <w:tc>
          <w:tcPr>
            <w:tcW w:type="dxa" w:w="4320"/>
          </w:tcPr>
          <w:p>
            <w:r>
              <w:rPr>
                <w:sz w:val="20"/>
              </w:rPr>
              <w:t>`gene_reference.json`</w:t>
            </w:r>
          </w:p>
        </w:tc>
        <w:tc>
          <w:tcPr>
            <w:tcW w:type="dxa" w:w="4320"/>
          </w:tcPr>
          <w:p>
            <w:r>
              <w:rPr>
                <w:sz w:val="20"/>
              </w:rPr>
              <w:t>Pharmacogene star allele definitions</w:t>
            </w:r>
          </w:p>
        </w:tc>
      </w:tr>
      <w:tr>
        <w:tc>
          <w:tcPr>
            <w:tcW w:type="dxa" w:w="4320"/>
          </w:tcPr>
          <w:p>
            <w:r>
              <w:rPr>
                <w:sz w:val="20"/>
              </w:rPr>
              <w:t>`drug_guidelines.json`</w:t>
            </w:r>
          </w:p>
        </w:tc>
        <w:tc>
          <w:tcPr>
            <w:tcW w:type="dxa" w:w="4320"/>
          </w:tcPr>
          <w:p>
            <w:r>
              <w:rPr>
                <w:sz w:val="20"/>
              </w:rPr>
              <w:t>CPIC/DPWG prescribing guidelines</w:t>
            </w:r>
          </w:p>
        </w:tc>
      </w:tr>
      <w:tr>
        <w:tc>
          <w:tcPr>
            <w:tcW w:type="dxa" w:w="4320"/>
          </w:tcPr>
          <w:p>
            <w:r>
              <w:rPr>
                <w:sz w:val="20"/>
              </w:rPr>
              <w:t>`drug_interactions.json`</w:t>
            </w:r>
          </w:p>
        </w:tc>
        <w:tc>
          <w:tcPr>
            <w:tcW w:type="dxa" w:w="4320"/>
          </w:tcPr>
          <w:p>
            <w:r>
              <w:rPr>
                <w:sz w:val="20"/>
              </w:rPr>
              <w:t>Drug-gene interaction records</w:t>
            </w:r>
          </w:p>
        </w:tc>
      </w:tr>
      <w:tr>
        <w:tc>
          <w:tcPr>
            <w:tcW w:type="dxa" w:w="4320"/>
          </w:tcPr>
          <w:p>
            <w:r>
              <w:rPr>
                <w:sz w:val="20"/>
              </w:rPr>
              <w:t>`hla_hypersensitivity.json`</w:t>
            </w:r>
          </w:p>
        </w:tc>
        <w:tc>
          <w:tcPr>
            <w:tcW w:type="dxa" w:w="4320"/>
          </w:tcPr>
          <w:p>
            <w:r>
              <w:rPr>
                <w:sz w:val="20"/>
              </w:rPr>
              <w:t>HLA-drug ADR associations</w:t>
            </w:r>
          </w:p>
        </w:tc>
      </w:tr>
      <w:tr>
        <w:tc>
          <w:tcPr>
            <w:tcW w:type="dxa" w:w="4320"/>
          </w:tcPr>
          <w:p>
            <w:r>
              <w:rPr>
                <w:sz w:val="20"/>
              </w:rPr>
              <w:t>`phenoconversion.json`</w:t>
            </w:r>
          </w:p>
        </w:tc>
        <w:tc>
          <w:tcPr>
            <w:tcW w:type="dxa" w:w="4320"/>
          </w:tcPr>
          <w:p>
            <w:r>
              <w:rPr>
                <w:sz w:val="20"/>
              </w:rPr>
              <w:t>CYP inhibitor/inducer phenoconversion data</w:t>
            </w:r>
          </w:p>
        </w:tc>
      </w:tr>
      <w:tr>
        <w:tc>
          <w:tcPr>
            <w:tcW w:type="dxa" w:w="4320"/>
          </w:tcPr>
          <w:p>
            <w:r>
              <w:rPr>
                <w:sz w:val="20"/>
              </w:rPr>
              <w:t>`dosing_algorithms.json`</w:t>
            </w:r>
          </w:p>
        </w:tc>
        <w:tc>
          <w:tcPr>
            <w:tcW w:type="dxa" w:w="4320"/>
          </w:tcPr>
          <w:p>
            <w:r>
              <w:rPr>
                <w:sz w:val="20"/>
              </w:rPr>
              <w:t>Genotype-guided dosing formulas</w:t>
            </w:r>
          </w:p>
        </w:tc>
      </w:tr>
      <w:tr>
        <w:tc>
          <w:tcPr>
            <w:tcW w:type="dxa" w:w="4320"/>
          </w:tcPr>
          <w:p>
            <w:r>
              <w:rPr>
                <w:sz w:val="20"/>
              </w:rPr>
              <w:t>`clinical_evidence.json`</w:t>
            </w:r>
          </w:p>
        </w:tc>
        <w:tc>
          <w:tcPr>
            <w:tcW w:type="dxa" w:w="4320"/>
          </w:tcPr>
          <w:p>
            <w:r>
              <w:rPr>
                <w:sz w:val="20"/>
              </w:rPr>
              <w:t>Published PGx outcome studies</w:t>
            </w:r>
          </w:p>
        </w:tc>
      </w:tr>
      <w:tr>
        <w:tc>
          <w:tcPr>
            <w:tcW w:type="dxa" w:w="4320"/>
          </w:tcPr>
          <w:p>
            <w:r>
              <w:rPr>
                <w:sz w:val="20"/>
              </w:rPr>
              <w:t>`population_data.json`</w:t>
            </w:r>
          </w:p>
        </w:tc>
        <w:tc>
          <w:tcPr>
            <w:tcW w:type="dxa" w:w="4320"/>
          </w:tcPr>
          <w:p>
            <w:r>
              <w:rPr>
                <w:sz w:val="20"/>
              </w:rPr>
              <w:t>Population allele frequencies</w:t>
            </w:r>
          </w:p>
        </w:tc>
      </w:tr>
      <w:tr>
        <w:tc>
          <w:tcPr>
            <w:tcW w:type="dxa" w:w="4320"/>
          </w:tcPr>
          <w:p>
            <w:r>
              <w:rPr>
                <w:sz w:val="20"/>
              </w:rPr>
              <w:t>`clinical_trials.json`</w:t>
            </w:r>
          </w:p>
        </w:tc>
        <w:tc>
          <w:tcPr>
            <w:tcW w:type="dxa" w:w="4320"/>
          </w:tcPr>
          <w:p>
            <w:r>
              <w:rPr>
                <w:sz w:val="20"/>
              </w:rPr>
              <w:t>PGx clinical trial records</w:t>
            </w:r>
          </w:p>
        </w:tc>
      </w:tr>
      <w:tr>
        <w:tc>
          <w:tcPr>
            <w:tcW w:type="dxa" w:w="4320"/>
          </w:tcPr>
          <w:p>
            <w:r>
              <w:rPr>
                <w:sz w:val="20"/>
              </w:rPr>
              <w:t>`fda_labels.json`</w:t>
            </w:r>
          </w:p>
        </w:tc>
        <w:tc>
          <w:tcPr>
            <w:tcW w:type="dxa" w:w="4320"/>
          </w:tcPr>
          <w:p>
            <w:r>
              <w:rPr>
                <w:sz w:val="20"/>
              </w:rPr>
              <w:t>FDA pharmacogenomic labeling</w:t>
            </w:r>
          </w:p>
        </w:tc>
      </w:tr>
      <w:tr>
        <w:tc>
          <w:tcPr>
            <w:tcW w:type="dxa" w:w="4320"/>
          </w:tcPr>
          <w:p>
            <w:r>
              <w:rPr>
                <w:sz w:val="20"/>
              </w:rPr>
              <w:t>`drug_alternatives.json`</w:t>
            </w:r>
          </w:p>
        </w:tc>
        <w:tc>
          <w:tcPr>
            <w:tcW w:type="dxa" w:w="4320"/>
          </w:tcPr>
          <w:p>
            <w:r>
              <w:rPr>
                <w:sz w:val="20"/>
              </w:rPr>
              <w:t>Genotype-guided therapeutic alternatives</w:t>
            </w:r>
          </w:p>
        </w:tc>
      </w:tr>
      <w:tr>
        <w:tc>
          <w:tcPr>
            <w:tcW w:type="dxa" w:w="4320"/>
          </w:tcPr>
          <w:p>
            <w:r>
              <w:rPr>
                <w:sz w:val="20"/>
              </w:rPr>
              <w:t>`patient_profiles.json`</w:t>
            </w:r>
          </w:p>
        </w:tc>
        <w:tc>
          <w:tcPr>
            <w:tcW w:type="dxa" w:w="4320"/>
          </w:tcPr>
          <w:p>
            <w:r>
              <w:rPr>
                <w:sz w:val="20"/>
              </w:rPr>
              <w:t>Patient diplotype-phenotype profiles</w:t>
            </w:r>
          </w:p>
        </w:tc>
      </w:tr>
      <w:tr>
        <w:tc>
          <w:tcPr>
            <w:tcW w:type="dxa" w:w="4320"/>
          </w:tcPr>
          <w:p>
            <w:r>
              <w:rPr>
                <w:sz w:val="20"/>
              </w:rPr>
              <w:t>`implementation.json`</w:t>
            </w:r>
          </w:p>
        </w:tc>
        <w:tc>
          <w:tcPr>
            <w:tcW w:type="dxa" w:w="4320"/>
          </w:tcPr>
          <w:p>
            <w:r>
              <w:rPr>
                <w:sz w:val="20"/>
              </w:rPr>
              <w:t>Clinical PGx implementation programs</w:t>
            </w:r>
          </w:p>
        </w:tc>
      </w:tr>
      <w:tr>
        <w:tc>
          <w:tcPr>
            <w:tcW w:type="dxa" w:w="4320"/>
          </w:tcPr>
          <w:p>
            <w:r>
              <w:rPr>
                <w:sz w:val="20"/>
              </w:rPr>
              <w:t>`education.json`</w:t>
            </w:r>
          </w:p>
        </w:tc>
        <w:tc>
          <w:tcPr>
            <w:tcW w:type="dxa" w:w="4320"/>
          </w:tcPr>
          <w:p>
            <w:r>
              <w:rPr>
                <w:sz w:val="20"/>
              </w:rPr>
              <w:t>PGx educational resources</w:t>
            </w:r>
          </w:p>
        </w:tc>
      </w:tr>
    </w:tbl>
    <w:p>
      <w:pPr>
        <w:pStyle w:val="Heading3"/>
      </w:pPr>
      <w:r>
        <w:t>Tests (tests/)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Purpose</w:t>
            </w:r>
          </w:p>
        </w:tc>
      </w:tr>
      <w:tr>
        <w:tc>
          <w:tcPr>
            <w:tcW w:type="dxa" w:w="4320"/>
          </w:tcPr>
          <w:p>
            <w:r>
              <w:rPr>
                <w:sz w:val="20"/>
              </w:rPr>
              <w:t>`test_knowledge.py`</w:t>
            </w:r>
          </w:p>
        </w:tc>
        <w:tc>
          <w:tcPr>
            <w:tcW w:type="dxa" w:w="4320"/>
          </w:tcPr>
          <w:p>
            <w:r>
              <w:rPr>
                <w:sz w:val="20"/>
              </w:rPr>
              <w:t>Knowledge graph entries and entity resolution</w:t>
            </w:r>
          </w:p>
        </w:tc>
      </w:tr>
      <w:tr>
        <w:tc>
          <w:tcPr>
            <w:tcW w:type="dxa" w:w="4320"/>
          </w:tcPr>
          <w:p>
            <w:r>
              <w:rPr>
                <w:sz w:val="20"/>
              </w:rPr>
              <w:t>`test_collections.py`</w:t>
            </w:r>
          </w:p>
        </w:tc>
        <w:tc>
          <w:tcPr>
            <w:tcW w:type="dxa" w:w="4320"/>
          </w:tcPr>
          <w:p>
            <w:r>
              <w:rPr>
                <w:sz w:val="20"/>
              </w:rPr>
              <w:t>Collection schemas and parallel search</w:t>
            </w:r>
          </w:p>
        </w:tc>
      </w:tr>
      <w:tr>
        <w:tc>
          <w:tcPr>
            <w:tcW w:type="dxa" w:w="4320"/>
          </w:tcPr>
          <w:p>
            <w:r>
              <w:rPr>
                <w:sz w:val="20"/>
              </w:rPr>
              <w:t>`test_models.py`</w:t>
            </w:r>
          </w:p>
        </w:tc>
        <w:tc>
          <w:tcPr>
            <w:tcW w:type="dxa" w:w="4320"/>
          </w:tcPr>
          <w:p>
            <w:r>
              <w:rPr>
                <w:sz w:val="20"/>
              </w:rPr>
              <w:t>Pydantic model validation</w:t>
            </w:r>
          </w:p>
        </w:tc>
      </w:tr>
      <w:tr>
        <w:tc>
          <w:tcPr>
            <w:tcW w:type="dxa" w:w="4320"/>
          </w:tcPr>
          <w:p>
            <w:r>
              <w:rPr>
                <w:sz w:val="20"/>
              </w:rPr>
              <w:t>`test_rag_engine.py`</w:t>
            </w:r>
          </w:p>
        </w:tc>
        <w:tc>
          <w:tcPr>
            <w:tcW w:type="dxa" w:w="4320"/>
          </w:tcPr>
          <w:p>
            <w:r>
              <w:rPr>
                <w:sz w:val="20"/>
              </w:rPr>
              <w:t>RAG retrieval and synthesis</w:t>
            </w:r>
          </w:p>
        </w:tc>
      </w:tr>
      <w:tr>
        <w:tc>
          <w:tcPr>
            <w:tcW w:type="dxa" w:w="4320"/>
          </w:tcPr>
          <w:p>
            <w:r>
              <w:rPr>
                <w:sz w:val="20"/>
              </w:rPr>
              <w:t>`test_agent.py`</w:t>
            </w:r>
          </w:p>
        </w:tc>
        <w:tc>
          <w:tcPr>
            <w:tcW w:type="dxa" w:w="4320"/>
          </w:tcPr>
          <w:p>
            <w:r>
              <w:rPr>
                <w:sz w:val="20"/>
              </w:rPr>
              <w:t>Agent reasoning pipeline</w:t>
            </w:r>
          </w:p>
        </w:tc>
      </w:tr>
      <w:tr>
        <w:tc>
          <w:tcPr>
            <w:tcW w:type="dxa" w:w="4320"/>
          </w:tcPr>
          <w:p>
            <w:r>
              <w:rPr>
                <w:sz w:val="20"/>
              </w:rPr>
              <w:t>`test_pgx_pipeline.py`</w:t>
            </w:r>
          </w:p>
        </w:tc>
        <w:tc>
          <w:tcPr>
            <w:tcW w:type="dxa" w:w="4320"/>
          </w:tcPr>
          <w:p>
            <w:r>
              <w:rPr>
                <w:sz w:val="20"/>
              </w:rPr>
              <w:t>Star allele calling, phenotype translation, drug matching</w:t>
            </w:r>
          </w:p>
        </w:tc>
      </w:tr>
      <w:tr>
        <w:tc>
          <w:tcPr>
            <w:tcW w:type="dxa" w:w="4320"/>
          </w:tcPr>
          <w:p>
            <w:r>
              <w:rPr>
                <w:sz w:val="20"/>
              </w:rPr>
              <w:t>`test_dosing.py`</w:t>
            </w:r>
          </w:p>
        </w:tc>
        <w:tc>
          <w:tcPr>
            <w:tcW w:type="dxa" w:w="4320"/>
          </w:tcPr>
          <w:p>
            <w:r>
              <w:rPr>
                <w:sz w:val="20"/>
              </w:rPr>
              <w:t>Dosing algorithm calculations</w:t>
            </w:r>
          </w:p>
        </w:tc>
      </w:tr>
      <w:tr>
        <w:tc>
          <w:tcPr>
            <w:tcW w:type="dxa" w:w="4320"/>
          </w:tcPr>
          <w:p>
            <w:r>
              <w:rPr>
                <w:sz w:val="20"/>
              </w:rPr>
              <w:t>`test_hla_screener.py`</w:t>
            </w:r>
          </w:p>
        </w:tc>
        <w:tc>
          <w:tcPr>
            <w:tcW w:type="dxa" w:w="4320"/>
          </w:tcPr>
          <w:p>
            <w:r>
              <w:rPr>
                <w:sz w:val="20"/>
              </w:rPr>
              <w:t>HLA screening logic</w:t>
            </w:r>
          </w:p>
        </w:tc>
      </w:tr>
      <w:tr>
        <w:tc>
          <w:tcPr>
            <w:tcW w:type="dxa" w:w="4320"/>
          </w:tcPr>
          <w:p>
            <w:r>
              <w:rPr>
                <w:sz w:val="20"/>
              </w:rPr>
              <w:t>`test_phenoconversion.py`</w:t>
            </w:r>
          </w:p>
        </w:tc>
        <w:tc>
          <w:tcPr>
            <w:tcW w:type="dxa" w:w="4320"/>
          </w:tcPr>
          <w:p>
            <w:r>
              <w:rPr>
                <w:sz w:val="20"/>
              </w:rPr>
              <w:t>Phenoconversion detection</w:t>
            </w:r>
          </w:p>
        </w:tc>
      </w:tr>
      <w:tr>
        <w:tc>
          <w:tcPr>
            <w:tcW w:type="dxa" w:w="4320"/>
          </w:tcPr>
          <w:p>
            <w:r>
              <w:rPr>
                <w:sz w:val="20"/>
              </w:rPr>
              <w:t>`test_query_expansion.py`</w:t>
            </w:r>
          </w:p>
        </w:tc>
        <w:tc>
          <w:tcPr>
            <w:tcW w:type="dxa" w:w="4320"/>
          </w:tcPr>
          <w:p>
            <w:r>
              <w:rPr>
                <w:sz w:val="20"/>
              </w:rPr>
              <w:t>Query expansion maps</w:t>
            </w:r>
          </w:p>
        </w:tc>
      </w:tr>
      <w:tr>
        <w:tc>
          <w:tcPr>
            <w:tcW w:type="dxa" w:w="4320"/>
          </w:tcPr>
          <w:p>
            <w:r>
              <w:rPr>
                <w:sz w:val="20"/>
              </w:rPr>
              <w:t>`test_export.py`</w:t>
            </w:r>
          </w:p>
        </w:tc>
        <w:tc>
          <w:tcPr>
            <w:tcW w:type="dxa" w:w="4320"/>
          </w:tcPr>
          <w:p>
            <w:r>
              <w:rPr>
                <w:sz w:val="20"/>
              </w:rPr>
              <w:t>Export rendering (Markdown, JSON, PDF, FHIR)</w:t>
            </w:r>
          </w:p>
        </w:tc>
      </w:tr>
      <w:tr>
        <w:tc>
          <w:tcPr>
            <w:tcW w:type="dxa" w:w="4320"/>
          </w:tcPr>
          <w:p>
            <w:r>
              <w:rPr>
                <w:sz w:val="20"/>
              </w:rPr>
              <w:t>`test_metrics.py`</w:t>
            </w:r>
          </w:p>
        </w:tc>
        <w:tc>
          <w:tcPr>
            <w:tcW w:type="dxa" w:w="4320"/>
          </w:tcPr>
          <w:p>
            <w:r>
              <w:rPr>
                <w:sz w:val="20"/>
              </w:rPr>
              <w:t>Prometheus metric instrumentation</w:t>
            </w:r>
          </w:p>
        </w:tc>
      </w:tr>
      <w:tr>
        <w:tc>
          <w:tcPr>
            <w:tcW w:type="dxa" w:w="4320"/>
          </w:tcPr>
          <w:p>
            <w:r>
              <w:rPr>
                <w:sz w:val="20"/>
              </w:rPr>
              <w:t>`test_settings.py`</w:t>
            </w:r>
          </w:p>
        </w:tc>
        <w:tc>
          <w:tcPr>
            <w:tcW w:type="dxa" w:w="4320"/>
          </w:tcPr>
          <w:p>
            <w:r>
              <w:rPr>
                <w:sz w:val="20"/>
              </w:rPr>
              <w:t>Configuration loading</w:t>
            </w:r>
          </w:p>
        </w:tc>
      </w:tr>
      <w:tr>
        <w:tc>
          <w:tcPr>
            <w:tcW w:type="dxa" w:w="4320"/>
          </w:tcPr>
          <w:p>
            <w:r>
              <w:rPr>
                <w:sz w:val="20"/>
              </w:rPr>
              <w:t>`test_scheduler.py`</w:t>
            </w:r>
          </w:p>
        </w:tc>
        <w:tc>
          <w:tcPr>
            <w:tcW w:type="dxa" w:w="4320"/>
          </w:tcPr>
          <w:p>
            <w:r>
              <w:rPr>
                <w:sz w:val="20"/>
              </w:rPr>
              <w:t>Scheduler job registration</w:t>
            </w:r>
          </w:p>
        </w:tc>
      </w:tr>
      <w:tr>
        <w:tc>
          <w:tcPr>
            <w:tcW w:type="dxa" w:w="4320"/>
          </w:tcPr>
          <w:p>
            <w:r>
              <w:rPr>
                <w:sz w:val="20"/>
              </w:rPr>
              <w:t>`test_api.py`</w:t>
            </w:r>
          </w:p>
        </w:tc>
        <w:tc>
          <w:tcPr>
            <w:tcW w:type="dxa" w:w="4320"/>
          </w:tcPr>
          <w:p>
            <w:r>
              <w:rPr>
                <w:sz w:val="20"/>
              </w:rPr>
              <w:t>API endpoint testing</w:t>
            </w:r>
          </w:p>
        </w:tc>
      </w:tr>
      <w:tr>
        <w:tc>
          <w:tcPr>
            <w:tcW w:type="dxa" w:w="4320"/>
          </w:tcPr>
          <w:p>
            <w:r>
              <w:rPr>
                <w:sz w:val="20"/>
              </w:rPr>
              <w:t>`test_ingest.py`</w:t>
            </w:r>
          </w:p>
        </w:tc>
        <w:tc>
          <w:tcPr>
            <w:tcW w:type="dxa" w:w="4320"/>
          </w:tcPr>
          <w:p>
            <w:r>
              <w:rPr>
                <w:sz w:val="20"/>
              </w:rPr>
              <w:t>Ingest parser testing</w:t>
            </w:r>
          </w:p>
        </w:tc>
      </w:tr>
      <w:tr>
        <w:tc>
          <w:tcPr>
            <w:tcW w:type="dxa" w:w="4320"/>
          </w:tcPr>
          <w:p>
            <w:r>
              <w:rPr>
                <w:sz w:val="20"/>
              </w:rPr>
              <w:t>`conftest.py`</w:t>
            </w:r>
          </w:p>
        </w:tc>
        <w:tc>
          <w:tcPr>
            <w:tcW w:type="dxa" w:w="4320"/>
          </w:tcPr>
          <w:p>
            <w:r>
              <w:rPr>
                <w:sz w:val="20"/>
              </w:rPr>
              <w:t>Shared fixtures for all test modules</w:t>
            </w:r>
          </w:p>
        </w:tc>
      </w:tr>
    </w:tbl>
    <w:p>
      <w:pPr>
        <w:pStyle w:val="Heading3"/>
      </w:pPr>
      <w:r>
        <w:t>Infrastructure</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Purpose</w:t>
            </w:r>
          </w:p>
        </w:tc>
      </w:tr>
      <w:tr>
        <w:tc>
          <w:tcPr>
            <w:tcW w:type="dxa" w:w="4320"/>
          </w:tcPr>
          <w:p>
            <w:r>
              <w:rPr>
                <w:sz w:val="20"/>
              </w:rPr>
              <w:t>`Dockerfile`</w:t>
            </w:r>
          </w:p>
        </w:tc>
        <w:tc>
          <w:tcPr>
            <w:tcW w:type="dxa" w:w="4320"/>
          </w:tcPr>
          <w:p>
            <w:r>
              <w:rPr>
                <w:sz w:val="20"/>
              </w:rPr>
              <w:t>Python 3.12 slim image</w:t>
            </w:r>
          </w:p>
        </w:tc>
      </w:tr>
      <w:tr>
        <w:tc>
          <w:tcPr>
            <w:tcW w:type="dxa" w:w="4320"/>
          </w:tcPr>
          <w:p>
            <w:r>
              <w:rPr>
                <w:sz w:val="20"/>
              </w:rPr>
              <w:t>`docker-compose.yml`</w:t>
            </w:r>
          </w:p>
        </w:tc>
        <w:tc>
          <w:tcPr>
            <w:tcW w:type="dxa" w:w="4320"/>
          </w:tcPr>
          <w:p>
            <w:r>
              <w:rPr>
                <w:sz w:val="20"/>
              </w:rPr>
              <w:t>6-service stack (etcd, MinIO, Milvus, Streamlit, API, setup)</w:t>
            </w:r>
          </w:p>
        </w:tc>
      </w:tr>
      <w:tr>
        <w:tc>
          <w:tcPr>
            <w:tcW w:type="dxa" w:w="4320"/>
          </w:tcPr>
          <w:p>
            <w:r>
              <w:rPr>
                <w:sz w:val="20"/>
              </w:rPr>
              <w:t>`requirements.txt`</w:t>
            </w:r>
          </w:p>
        </w:tc>
        <w:tc>
          <w:tcPr>
            <w:tcW w:type="dxa" w:w="4320"/>
          </w:tcPr>
          <w:p>
            <w:r>
              <w:rPr>
                <w:sz w:val="20"/>
              </w:rPr>
              <w:t>Python dependencies</w:t>
            </w:r>
          </w:p>
        </w:tc>
      </w:tr>
      <w:tr>
        <w:tc>
          <w:tcPr>
            <w:tcW w:type="dxa" w:w="4320"/>
          </w:tcPr>
          <w:p>
            <w:r>
              <w:rPr>
                <w:sz w:val="20"/>
              </w:rPr>
              <w:t>`README.md`</w:t>
            </w:r>
          </w:p>
        </w:tc>
        <w:tc>
          <w:tcPr>
            <w:tcW w:type="dxa" w:w="4320"/>
          </w:tcPr>
          <w:p>
            <w:r>
              <w:rPr>
                <w:sz w:val="20"/>
              </w:rPr>
              <w:t>Project overview</w:t>
            </w:r>
          </w:p>
        </w:tc>
      </w:tr>
    </w:tbl>
    <w:p>
      <w:pPr>
        <w:pStyle w:val="Heading2"/>
      </w:pPr>
      <w:r>
        <w:t>5. Collections Catalog</w:t>
      </w:r>
    </w:p>
    <w:p>
      <w:pPr>
        <w:pStyle w:val="Heading3"/>
      </w:pPr>
      <w:r>
        <w:t>5.1 Collection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w:t>
            </w:r>
          </w:p>
        </w:tc>
        <w:tc>
          <w:tcPr>
            <w:tcW w:type="dxa" w:w="1728"/>
          </w:tcPr>
          <w:p>
            <w:r>
              <w:rPr>
                <w:b/>
                <w:sz w:val="20"/>
              </w:rPr>
              <w:t>Collection</w:t>
            </w:r>
          </w:p>
        </w:tc>
        <w:tc>
          <w:tcPr>
            <w:tcW w:type="dxa" w:w="1728"/>
          </w:tcPr>
          <w:p>
            <w:r>
              <w:rPr>
                <w:b/>
                <w:sz w:val="20"/>
              </w:rPr>
              <w:t>Weight</w:t>
            </w:r>
          </w:p>
        </w:tc>
        <w:tc>
          <w:tcPr>
            <w:tcW w:type="dxa" w:w="1728"/>
          </w:tcPr>
          <w:p>
            <w:r>
              <w:rPr>
                <w:b/>
                <w:sz w:val="20"/>
              </w:rPr>
              <w:t>Description</w:t>
            </w:r>
          </w:p>
        </w:tc>
        <w:tc>
          <w:tcPr>
            <w:tcW w:type="dxa" w:w="1728"/>
          </w:tcPr>
          <w:p>
            <w:r>
              <w:rPr>
                <w:b/>
                <w:sz w:val="20"/>
              </w:rPr>
              <w:t>Key Fields</w:t>
            </w:r>
          </w:p>
        </w:tc>
      </w:tr>
      <w:tr>
        <w:tc>
          <w:tcPr>
            <w:tcW w:type="dxa" w:w="1728"/>
          </w:tcPr>
          <w:p>
            <w:r>
              <w:rPr>
                <w:sz w:val="20"/>
              </w:rPr>
              <w:t>1</w:t>
            </w:r>
          </w:p>
        </w:tc>
        <w:tc>
          <w:tcPr>
            <w:tcW w:type="dxa" w:w="1728"/>
          </w:tcPr>
          <w:p>
            <w:r>
              <w:rPr>
                <w:sz w:val="20"/>
              </w:rPr>
              <w:t>`pgx_gene_reference`</w:t>
            </w:r>
          </w:p>
        </w:tc>
        <w:tc>
          <w:tcPr>
            <w:tcW w:type="dxa" w:w="1728"/>
          </w:tcPr>
          <w:p>
            <w:r>
              <w:rPr>
                <w:sz w:val="20"/>
              </w:rPr>
              <w:t>0.10</w:t>
            </w:r>
          </w:p>
        </w:tc>
        <w:tc>
          <w:tcPr>
            <w:tcW w:type="dxa" w:w="1728"/>
          </w:tcPr>
          <w:p>
            <w:r>
              <w:rPr>
                <w:sz w:val="20"/>
              </w:rPr>
              <w:t>Pharmacogene star allele definitions &amp; activity scores</w:t>
            </w:r>
          </w:p>
        </w:tc>
        <w:tc>
          <w:tcPr>
            <w:tcW w:type="dxa" w:w="1728"/>
          </w:tcPr>
          <w:p>
            <w:r>
              <w:rPr>
                <w:sz w:val="20"/>
              </w:rPr>
              <w:t>gene, star_allele, defining_variants, activity_score, function_status, allele_frequency_global</w:t>
            </w:r>
          </w:p>
        </w:tc>
      </w:tr>
      <w:tr>
        <w:tc>
          <w:tcPr>
            <w:tcW w:type="dxa" w:w="1728"/>
          </w:tcPr>
          <w:p>
            <w:r>
              <w:rPr>
                <w:sz w:val="20"/>
              </w:rPr>
              <w:t>2</w:t>
            </w:r>
          </w:p>
        </w:tc>
        <w:tc>
          <w:tcPr>
            <w:tcW w:type="dxa" w:w="1728"/>
          </w:tcPr>
          <w:p>
            <w:r>
              <w:rPr>
                <w:sz w:val="20"/>
              </w:rPr>
              <w:t>`pgx_drug_guidelines`</w:t>
            </w:r>
          </w:p>
        </w:tc>
        <w:tc>
          <w:tcPr>
            <w:tcW w:type="dxa" w:w="1728"/>
          </w:tcPr>
          <w:p>
            <w:r>
              <w:rPr>
                <w:sz w:val="20"/>
              </w:rPr>
              <w:t>0.14</w:t>
            </w:r>
          </w:p>
        </w:tc>
        <w:tc>
          <w:tcPr>
            <w:tcW w:type="dxa" w:w="1728"/>
          </w:tcPr>
          <w:p>
            <w:r>
              <w:rPr>
                <w:sz w:val="20"/>
              </w:rPr>
              <w:t>CPIC/DPWG clinical prescribing guidelines</w:t>
            </w:r>
          </w:p>
        </w:tc>
        <w:tc>
          <w:tcPr>
            <w:tcW w:type="dxa" w:w="1728"/>
          </w:tcPr>
          <w:p>
            <w:r>
              <w:rPr>
                <w:sz w:val="20"/>
              </w:rPr>
              <w:t>gene, drug, guideline_body, cpic_level, phenotype, recommendation</w:t>
            </w:r>
          </w:p>
        </w:tc>
      </w:tr>
      <w:tr>
        <w:tc>
          <w:tcPr>
            <w:tcW w:type="dxa" w:w="1728"/>
          </w:tcPr>
          <w:p>
            <w:r>
              <w:rPr>
                <w:sz w:val="20"/>
              </w:rPr>
              <w:t>3</w:t>
            </w:r>
          </w:p>
        </w:tc>
        <w:tc>
          <w:tcPr>
            <w:tcW w:type="dxa" w:w="1728"/>
          </w:tcPr>
          <w:p>
            <w:r>
              <w:rPr>
                <w:sz w:val="20"/>
              </w:rPr>
              <w:t>`pgx_drug_interactions`</w:t>
            </w:r>
          </w:p>
        </w:tc>
        <w:tc>
          <w:tcPr>
            <w:tcW w:type="dxa" w:w="1728"/>
          </w:tcPr>
          <w:p>
            <w:r>
              <w:rPr>
                <w:sz w:val="20"/>
              </w:rPr>
              <w:t>0.12</w:t>
            </w:r>
          </w:p>
        </w:tc>
        <w:tc>
          <w:tcPr>
            <w:tcW w:type="dxa" w:w="1728"/>
          </w:tcPr>
          <w:p>
            <w:r>
              <w:rPr>
                <w:sz w:val="20"/>
              </w:rPr>
              <w:t>Drug-gene interaction records from PharmGKB</w:t>
            </w:r>
          </w:p>
        </w:tc>
        <w:tc>
          <w:tcPr>
            <w:tcW w:type="dxa" w:w="1728"/>
          </w:tcPr>
          <w:p>
            <w:r>
              <w:rPr>
                <w:sz w:val="20"/>
              </w:rPr>
              <w:t>gene, drug, interaction_type, evidence_level, pk_effect</w:t>
            </w:r>
          </w:p>
        </w:tc>
      </w:tr>
      <w:tr>
        <w:tc>
          <w:tcPr>
            <w:tcW w:type="dxa" w:w="1728"/>
          </w:tcPr>
          <w:p>
            <w:r>
              <w:rPr>
                <w:sz w:val="20"/>
              </w:rPr>
              <w:t>4</w:t>
            </w:r>
          </w:p>
        </w:tc>
        <w:tc>
          <w:tcPr>
            <w:tcW w:type="dxa" w:w="1728"/>
          </w:tcPr>
          <w:p>
            <w:r>
              <w:rPr>
                <w:sz w:val="20"/>
              </w:rPr>
              <w:t>`pgx_hla_hypersensitivity`</w:t>
            </w:r>
          </w:p>
        </w:tc>
        <w:tc>
          <w:tcPr>
            <w:tcW w:type="dxa" w:w="1728"/>
          </w:tcPr>
          <w:p>
            <w:r>
              <w:rPr>
                <w:sz w:val="20"/>
              </w:rPr>
              <w:t>0.10</w:t>
            </w:r>
          </w:p>
        </w:tc>
        <w:tc>
          <w:tcPr>
            <w:tcW w:type="dxa" w:w="1728"/>
          </w:tcPr>
          <w:p>
            <w:r>
              <w:rPr>
                <w:sz w:val="20"/>
              </w:rPr>
              <w:t>HLA-mediated adverse drug reaction screening</w:t>
            </w:r>
          </w:p>
        </w:tc>
        <w:tc>
          <w:tcPr>
            <w:tcW w:type="dxa" w:w="1728"/>
          </w:tcPr>
          <w:p>
            <w:r>
              <w:rPr>
                <w:sz w:val="20"/>
              </w:rPr>
              <w:t>hla_allele, drug, reaction_type, severity, population_risk</w:t>
            </w:r>
          </w:p>
        </w:tc>
      </w:tr>
      <w:tr>
        <w:tc>
          <w:tcPr>
            <w:tcW w:type="dxa" w:w="1728"/>
          </w:tcPr>
          <w:p>
            <w:r>
              <w:rPr>
                <w:sz w:val="20"/>
              </w:rPr>
              <w:t>5</w:t>
            </w:r>
          </w:p>
        </w:tc>
        <w:tc>
          <w:tcPr>
            <w:tcW w:type="dxa" w:w="1728"/>
          </w:tcPr>
          <w:p>
            <w:r>
              <w:rPr>
                <w:sz w:val="20"/>
              </w:rPr>
              <w:t>`pgx_phenoconversion`</w:t>
            </w:r>
          </w:p>
        </w:tc>
        <w:tc>
          <w:tcPr>
            <w:tcW w:type="dxa" w:w="1728"/>
          </w:tcPr>
          <w:p>
            <w:r>
              <w:rPr>
                <w:sz w:val="20"/>
              </w:rPr>
              <w:t>0.08</w:t>
            </w:r>
          </w:p>
        </w:tc>
        <w:tc>
          <w:tcPr>
            <w:tcW w:type="dxa" w:w="1728"/>
          </w:tcPr>
          <w:p>
            <w:r>
              <w:rPr>
                <w:sz w:val="20"/>
              </w:rPr>
              <w:t>Metabolic phenoconversion via drug-drug interactions</w:t>
            </w:r>
          </w:p>
        </w:tc>
        <w:tc>
          <w:tcPr>
            <w:tcW w:type="dxa" w:w="1728"/>
          </w:tcPr>
          <w:p>
            <w:r>
              <w:rPr>
                <w:sz w:val="20"/>
              </w:rPr>
              <w:t>inhibitor_drug, affected_enzyme, inhibitor_strength, phenotype_shift</w:t>
            </w:r>
          </w:p>
        </w:tc>
      </w:tr>
      <w:tr>
        <w:tc>
          <w:tcPr>
            <w:tcW w:type="dxa" w:w="1728"/>
          </w:tcPr>
          <w:p>
            <w:r>
              <w:rPr>
                <w:sz w:val="20"/>
              </w:rPr>
              <w:t>6</w:t>
            </w:r>
          </w:p>
        </w:tc>
        <w:tc>
          <w:tcPr>
            <w:tcW w:type="dxa" w:w="1728"/>
          </w:tcPr>
          <w:p>
            <w:r>
              <w:rPr>
                <w:sz w:val="20"/>
              </w:rPr>
              <w:t>`pgx_dosing_algorithms`</w:t>
            </w:r>
          </w:p>
        </w:tc>
        <w:tc>
          <w:tcPr>
            <w:tcW w:type="dxa" w:w="1728"/>
          </w:tcPr>
          <w:p>
            <w:r>
              <w:rPr>
                <w:sz w:val="20"/>
              </w:rPr>
              <w:t>0.07</w:t>
            </w:r>
          </w:p>
        </w:tc>
        <w:tc>
          <w:tcPr>
            <w:tcW w:type="dxa" w:w="1728"/>
          </w:tcPr>
          <w:p>
            <w:r>
              <w:rPr>
                <w:sz w:val="20"/>
              </w:rPr>
              <w:t>Genotype-guided dosing algorithms &amp; formulas</w:t>
            </w:r>
          </w:p>
        </w:tc>
        <w:tc>
          <w:tcPr>
            <w:tcW w:type="dxa" w:w="1728"/>
          </w:tcPr>
          <w:p>
            <w:r>
              <w:rPr>
                <w:sz w:val="20"/>
              </w:rPr>
              <w:t>drug, algorithm_name, gene, dose_adjustment, formula</w:t>
            </w:r>
          </w:p>
        </w:tc>
      </w:tr>
      <w:tr>
        <w:tc>
          <w:tcPr>
            <w:tcW w:type="dxa" w:w="1728"/>
          </w:tcPr>
          <w:p>
            <w:r>
              <w:rPr>
                <w:sz w:val="20"/>
              </w:rPr>
              <w:t>7</w:t>
            </w:r>
          </w:p>
        </w:tc>
        <w:tc>
          <w:tcPr>
            <w:tcW w:type="dxa" w:w="1728"/>
          </w:tcPr>
          <w:p>
            <w:r>
              <w:rPr>
                <w:sz w:val="20"/>
              </w:rPr>
              <w:t>`pgx_clinical_evidence`</w:t>
            </w:r>
          </w:p>
        </w:tc>
        <w:tc>
          <w:tcPr>
            <w:tcW w:type="dxa" w:w="1728"/>
          </w:tcPr>
          <w:p>
            <w:r>
              <w:rPr>
                <w:sz w:val="20"/>
              </w:rPr>
              <w:t>0.08</w:t>
            </w:r>
          </w:p>
        </w:tc>
        <w:tc>
          <w:tcPr>
            <w:tcW w:type="dxa" w:w="1728"/>
          </w:tcPr>
          <w:p>
            <w:r>
              <w:rPr>
                <w:sz w:val="20"/>
              </w:rPr>
              <w:t>Published PGx clinical evidence &amp; outcomes</w:t>
            </w:r>
          </w:p>
        </w:tc>
        <w:tc>
          <w:tcPr>
            <w:tcW w:type="dxa" w:w="1728"/>
          </w:tcPr>
          <w:p>
            <w:r>
              <w:rPr>
                <w:sz w:val="20"/>
              </w:rPr>
              <w:t>pmid, study_type, gene, drug, outcome, evidence_level</w:t>
            </w:r>
          </w:p>
        </w:tc>
      </w:tr>
      <w:tr>
        <w:tc>
          <w:tcPr>
            <w:tcW w:type="dxa" w:w="1728"/>
          </w:tcPr>
          <w:p>
            <w:r>
              <w:rPr>
                <w:sz w:val="20"/>
              </w:rPr>
              <w:t>8</w:t>
            </w:r>
          </w:p>
        </w:tc>
        <w:tc>
          <w:tcPr>
            <w:tcW w:type="dxa" w:w="1728"/>
          </w:tcPr>
          <w:p>
            <w:r>
              <w:rPr>
                <w:sz w:val="20"/>
              </w:rPr>
              <w:t>`pgx_population_data`</w:t>
            </w:r>
          </w:p>
        </w:tc>
        <w:tc>
          <w:tcPr>
            <w:tcW w:type="dxa" w:w="1728"/>
          </w:tcPr>
          <w:p>
            <w:r>
              <w:rPr>
                <w:sz w:val="20"/>
              </w:rPr>
              <w:t>0.06</w:t>
            </w:r>
          </w:p>
        </w:tc>
        <w:tc>
          <w:tcPr>
            <w:tcW w:type="dxa" w:w="1728"/>
          </w:tcPr>
          <w:p>
            <w:r>
              <w:rPr>
                <w:sz w:val="20"/>
              </w:rPr>
              <w:t>Population-specific allele frequency data</w:t>
            </w:r>
          </w:p>
        </w:tc>
        <w:tc>
          <w:tcPr>
            <w:tcW w:type="dxa" w:w="1728"/>
          </w:tcPr>
          <w:p>
            <w:r>
              <w:rPr>
                <w:sz w:val="20"/>
              </w:rPr>
              <w:t>gene, allele, population, frequency, sample_size</w:t>
            </w:r>
          </w:p>
        </w:tc>
      </w:tr>
      <w:tr>
        <w:tc>
          <w:tcPr>
            <w:tcW w:type="dxa" w:w="1728"/>
          </w:tcPr>
          <w:p>
            <w:r>
              <w:rPr>
                <w:sz w:val="20"/>
              </w:rPr>
              <w:t>9</w:t>
            </w:r>
          </w:p>
        </w:tc>
        <w:tc>
          <w:tcPr>
            <w:tcW w:type="dxa" w:w="1728"/>
          </w:tcPr>
          <w:p>
            <w:r>
              <w:rPr>
                <w:sz w:val="20"/>
              </w:rPr>
              <w:t>`pgx_clinical_trials`</w:t>
            </w:r>
          </w:p>
        </w:tc>
        <w:tc>
          <w:tcPr>
            <w:tcW w:type="dxa" w:w="1728"/>
          </w:tcPr>
          <w:p>
            <w:r>
              <w:rPr>
                <w:sz w:val="20"/>
              </w:rPr>
              <w:t>0.04</w:t>
            </w:r>
          </w:p>
        </w:tc>
        <w:tc>
          <w:tcPr>
            <w:tcW w:type="dxa" w:w="1728"/>
          </w:tcPr>
          <w:p>
            <w:r>
              <w:rPr>
                <w:sz w:val="20"/>
              </w:rPr>
              <w:t>PGx-related clinical trials</w:t>
            </w:r>
          </w:p>
        </w:tc>
        <w:tc>
          <w:tcPr>
            <w:tcW w:type="dxa" w:w="1728"/>
          </w:tcPr>
          <w:p>
            <w:r>
              <w:rPr>
                <w:sz w:val="20"/>
              </w:rPr>
              <w:t>nct_id, gene, drug, phase, status, enrollment</w:t>
            </w:r>
          </w:p>
        </w:tc>
      </w:tr>
      <w:tr>
        <w:tc>
          <w:tcPr>
            <w:tcW w:type="dxa" w:w="1728"/>
          </w:tcPr>
          <w:p>
            <w:r>
              <w:rPr>
                <w:sz w:val="20"/>
              </w:rPr>
              <w:t>10</w:t>
            </w:r>
          </w:p>
        </w:tc>
        <w:tc>
          <w:tcPr>
            <w:tcW w:type="dxa" w:w="1728"/>
          </w:tcPr>
          <w:p>
            <w:r>
              <w:rPr>
                <w:sz w:val="20"/>
              </w:rPr>
              <w:t>`pgx_fda_labels`</w:t>
            </w:r>
          </w:p>
        </w:tc>
        <w:tc>
          <w:tcPr>
            <w:tcW w:type="dxa" w:w="1728"/>
          </w:tcPr>
          <w:p>
            <w:r>
              <w:rPr>
                <w:sz w:val="20"/>
              </w:rPr>
              <w:t>0.06</w:t>
            </w:r>
          </w:p>
        </w:tc>
        <w:tc>
          <w:tcPr>
            <w:tcW w:type="dxa" w:w="1728"/>
          </w:tcPr>
          <w:p>
            <w:r>
              <w:rPr>
                <w:sz w:val="20"/>
              </w:rPr>
              <w:t>FDA pharmacogenomic labeling information</w:t>
            </w:r>
          </w:p>
        </w:tc>
        <w:tc>
          <w:tcPr>
            <w:tcW w:type="dxa" w:w="1728"/>
          </w:tcPr>
          <w:p>
            <w:r>
              <w:rPr>
                <w:sz w:val="20"/>
              </w:rPr>
              <w:t>drug, gene, label_section, biomarker_status, fda_action</w:t>
            </w:r>
          </w:p>
        </w:tc>
      </w:tr>
      <w:tr>
        <w:tc>
          <w:tcPr>
            <w:tcW w:type="dxa" w:w="1728"/>
          </w:tcPr>
          <w:p>
            <w:r>
              <w:rPr>
                <w:sz w:val="20"/>
              </w:rPr>
              <w:t>11</w:t>
            </w:r>
          </w:p>
        </w:tc>
        <w:tc>
          <w:tcPr>
            <w:tcW w:type="dxa" w:w="1728"/>
          </w:tcPr>
          <w:p>
            <w:r>
              <w:rPr>
                <w:sz w:val="20"/>
              </w:rPr>
              <w:t>`pgx_drug_alternatives`</w:t>
            </w:r>
          </w:p>
        </w:tc>
        <w:tc>
          <w:tcPr>
            <w:tcW w:type="dxa" w:w="1728"/>
          </w:tcPr>
          <w:p>
            <w:r>
              <w:rPr>
                <w:sz w:val="20"/>
              </w:rPr>
              <w:t>0.05</w:t>
            </w:r>
          </w:p>
        </w:tc>
        <w:tc>
          <w:tcPr>
            <w:tcW w:type="dxa" w:w="1728"/>
          </w:tcPr>
          <w:p>
            <w:r>
              <w:rPr>
                <w:sz w:val="20"/>
              </w:rPr>
              <w:t>Genotype-guided therapeutic alternatives</w:t>
            </w:r>
          </w:p>
        </w:tc>
        <w:tc>
          <w:tcPr>
            <w:tcW w:type="dxa" w:w="1728"/>
          </w:tcPr>
          <w:p>
            <w:r>
              <w:rPr>
                <w:sz w:val="20"/>
              </w:rPr>
              <w:t>gene, phenotype, drug_to_avoid, alternative_drug, rationale</w:t>
            </w:r>
          </w:p>
        </w:tc>
      </w:tr>
      <w:tr>
        <w:tc>
          <w:tcPr>
            <w:tcW w:type="dxa" w:w="1728"/>
          </w:tcPr>
          <w:p>
            <w:r>
              <w:rPr>
                <w:sz w:val="20"/>
              </w:rPr>
              <w:t>12</w:t>
            </w:r>
          </w:p>
        </w:tc>
        <w:tc>
          <w:tcPr>
            <w:tcW w:type="dxa" w:w="1728"/>
          </w:tcPr>
          <w:p>
            <w:r>
              <w:rPr>
                <w:sz w:val="20"/>
              </w:rPr>
              <w:t>`pgx_patient_profiles`</w:t>
            </w:r>
          </w:p>
        </w:tc>
        <w:tc>
          <w:tcPr>
            <w:tcW w:type="dxa" w:w="1728"/>
          </w:tcPr>
          <w:p>
            <w:r>
              <w:rPr>
                <w:sz w:val="20"/>
              </w:rPr>
              <w:t>0.03</w:t>
            </w:r>
          </w:p>
        </w:tc>
        <w:tc>
          <w:tcPr>
            <w:tcW w:type="dxa" w:w="1728"/>
          </w:tcPr>
          <w:p>
            <w:r>
              <w:rPr>
                <w:sz w:val="20"/>
              </w:rPr>
              <w:t>Patient diplotype-phenotype profiles</w:t>
            </w:r>
          </w:p>
        </w:tc>
        <w:tc>
          <w:tcPr>
            <w:tcW w:type="dxa" w:w="1728"/>
          </w:tcPr>
          <w:p>
            <w:r>
              <w:rPr>
                <w:sz w:val="20"/>
              </w:rPr>
              <w:t>patient_id, gene, diplotype, phenotype, activity_score</w:t>
            </w:r>
          </w:p>
        </w:tc>
      </w:tr>
      <w:tr>
        <w:tc>
          <w:tcPr>
            <w:tcW w:type="dxa" w:w="1728"/>
          </w:tcPr>
          <w:p>
            <w:r>
              <w:rPr>
                <w:sz w:val="20"/>
              </w:rPr>
              <w:t>13</w:t>
            </w:r>
          </w:p>
        </w:tc>
        <w:tc>
          <w:tcPr>
            <w:tcW w:type="dxa" w:w="1728"/>
          </w:tcPr>
          <w:p>
            <w:r>
              <w:rPr>
                <w:sz w:val="20"/>
              </w:rPr>
              <w:t>`pgx_implementation`</w:t>
            </w:r>
          </w:p>
        </w:tc>
        <w:tc>
          <w:tcPr>
            <w:tcW w:type="dxa" w:w="1728"/>
          </w:tcPr>
          <w:p>
            <w:r>
              <w:rPr>
                <w:sz w:val="20"/>
              </w:rPr>
              <w:t>0.02</w:t>
            </w:r>
          </w:p>
        </w:tc>
        <w:tc>
          <w:tcPr>
            <w:tcW w:type="dxa" w:w="1728"/>
          </w:tcPr>
          <w:p>
            <w:r>
              <w:rPr>
                <w:sz w:val="20"/>
              </w:rPr>
              <w:t>Clinical PGx implementation programs</w:t>
            </w:r>
          </w:p>
        </w:tc>
        <w:tc>
          <w:tcPr>
            <w:tcW w:type="dxa" w:w="1728"/>
          </w:tcPr>
          <w:p>
            <w:r>
              <w:rPr>
                <w:sz w:val="20"/>
              </w:rPr>
              <w:t>institution, program_type, genes_tested, ehr_integration</w:t>
            </w:r>
          </w:p>
        </w:tc>
      </w:tr>
      <w:tr>
        <w:tc>
          <w:tcPr>
            <w:tcW w:type="dxa" w:w="1728"/>
          </w:tcPr>
          <w:p>
            <w:r>
              <w:rPr>
                <w:sz w:val="20"/>
              </w:rPr>
              <w:t>14</w:t>
            </w:r>
          </w:p>
        </w:tc>
        <w:tc>
          <w:tcPr>
            <w:tcW w:type="dxa" w:w="1728"/>
          </w:tcPr>
          <w:p>
            <w:r>
              <w:rPr>
                <w:sz w:val="20"/>
              </w:rPr>
              <w:t>`pgx_education`</w:t>
            </w:r>
          </w:p>
        </w:tc>
        <w:tc>
          <w:tcPr>
            <w:tcW w:type="dxa" w:w="1728"/>
          </w:tcPr>
          <w:p>
            <w:r>
              <w:rPr>
                <w:sz w:val="20"/>
              </w:rPr>
              <w:t>0.02</w:t>
            </w:r>
          </w:p>
        </w:tc>
        <w:tc>
          <w:tcPr>
            <w:tcW w:type="dxa" w:w="1728"/>
          </w:tcPr>
          <w:p>
            <w:r>
              <w:rPr>
                <w:sz w:val="20"/>
              </w:rPr>
              <w:t>PGx educational resources &amp; guidelines</w:t>
            </w:r>
          </w:p>
        </w:tc>
        <w:tc>
          <w:tcPr>
            <w:tcW w:type="dxa" w:w="1728"/>
          </w:tcPr>
          <w:p>
            <w:r>
              <w:rPr>
                <w:sz w:val="20"/>
              </w:rPr>
              <w:t>topic, target_audience, content_type, learning_objectives</w:t>
            </w:r>
          </w:p>
        </w:tc>
      </w:tr>
      <w:tr>
        <w:tc>
          <w:tcPr>
            <w:tcW w:type="dxa" w:w="1728"/>
          </w:tcPr>
          <w:p>
            <w:r>
              <w:rPr>
                <w:sz w:val="20"/>
              </w:rPr>
              <w:t>15</w:t>
            </w:r>
          </w:p>
        </w:tc>
        <w:tc>
          <w:tcPr>
            <w:tcW w:type="dxa" w:w="1728"/>
          </w:tcPr>
          <w:p>
            <w:r>
              <w:rPr>
                <w:sz w:val="20"/>
              </w:rPr>
              <w:t>`genomic_evidence`</w:t>
            </w:r>
          </w:p>
        </w:tc>
        <w:tc>
          <w:tcPr>
            <w:tcW w:type="dxa" w:w="1728"/>
          </w:tcPr>
          <w:p>
            <w:r>
              <w:rPr>
                <w:sz w:val="20"/>
              </w:rPr>
              <w:t>0.03</w:t>
            </w:r>
          </w:p>
        </w:tc>
        <w:tc>
          <w:tcPr>
            <w:tcW w:type="dxa" w:w="1728"/>
          </w:tcPr>
          <w:p>
            <w:r>
              <w:rPr>
                <w:sz w:val="20"/>
              </w:rPr>
              <w:t>Shared read-only genomic variants (from rag-chat-pipeline)</w:t>
            </w:r>
          </w:p>
        </w:tc>
        <w:tc>
          <w:tcPr>
            <w:tcW w:type="dxa" w:w="1728"/>
          </w:tcPr>
          <w:p>
            <w:r>
              <w:rPr>
                <w:sz w:val="20"/>
              </w:rPr>
              <w:t>chrom, pos, ref, alt, gene, consequence</w:t>
            </w:r>
          </w:p>
        </w:tc>
      </w:tr>
    </w:tbl>
    <w:p>
      <w:pPr>
        <w:pStyle w:val="Heading3"/>
      </w:pPr>
      <w:r>
        <w:t>5.2 Index Configuration</w:t>
      </w:r>
    </w:p>
    <w:p>
      <w:pPr>
        <w:pStyle w:val="ListBullet"/>
      </w:pPr>
      <w:r>
        <w:t>Index type: IVF_FLAT</w:t>
      </w:r>
    </w:p>
    <w:p>
      <w:pPr>
        <w:pStyle w:val="ListBullet"/>
      </w:pPr>
      <w:r>
        <w:t>Distance metric: COSINE</w:t>
      </w:r>
    </w:p>
    <w:p>
      <w:pPr>
        <w:pStyle w:val="ListBullet"/>
      </w:pPr>
      <w:r>
        <w:t>nlist: 1024</w:t>
      </w:r>
    </w:p>
    <w:p>
      <w:pPr>
        <w:pStyle w:val="ListBullet"/>
      </w:pPr>
      <w:r>
        <w:t>Embedding dimension: 384 (BGE-small-en-v1.5)</w:t>
      </w:r>
    </w:p>
    <w:p>
      <w:pPr>
        <w:pStyle w:val="Heading2"/>
      </w:pPr>
      <w:r>
        <w:t>6. Knowledge Graph</w:t>
      </w:r>
    </w:p>
    <w:p>
      <w:r>
        <w:t>File: src/knowledge.py (2,657 lines)</w:t>
      </w:r>
    </w:p>
    <w:p>
      <w:pPr>
        <w:pStyle w:val="Heading3"/>
      </w:pPr>
      <w:r>
        <w:t>6.1 Nine Structured Dictionaries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Dictionary</w:t>
            </w:r>
          </w:p>
        </w:tc>
        <w:tc>
          <w:tcPr>
            <w:tcW w:type="dxa" w:w="2880"/>
          </w:tcPr>
          <w:p>
            <w:r>
              <w:rPr>
                <w:b/>
                <w:sz w:val="20"/>
              </w:rPr>
              <w:t>Entries</w:t>
            </w:r>
          </w:p>
        </w:tc>
        <w:tc>
          <w:tcPr>
            <w:tcW w:type="dxa" w:w="2880"/>
          </w:tcPr>
          <w:p>
            <w:r>
              <w:rPr>
                <w:b/>
                <w:sz w:val="20"/>
              </w:rPr>
              <w:t>Description</w:t>
            </w:r>
          </w:p>
        </w:tc>
      </w:tr>
      <w:tr>
        <w:tc>
          <w:tcPr>
            <w:tcW w:type="dxa" w:w="2880"/>
          </w:tcPr>
          <w:p>
            <w:r>
              <w:rPr>
                <w:sz w:val="20"/>
              </w:rPr>
              <w:t>`PHARMACOGENES`</w:t>
            </w:r>
          </w:p>
        </w:tc>
        <w:tc>
          <w:tcPr>
            <w:tcW w:type="dxa" w:w="2880"/>
          </w:tcPr>
          <w:p>
            <w:r>
              <w:rPr>
                <w:sz w:val="20"/>
              </w:rPr>
              <w:t>25</w:t>
            </w:r>
          </w:p>
        </w:tc>
        <w:tc>
          <w:tcPr>
            <w:tcW w:type="dxa" w:w="2880"/>
          </w:tcPr>
          <w:p>
            <w:r>
              <w:rPr>
                <w:sz w:val="20"/>
              </w:rPr>
              <w:t>Gene entries with clinical pharmacogenomic data (substrates, variants, CPIC guidelines)</w:t>
            </w:r>
          </w:p>
        </w:tc>
      </w:tr>
      <w:tr>
        <w:tc>
          <w:tcPr>
            <w:tcW w:type="dxa" w:w="2880"/>
          </w:tcPr>
          <w:p>
            <w:r>
              <w:rPr>
                <w:sz w:val="20"/>
              </w:rPr>
              <w:t>`METABOLIZER_PHENOTYPES`</w:t>
            </w:r>
          </w:p>
        </w:tc>
        <w:tc>
          <w:tcPr>
            <w:tcW w:type="dxa" w:w="2880"/>
          </w:tcPr>
          <w:p>
            <w:r>
              <w:rPr>
                <w:sz w:val="20"/>
              </w:rPr>
              <w:t>5</w:t>
            </w:r>
          </w:p>
        </w:tc>
        <w:tc>
          <w:tcPr>
            <w:tcW w:type="dxa" w:w="2880"/>
          </w:tcPr>
          <w:p>
            <w:r>
              <w:rPr>
                <w:sz w:val="20"/>
              </w:rPr>
              <w:t>Phenotype classifications (UM, RM, NM, IM, PM) with activity score ranges</w:t>
            </w:r>
          </w:p>
        </w:tc>
      </w:tr>
      <w:tr>
        <w:tc>
          <w:tcPr>
            <w:tcW w:type="dxa" w:w="2880"/>
          </w:tcPr>
          <w:p>
            <w:r>
              <w:rPr>
                <w:sz w:val="20"/>
              </w:rPr>
              <w:t>`DRUG_CATEGORIES`</w:t>
            </w:r>
          </w:p>
        </w:tc>
        <w:tc>
          <w:tcPr>
            <w:tcW w:type="dxa" w:w="2880"/>
          </w:tcPr>
          <w:p>
            <w:r>
              <w:rPr>
                <w:sz w:val="20"/>
              </w:rPr>
              <w:t>12</w:t>
            </w:r>
          </w:p>
        </w:tc>
        <w:tc>
          <w:tcPr>
            <w:tcW w:type="dxa" w:w="2880"/>
          </w:tcPr>
          <w:p>
            <w:r>
              <w:rPr>
                <w:sz w:val="20"/>
              </w:rPr>
              <w:t>Therapeutic categories with member drugs (opioids, antidepressants, anticoagulants, etc.)</w:t>
            </w:r>
          </w:p>
        </w:tc>
      </w:tr>
      <w:tr>
        <w:tc>
          <w:tcPr>
            <w:tcW w:type="dxa" w:w="2880"/>
          </w:tcPr>
          <w:p>
            <w:r>
              <w:rPr>
                <w:sz w:val="20"/>
              </w:rPr>
              <w:t>`CYP_INHIBITORS`</w:t>
            </w:r>
          </w:p>
        </w:tc>
        <w:tc>
          <w:tcPr>
            <w:tcW w:type="dxa" w:w="2880"/>
          </w:tcPr>
          <w:p>
            <w:r>
              <w:rPr>
                <w:sz w:val="20"/>
              </w:rPr>
              <w:t>4 enzymes</w:t>
            </w:r>
          </w:p>
        </w:tc>
        <w:tc>
          <w:tcPr>
            <w:tcW w:type="dxa" w:w="2880"/>
          </w:tcPr>
          <w:p>
            <w:r>
              <w:rPr>
                <w:sz w:val="20"/>
              </w:rPr>
              <w:t>Strong/moderate/weak inhibitors per CYP enzyme</w:t>
            </w:r>
          </w:p>
        </w:tc>
      </w:tr>
      <w:tr>
        <w:tc>
          <w:tcPr>
            <w:tcW w:type="dxa" w:w="2880"/>
          </w:tcPr>
          <w:p>
            <w:r>
              <w:rPr>
                <w:sz w:val="20"/>
              </w:rPr>
              <w:t>`CYP_INDUCERS`</w:t>
            </w:r>
          </w:p>
        </w:tc>
        <w:tc>
          <w:tcPr>
            <w:tcW w:type="dxa" w:w="2880"/>
          </w:tcPr>
          <w:p>
            <w:r>
              <w:rPr>
                <w:sz w:val="20"/>
              </w:rPr>
              <w:t>3 enzymes</w:t>
            </w:r>
          </w:p>
        </w:tc>
        <w:tc>
          <w:tcPr>
            <w:tcW w:type="dxa" w:w="2880"/>
          </w:tcPr>
          <w:p>
            <w:r>
              <w:rPr>
                <w:sz w:val="20"/>
              </w:rPr>
              <w:t>Strong/moderate inducers per CYP enzyme</w:t>
            </w:r>
          </w:p>
        </w:tc>
      </w:tr>
      <w:tr>
        <w:tc>
          <w:tcPr>
            <w:tcW w:type="dxa" w:w="2880"/>
          </w:tcPr>
          <w:p>
            <w:r>
              <w:rPr>
                <w:sz w:val="20"/>
              </w:rPr>
              <w:t>`HLA_DRUG_ASSOCIATIONS`</w:t>
            </w:r>
          </w:p>
        </w:tc>
        <w:tc>
          <w:tcPr>
            <w:tcW w:type="dxa" w:w="2880"/>
          </w:tcPr>
          <w:p>
            <w:r>
              <w:rPr>
                <w:sz w:val="20"/>
              </w:rPr>
              <w:t>12</w:t>
            </w:r>
          </w:p>
        </w:tc>
        <w:tc>
          <w:tcPr>
            <w:tcW w:type="dxa" w:w="2880"/>
          </w:tcPr>
          <w:p>
            <w:r>
              <w:rPr>
                <w:sz w:val="20"/>
              </w:rPr>
              <w:t>HLA-drug hypersensitivity pairs with reaction type and severity</w:t>
            </w:r>
          </w:p>
        </w:tc>
      </w:tr>
      <w:tr>
        <w:tc>
          <w:tcPr>
            <w:tcW w:type="dxa" w:w="2880"/>
          </w:tcPr>
          <w:p>
            <w:r>
              <w:rPr>
                <w:sz w:val="20"/>
              </w:rPr>
              <w:t>`DRUG_ALTERNATIVES`</w:t>
            </w:r>
          </w:p>
        </w:tc>
        <w:tc>
          <w:tcPr>
            <w:tcW w:type="dxa" w:w="2880"/>
          </w:tcPr>
          <w:p>
            <w:r>
              <w:rPr>
                <w:sz w:val="20"/>
              </w:rPr>
              <w:t>60</w:t>
            </w:r>
          </w:p>
        </w:tc>
        <w:tc>
          <w:tcPr>
            <w:tcW w:type="dxa" w:w="2880"/>
          </w:tcPr>
          <w:p>
            <w:r>
              <w:rPr>
                <w:sz w:val="20"/>
              </w:rPr>
              <w:t>Gene-phenotype-specific drug substitutions with rationale</w:t>
            </w:r>
          </w:p>
        </w:tc>
      </w:tr>
      <w:tr>
        <w:tc>
          <w:tcPr>
            <w:tcW w:type="dxa" w:w="2880"/>
          </w:tcPr>
          <w:p>
            <w:r>
              <w:rPr>
                <w:sz w:val="20"/>
              </w:rPr>
              <w:t>`ACTIVITY_SCORE_TABLES`</w:t>
            </w:r>
          </w:p>
        </w:tc>
        <w:tc>
          <w:tcPr>
            <w:tcW w:type="dxa" w:w="2880"/>
          </w:tcPr>
          <w:p>
            <w:r>
              <w:rPr>
                <w:sz w:val="20"/>
              </w:rPr>
              <w:t>8 genes</w:t>
            </w:r>
          </w:p>
        </w:tc>
        <w:tc>
          <w:tcPr>
            <w:tcW w:type="dxa" w:w="2880"/>
          </w:tcPr>
          <w:p>
            <w:r>
              <w:rPr>
                <w:sz w:val="20"/>
              </w:rPr>
              <w:t>CYP2D6, CYP2C19, CYP2C9, CYP3A5, DPYD, TPMT, NUDT15, UGT1A1 activity score-to-phenotype mappings</w:t>
            </w:r>
          </w:p>
        </w:tc>
      </w:tr>
      <w:tr>
        <w:tc>
          <w:tcPr>
            <w:tcW w:type="dxa" w:w="2880"/>
          </w:tcPr>
          <w:p>
            <w:r>
              <w:rPr>
                <w:sz w:val="20"/>
              </w:rPr>
              <w:t>`ENTITY_ALIASES`</w:t>
            </w:r>
          </w:p>
        </w:tc>
        <w:tc>
          <w:tcPr>
            <w:tcW w:type="dxa" w:w="2880"/>
          </w:tcPr>
          <w:p>
            <w:r>
              <w:rPr>
                <w:sz w:val="20"/>
              </w:rPr>
              <w:t>116</w:t>
            </w:r>
          </w:p>
        </w:tc>
        <w:tc>
          <w:tcPr>
            <w:tcW w:type="dxa" w:w="2880"/>
          </w:tcPr>
          <w:p>
            <w:r>
              <w:rPr>
                <w:sz w:val="20"/>
              </w:rPr>
              <w:t>Aliases for drugs (brand/generic), genes, and phenotypes</w:t>
            </w:r>
          </w:p>
        </w:tc>
      </w:tr>
    </w:tbl>
    <w:p>
      <w:pPr>
        <w:pStyle w:val="Heading3"/>
      </w:pPr>
      <w:r>
        <w:t>6.2 The 25 Pharmacogenes</w:t>
      </w:r>
    </w:p>
    <w:p>
      <w:r>
        <w:t>CYP Enzymes (9): CYP2D6, CYP2C19, CYP2C9, CYP3A4, CYP3A5, CYP2B6, CYP1A2, CYP2C8, CYP4F2</w:t>
      </w:r>
    </w:p>
    <w:p>
      <w:r>
        <w:t>Phase II Enzymes (4): UGT1A1, NAT2, TPMT, DPYD</w:t>
      </w:r>
    </w:p>
    <w:p>
      <w:r>
        <w:t>Transporters (2): SLCO1B1, ABCB1</w:t>
      </w:r>
    </w:p>
    <w:p>
      <w:r>
        <w:t>HLA Genes (1): HLA</w:t>
      </w:r>
    </w:p>
    <w:p>
      <w:r>
        <w:t>Other Pharmacogenes (9): VKORC1, NUDT15, G6PD, IFNL3, RYR1, CACNA1S, CFTR, F5, MTHFR</w:t>
      </w:r>
    </w:p>
    <w:p>
      <w:pPr>
        <w:pStyle w:val="Heading3"/>
      </w:pPr>
      <w:r>
        <w:t>6.3 The 12 Therapeutic Drug Categories</w:t>
      </w:r>
    </w:p>
    <w:p>
      <w:pPr>
        <w:pStyle w:val="ListNumber"/>
      </w:pPr>
      <w:r>
        <w:t>Opioids (codeine, tramadol, oxycodone, hydrocodone)</w:t>
      </w:r>
    </w:p>
    <w:p>
      <w:pPr>
        <w:pStyle w:val="ListNumber"/>
      </w:pPr>
      <w:r>
        <w:t>Antidepressants (escitalopram, citalopram, sertraline, amitriptyline, nortriptyline, venlafaxine)</w:t>
      </w:r>
    </w:p>
    <w:p>
      <w:pPr>
        <w:pStyle w:val="ListNumber"/>
      </w:pPr>
      <w:r>
        <w:t>Anticoagulants (warfarin)</w:t>
      </w:r>
    </w:p>
    <w:p>
      <w:pPr>
        <w:pStyle w:val="ListNumber"/>
      </w:pPr>
      <w:r>
        <w:t>Antiplatelets (clopidogrel, prasugrel, ticagrelor)</w:t>
      </w:r>
    </w:p>
    <w:p>
      <w:pPr>
        <w:pStyle w:val="ListNumber"/>
      </w:pPr>
      <w:r>
        <w:t>Antiepileptics (carbamazepine, phenytoin, oxcarbazepine)</w:t>
      </w:r>
    </w:p>
    <w:p>
      <w:pPr>
        <w:pStyle w:val="ListNumber"/>
      </w:pPr>
      <w:r>
        <w:t>Antivirals (abacavir, efavirenz)</w:t>
      </w:r>
    </w:p>
    <w:p>
      <w:pPr>
        <w:pStyle w:val="ListNumber"/>
      </w:pPr>
      <w:r>
        <w:t>Immunosuppressants (tacrolimus, azathioprine, mercaptopurine)</w:t>
      </w:r>
    </w:p>
    <w:p>
      <w:pPr>
        <w:pStyle w:val="ListNumber"/>
      </w:pPr>
      <w:r>
        <w:t>Statins (simvastatin, atorvastatin, rosuvastatin)</w:t>
      </w:r>
    </w:p>
    <w:p>
      <w:pPr>
        <w:pStyle w:val="ListNumber"/>
      </w:pPr>
      <w:r>
        <w:t>Proton Pump Inhibitors (omeprazole, lansoprazole, pantoprazole)</w:t>
      </w:r>
    </w:p>
    <w:p>
      <w:pPr>
        <w:pStyle w:val="ListNumber"/>
      </w:pPr>
      <w:r>
        <w:t>Fluoropyrimidines (fluorouracil, capecitabine)</w:t>
      </w:r>
    </w:p>
    <w:p>
      <w:pPr>
        <w:pStyle w:val="ListNumber"/>
      </w:pPr>
      <w:r>
        <w:t>Thiopurines (azathioprine, mercaptopurine, thioguanine)</w:t>
      </w:r>
    </w:p>
    <w:p>
      <w:pPr>
        <w:pStyle w:val="ListNumber"/>
      </w:pPr>
      <w:r>
        <w:t>Antipsychotics (aripiprazole, risperidone, haloperidol)</w:t>
      </w:r>
    </w:p>
    <w:p>
      <w:pPr>
        <w:pStyle w:val="Heading2"/>
      </w:pPr>
      <w:r>
        <w:t>7. Clinical Pipelines</w:t>
      </w:r>
    </w:p>
    <w:p>
      <w:pPr>
        <w:pStyle w:val="Heading3"/>
      </w:pPr>
      <w:r>
        <w:t>7.1 Star Allele Calling (pgx_pipeline.py -- StarAlleleCaller)</w:t>
      </w:r>
    </w:p>
    <w:p>
      <w:r>
        <w:t>Resolves VCF variant calls to pharmacogene star allele nomenclature using PharmVar-aligned definitions. Handles:</w:t>
      </w:r>
    </w:p>
    <w:p>
      <w:pPr>
        <w:pStyle w:val="ListBullet"/>
      </w:pPr>
      <w:r>
        <w:t>Simple SNV-based allele calls (e.g., CYP2C19*2 from rs4244285)</w:t>
      </w:r>
    </w:p>
    <w:p>
      <w:pPr>
        <w:pStyle w:val="ListBullet"/>
      </w:pPr>
      <w:r>
        <w:t>Compound heterozygous diplotype resolution</w:t>
      </w:r>
    </w:p>
    <w:p>
      <w:pPr>
        <w:pStyle w:val="ListBullet"/>
      </w:pPr>
      <w:r>
        <w:t>Gene deletion detection (CYP2D6*5)</w:t>
      </w:r>
    </w:p>
    <w:p>
      <w:pPr>
        <w:pStyle w:val="ListBullet"/>
      </w:pPr>
      <w:r>
        <w:t>Gene duplication detection (CYP2D61xN, 2xN)</w:t>
      </w:r>
    </w:p>
    <w:p>
      <w:pPr>
        <w:pStyle w:val="Heading3"/>
      </w:pPr>
      <w:r>
        <w:t>7.2 Phenotype Translation (pgx_pipeline.py -- PhenotypeTranslator)</w:t>
      </w:r>
    </w:p>
    <w:p>
      <w:r>
        <w:t>Converts star allele diplotypes to CPIC-standardized metabolizer phenotypes using activity score summation:</w:t>
      </w:r>
    </w:p>
    <w:p>
      <w:pPr>
        <w:pStyle w:val="ListBullet"/>
      </w:pPr>
      <w:r>
        <w:t>Ultra-Rapid Metabolizer (UM): Activity score &gt; 2.0</w:t>
      </w:r>
    </w:p>
    <w:p>
      <w:pPr>
        <w:pStyle w:val="ListBullet"/>
      </w:pPr>
      <w:r>
        <w:t>Rapid Metabolizer (RM): Activity score 1.5-2.0</w:t>
      </w:r>
    </w:p>
    <w:p>
      <w:pPr>
        <w:pStyle w:val="ListBullet"/>
      </w:pPr>
      <w:r>
        <w:t>Normal Metabolizer (NM): Activity score 1.0-2.0</w:t>
      </w:r>
    </w:p>
    <w:p>
      <w:pPr>
        <w:pStyle w:val="ListBullet"/>
      </w:pPr>
      <w:r>
        <w:t>Intermediate Metabolizer (IM): Activity score 0.5-1.0</w:t>
      </w:r>
    </w:p>
    <w:p>
      <w:pPr>
        <w:pStyle w:val="ListBullet"/>
      </w:pPr>
      <w:r>
        <w:t>Poor Metabolizer (PM): Activity score 0.0</w:t>
      </w:r>
    </w:p>
    <w:p>
      <w:pPr>
        <w:pStyle w:val="Heading3"/>
      </w:pPr>
      <w:r>
        <w:t>7.3 Drug-Gene Matching (pgx_pipeline.py -- DrugGeneMatcher)</w:t>
      </w:r>
    </w:p>
    <w:p>
      <w:r>
        <w:t>Cross-references patient metabolizer profiles against active medication lists:</w:t>
      </w:r>
    </w:p>
    <w:p>
      <w:pPr>
        <w:pStyle w:val="ListBullet"/>
      </w:pPr>
      <w:r>
        <w:t>CPIC Level A/B guideline lookup per gene-drug pair</w:t>
      </w:r>
    </w:p>
    <w:p>
      <w:pPr>
        <w:pStyle w:val="ListBullet"/>
      </w:pPr>
      <w:r>
        <w:t>Alert severity classification (Contraindicated, Major, Moderate, Minor, Informational)</w:t>
      </w:r>
    </w:p>
    <w:p>
      <w:pPr>
        <w:pStyle w:val="ListBullet"/>
      </w:pPr>
      <w:r>
        <w:t>Therapeutic alternative identification with evidence level</w:t>
      </w:r>
    </w:p>
    <w:p>
      <w:pPr>
        <w:pStyle w:val="Heading3"/>
      </w:pPr>
      <w:r>
        <w:t>7.4 Phenoconversion Detection (phenoconversion.py)</w:t>
      </w:r>
    </w:p>
    <w:p>
      <w:r>
        <w:t>Adjusts genetic phenotype based on concomitant CYP inhibitors/inducers:</w:t>
      </w:r>
    </w:p>
    <w:p>
      <w:pPr>
        <w:pStyle w:val="ListBullet"/>
      </w:pPr>
      <w:r>
        <w:t>30+ inhibitors across CYP2D6, CYP2C19, CYP2C9, CYP3A4/5</w:t>
      </w:r>
    </w:p>
    <w:p>
      <w:pPr>
        <w:pStyle w:val="ListBullet"/>
      </w:pPr>
      <w:r>
        <w:t>FDA-classified inhibition strength (strong, moderate, weak)</w:t>
      </w:r>
    </w:p>
    <w:p>
      <w:pPr>
        <w:pStyle w:val="ListBullet"/>
      </w:pPr>
      <w:r>
        <w:t>Phenotype downshift modeling (e.g., NM + strong inhibitor = PM)</w:t>
      </w:r>
    </w:p>
    <w:p>
      <w:pPr>
        <w:pStyle w:val="Heading3"/>
      </w:pPr>
      <w:r>
        <w:t>7.5 HLA Screening (hla_screener.py)</w:t>
      </w:r>
    </w:p>
    <w:p>
      <w:r>
        <w:t>Pre-emptive screening for 15 HLA-drug hypersensitivity associations:</w:t>
      </w:r>
    </w:p>
    <w:p>
      <w:pPr>
        <w:pStyle w:val="ListBullet"/>
      </w:pPr>
      <w:r>
        <w:t>HLA-B*57:01 / abacavir (hypersensitivity syndrome)</w:t>
      </w:r>
    </w:p>
    <w:p>
      <w:pPr>
        <w:pStyle w:val="ListBullet"/>
      </w:pPr>
      <w:r>
        <w:t>HLA-B*15:02 / carbamazepine (SJS/TEN)</w:t>
      </w:r>
    </w:p>
    <w:p>
      <w:pPr>
        <w:pStyle w:val="ListBullet"/>
      </w:pPr>
      <w:r>
        <w:t>HLA-B*15:02 / phenytoin (SJS/TEN)</w:t>
      </w:r>
    </w:p>
    <w:p>
      <w:pPr>
        <w:pStyle w:val="ListBullet"/>
      </w:pPr>
      <w:r>
        <w:t>HLA-A*31:01 / carbamazepine (DRESS/SJS)</w:t>
      </w:r>
    </w:p>
    <w:p>
      <w:pPr>
        <w:pStyle w:val="ListBullet"/>
      </w:pPr>
      <w:r>
        <w:t>Population-specific risk stratification (e.g., Southeast Asian prevalence)</w:t>
      </w:r>
    </w:p>
    <w:p>
      <w:pPr>
        <w:pStyle w:val="Heading3"/>
      </w:pPr>
      <w:r>
        <w:t>7.6 Dosing Algorithms (dosing.py)</w:t>
      </w:r>
    </w:p>
    <w:p>
      <w:r>
        <w:t>Nine genotype-guided dosing calculators:</w:t>
      </w:r>
    </w:p>
    <w:p>
      <w:pPr>
        <w:pStyle w:val="ListNumber"/>
      </w:pPr>
      <w:r>
        <w:t>IWPC Warfarin -- Age, height, weight, race, CYP2C9, VKORC1, amiodarone, enzyme inducer status</w:t>
      </w:r>
    </w:p>
    <w:p>
      <w:pPr>
        <w:pStyle w:val="ListNumber"/>
      </w:pPr>
      <w:r>
        <w:t>CYP3A5 Tacrolimus -- Expresser (1 carrier) vs non-expresser (3/*3) starting dose</w:t>
      </w:r>
    </w:p>
    <w:p>
      <w:pPr>
        <w:pStyle w:val="ListNumber"/>
      </w:pPr>
      <w:r>
        <w:t>DPYD Fluoropyrimidine -- Activity score-based dose reduction (0%, 25%, 50%, 100% reduction)</w:t>
      </w:r>
    </w:p>
    <w:p>
      <w:pPr>
        <w:pStyle w:val="ListNumber"/>
      </w:pPr>
      <w:r>
        <w:t>TPMT+NUDT15 Thiopurine -- Combined activity score for azathioprine/mercaptopurine dosing</w:t>
      </w:r>
    </w:p>
    <w:p>
      <w:pPr>
        <w:pStyle w:val="ListNumber"/>
      </w:pPr>
      <w:r>
        <w:t>CYP2C19 Clopidogrel -- Metabolizer status-based alternative antiplatelet selection</w:t>
      </w:r>
    </w:p>
    <w:p>
      <w:pPr>
        <w:pStyle w:val="ListNumber"/>
      </w:pPr>
      <w:r>
        <w:t>SLCO1B1 Simvastatin -- Transporter function-guided statin dose cap and alternative selection</w:t>
      </w:r>
    </w:p>
    <w:p>
      <w:pPr>
        <w:pStyle w:val="ListNumber"/>
      </w:pPr>
      <w:r>
        <w:t>CYP2D6/CYP2C19 SSRI -- Dual-gene antidepressant dosing with metabolizer-specific adjustments</w:t>
      </w:r>
    </w:p>
    <w:p>
      <w:pPr>
        <w:pStyle w:val="ListNumber"/>
      </w:pPr>
      <w:r>
        <w:t>CYP2C9 Phenytoin -- Genotype-guided anticonvulsant dose reduction for decreased-function alleles</w:t>
      </w:r>
    </w:p>
    <w:p>
      <w:pPr>
        <w:pStyle w:val="ListNumber"/>
      </w:pPr>
      <w:r>
        <w:t>CYP2D6 TCA -- Tricyclic antidepressant dosing based on CYP2D6 metabolizer status</w:t>
      </w:r>
    </w:p>
    <w:p>
      <w:pPr>
        <w:pStyle w:val="Heading2"/>
      </w:pPr>
      <w:r>
        <w:t>8. Clinical Workflows</w:t>
      </w:r>
    </w:p>
    <w:p>
      <w:r>
        <w:t>The system supports 8 clinical workflows accessible via the UI and API: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w:t>
            </w:r>
          </w:p>
        </w:tc>
        <w:tc>
          <w:tcPr>
            <w:tcW w:type="dxa" w:w="2160"/>
          </w:tcPr>
          <w:p>
            <w:r>
              <w:rPr>
                <w:b/>
                <w:sz w:val="20"/>
              </w:rPr>
              <w:t>Workflow</w:t>
            </w:r>
          </w:p>
        </w:tc>
        <w:tc>
          <w:tcPr>
            <w:tcW w:type="dxa" w:w="2160"/>
          </w:tcPr>
          <w:p>
            <w:r>
              <w:rPr>
                <w:b/>
                <w:sz w:val="20"/>
              </w:rPr>
              <w:t>Tab / Endpoint</w:t>
            </w:r>
          </w:p>
        </w:tc>
        <w:tc>
          <w:tcPr>
            <w:tcW w:type="dxa" w:w="2160"/>
          </w:tcPr>
          <w:p>
            <w:r>
              <w:rPr>
                <w:b/>
                <w:sz w:val="20"/>
              </w:rPr>
              <w:t>Description</w:t>
            </w:r>
          </w:p>
        </w:tc>
      </w:tr>
      <w:tr>
        <w:tc>
          <w:tcPr>
            <w:tcW w:type="dxa" w:w="2160"/>
          </w:tcPr>
          <w:p>
            <w:r>
              <w:rPr>
                <w:sz w:val="20"/>
              </w:rPr>
              <w:t>1</w:t>
            </w:r>
          </w:p>
        </w:tc>
        <w:tc>
          <w:tcPr>
            <w:tcW w:type="dxa" w:w="2160"/>
          </w:tcPr>
          <w:p>
            <w:r>
              <w:rPr>
                <w:sz w:val="20"/>
              </w:rPr>
              <w:t>Pre-emptive PGx Panel</w:t>
            </w:r>
          </w:p>
        </w:tc>
        <w:tc>
          <w:tcPr>
            <w:tcW w:type="dxa" w:w="2160"/>
          </w:tcPr>
          <w:p>
            <w:r>
              <w:rPr>
                <w:sz w:val="20"/>
              </w:rPr>
              <w:t>Dashboard</w:t>
            </w:r>
          </w:p>
        </w:tc>
        <w:tc>
          <w:tcPr>
            <w:tcW w:type="dxa" w:w="2160"/>
          </w:tcPr>
          <w:p>
            <w:r>
              <w:rPr>
                <w:sz w:val="20"/>
              </w:rPr>
              <w:t>Multi-gene panel interpretation with activity scores and phenotypes</w:t>
            </w:r>
          </w:p>
        </w:tc>
      </w:tr>
      <w:tr>
        <w:tc>
          <w:tcPr>
            <w:tcW w:type="dxa" w:w="2160"/>
          </w:tcPr>
          <w:p>
            <w:r>
              <w:rPr>
                <w:sz w:val="20"/>
              </w:rPr>
              <w:t>2</w:t>
            </w:r>
          </w:p>
        </w:tc>
        <w:tc>
          <w:tcPr>
            <w:tcW w:type="dxa" w:w="2160"/>
          </w:tcPr>
          <w:p>
            <w:r>
              <w:rPr>
                <w:sz w:val="20"/>
              </w:rPr>
              <w:t>Opioid Safety Review</w:t>
            </w:r>
          </w:p>
        </w:tc>
        <w:tc>
          <w:tcPr>
            <w:tcW w:type="dxa" w:w="2160"/>
          </w:tcPr>
          <w:p>
            <w:r>
              <w:rPr>
                <w:sz w:val="20"/>
              </w:rPr>
              <w:t>Drug Check</w:t>
            </w:r>
          </w:p>
        </w:tc>
        <w:tc>
          <w:tcPr>
            <w:tcW w:type="dxa" w:w="2160"/>
          </w:tcPr>
          <w:p>
            <w:r>
              <w:rPr>
                <w:sz w:val="20"/>
              </w:rPr>
              <w:t>CYP2D6-guided opioid prescribing with prodrug metabolism assessment</w:t>
            </w:r>
          </w:p>
        </w:tc>
      </w:tr>
      <w:tr>
        <w:tc>
          <w:tcPr>
            <w:tcW w:type="dxa" w:w="2160"/>
          </w:tcPr>
          <w:p>
            <w:r>
              <w:rPr>
                <w:sz w:val="20"/>
              </w:rPr>
              <w:t>3</w:t>
            </w:r>
          </w:p>
        </w:tc>
        <w:tc>
          <w:tcPr>
            <w:tcW w:type="dxa" w:w="2160"/>
          </w:tcPr>
          <w:p>
            <w:r>
              <w:rPr>
                <w:sz w:val="20"/>
              </w:rPr>
              <w:t>Anticoagulant Optimization</w:t>
            </w:r>
          </w:p>
        </w:tc>
        <w:tc>
          <w:tcPr>
            <w:tcW w:type="dxa" w:w="2160"/>
          </w:tcPr>
          <w:p>
            <w:r>
              <w:rPr>
                <w:sz w:val="20"/>
              </w:rPr>
              <w:t>Warfarin Dosing</w:t>
            </w:r>
          </w:p>
        </w:tc>
        <w:tc>
          <w:tcPr>
            <w:tcW w:type="dxa" w:w="2160"/>
          </w:tcPr>
          <w:p>
            <w:r>
              <w:rPr>
                <w:sz w:val="20"/>
              </w:rPr>
              <w:t>IWPC algorithm with CYP2C9/VKORC1 genotype-guided dose calculation</w:t>
            </w:r>
          </w:p>
        </w:tc>
      </w:tr>
      <w:tr>
        <w:tc>
          <w:tcPr>
            <w:tcW w:type="dxa" w:w="2160"/>
          </w:tcPr>
          <w:p>
            <w:r>
              <w:rPr>
                <w:sz w:val="20"/>
              </w:rPr>
              <w:t>4</w:t>
            </w:r>
          </w:p>
        </w:tc>
        <w:tc>
          <w:tcPr>
            <w:tcW w:type="dxa" w:w="2160"/>
          </w:tcPr>
          <w:p>
            <w:r>
              <w:rPr>
                <w:sz w:val="20"/>
              </w:rPr>
              <w:t>Antidepressant Selection</w:t>
            </w:r>
          </w:p>
        </w:tc>
        <w:tc>
          <w:tcPr>
            <w:tcW w:type="dxa" w:w="2160"/>
          </w:tcPr>
          <w:p>
            <w:r>
              <w:rPr>
                <w:sz w:val="20"/>
              </w:rPr>
              <w:t>Drug Check</w:t>
            </w:r>
          </w:p>
        </w:tc>
        <w:tc>
          <w:tcPr>
            <w:tcW w:type="dxa" w:w="2160"/>
          </w:tcPr>
          <w:p>
            <w:r>
              <w:rPr>
                <w:sz w:val="20"/>
              </w:rPr>
              <w:t>CYP2D6/CYP2C19-guided SSRI/SNRI/TCA selection</w:t>
            </w:r>
          </w:p>
        </w:tc>
      </w:tr>
      <w:tr>
        <w:tc>
          <w:tcPr>
            <w:tcW w:type="dxa" w:w="2160"/>
          </w:tcPr>
          <w:p>
            <w:r>
              <w:rPr>
                <w:sz w:val="20"/>
              </w:rPr>
              <w:t>5</w:t>
            </w:r>
          </w:p>
        </w:tc>
        <w:tc>
          <w:tcPr>
            <w:tcW w:type="dxa" w:w="2160"/>
          </w:tcPr>
          <w:p>
            <w:r>
              <w:rPr>
                <w:sz w:val="20"/>
              </w:rPr>
              <w:t>Statin Myopathy Prevention</w:t>
            </w:r>
          </w:p>
        </w:tc>
        <w:tc>
          <w:tcPr>
            <w:tcW w:type="dxa" w:w="2160"/>
          </w:tcPr>
          <w:p>
            <w:r>
              <w:rPr>
                <w:sz w:val="20"/>
              </w:rPr>
              <w:t>Drug Check</w:t>
            </w:r>
          </w:p>
        </w:tc>
        <w:tc>
          <w:tcPr>
            <w:tcW w:type="dxa" w:w="2160"/>
          </w:tcPr>
          <w:p>
            <w:r>
              <w:rPr>
                <w:sz w:val="20"/>
              </w:rPr>
              <w:t>SLCO1B1-guided statin selection and dosing</w:t>
            </w:r>
          </w:p>
        </w:tc>
      </w:tr>
      <w:tr>
        <w:tc>
          <w:tcPr>
            <w:tcW w:type="dxa" w:w="2160"/>
          </w:tcPr>
          <w:p>
            <w:r>
              <w:rPr>
                <w:sz w:val="20"/>
              </w:rPr>
              <w:t>6</w:t>
            </w:r>
          </w:p>
        </w:tc>
        <w:tc>
          <w:tcPr>
            <w:tcW w:type="dxa" w:w="2160"/>
          </w:tcPr>
          <w:p>
            <w:r>
              <w:rPr>
                <w:sz w:val="20"/>
              </w:rPr>
              <w:t>Chemotherapy Toxicity</w:t>
            </w:r>
          </w:p>
        </w:tc>
        <w:tc>
          <w:tcPr>
            <w:tcW w:type="dxa" w:w="2160"/>
          </w:tcPr>
          <w:p>
            <w:r>
              <w:rPr>
                <w:sz w:val="20"/>
              </w:rPr>
              <w:t>Chemo Safety</w:t>
            </w:r>
          </w:p>
        </w:tc>
        <w:tc>
          <w:tcPr>
            <w:tcW w:type="dxa" w:w="2160"/>
          </w:tcPr>
          <w:p>
            <w:r>
              <w:rPr>
                <w:sz w:val="20"/>
              </w:rPr>
              <w:t>DPYD/UGT1A1 screening for fluoropyrimidine/irinotecan toxicity</w:t>
            </w:r>
          </w:p>
        </w:tc>
      </w:tr>
      <w:tr>
        <w:tc>
          <w:tcPr>
            <w:tcW w:type="dxa" w:w="2160"/>
          </w:tcPr>
          <w:p>
            <w:r>
              <w:rPr>
                <w:sz w:val="20"/>
              </w:rPr>
              <w:t>7</w:t>
            </w:r>
          </w:p>
        </w:tc>
        <w:tc>
          <w:tcPr>
            <w:tcW w:type="dxa" w:w="2160"/>
          </w:tcPr>
          <w:p>
            <w:r>
              <w:rPr>
                <w:sz w:val="20"/>
              </w:rPr>
              <w:t>HLA Screening</w:t>
            </w:r>
          </w:p>
        </w:tc>
        <w:tc>
          <w:tcPr>
            <w:tcW w:type="dxa" w:w="2160"/>
          </w:tcPr>
          <w:p>
            <w:r>
              <w:rPr>
                <w:sz w:val="20"/>
              </w:rPr>
              <w:t>HLA Screening</w:t>
            </w:r>
          </w:p>
        </w:tc>
        <w:tc>
          <w:tcPr>
            <w:tcW w:type="dxa" w:w="2160"/>
          </w:tcPr>
          <w:p>
            <w:r>
              <w:rPr>
                <w:sz w:val="20"/>
              </w:rPr>
              <w:t>Pre-prescription HLA allele screening for drug hypersensitivity</w:t>
            </w:r>
          </w:p>
        </w:tc>
      </w:tr>
      <w:tr>
        <w:tc>
          <w:tcPr>
            <w:tcW w:type="dxa" w:w="2160"/>
          </w:tcPr>
          <w:p>
            <w:r>
              <w:rPr>
                <w:sz w:val="20"/>
              </w:rPr>
              <w:t>8</w:t>
            </w:r>
          </w:p>
        </w:tc>
        <w:tc>
          <w:tcPr>
            <w:tcW w:type="dxa" w:w="2160"/>
          </w:tcPr>
          <w:p>
            <w:r>
              <w:rPr>
                <w:sz w:val="20"/>
              </w:rPr>
              <w:t>Polypharmacy Review</w:t>
            </w:r>
          </w:p>
        </w:tc>
        <w:tc>
          <w:tcPr>
            <w:tcW w:type="dxa" w:w="2160"/>
          </w:tcPr>
          <w:p>
            <w:r>
              <w:rPr>
                <w:sz w:val="20"/>
              </w:rPr>
              <w:t>Medication Review</w:t>
            </w:r>
          </w:p>
        </w:tc>
        <w:tc>
          <w:tcPr>
            <w:tcW w:type="dxa" w:w="2160"/>
          </w:tcPr>
          <w:p>
            <w:r>
              <w:rPr>
                <w:sz w:val="20"/>
              </w:rPr>
              <w:t>Multi-drug phenoconversion detection and interaction analysis</w:t>
            </w:r>
          </w:p>
        </w:tc>
      </w:tr>
    </w:tbl>
    <w:p>
      <w:pPr>
        <w:pStyle w:val="Heading2"/>
      </w:pPr>
      <w:r>
        <w:t>9. RAG Engine</w:t>
      </w:r>
    </w:p>
    <w:p>
      <w:r>
        <w:t>File: src/rag_engine.py (799 lines)</w:t>
      </w:r>
    </w:p>
    <w:p>
      <w:pPr>
        <w:pStyle w:val="Heading3"/>
      </w:pPr>
      <w:r>
        <w:t>9.1 PGxRAGEngine -- Core Methods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Method</w:t>
            </w:r>
          </w:p>
        </w:tc>
        <w:tc>
          <w:tcPr>
            <w:tcW w:type="dxa" w:w="4320"/>
          </w:tcPr>
          <w:p>
            <w:r>
              <w:rPr>
                <w:b/>
                <w:sz w:val="20"/>
              </w:rPr>
              <w:t>Purpose</w:t>
            </w:r>
          </w:p>
        </w:tc>
      </w:tr>
      <w:tr>
        <w:tc>
          <w:tcPr>
            <w:tcW w:type="dxa" w:w="4320"/>
          </w:tcPr>
          <w:p>
            <w:r>
              <w:rPr>
                <w:sz w:val="20"/>
              </w:rPr>
              <w:t>`retrieve`</w:t>
            </w:r>
          </w:p>
        </w:tc>
        <w:tc>
          <w:tcPr>
            <w:tcW w:type="dxa" w:w="4320"/>
          </w:tcPr>
          <w:p>
            <w:r>
              <w:rPr>
                <w:sz w:val="20"/>
              </w:rPr>
              <w:t>Embed query, parallel search 15 collections, expand, merge/rank, knowledge augment</w:t>
            </w:r>
          </w:p>
        </w:tc>
      </w:tr>
      <w:tr>
        <w:tc>
          <w:tcPr>
            <w:tcW w:type="dxa" w:w="4320"/>
          </w:tcPr>
          <w:p>
            <w:r>
              <w:rPr>
                <w:sz w:val="20"/>
              </w:rPr>
              <w:t>`query`</w:t>
            </w:r>
          </w:p>
        </w:tc>
        <w:tc>
          <w:tcPr>
            <w:tcW w:type="dxa" w:w="4320"/>
          </w:tcPr>
          <w:p>
            <w:r>
              <w:rPr>
                <w:sz w:val="20"/>
              </w:rPr>
              <w:t>Full RAG: retrieve + LLM synthesis (Claude Sonnet 4.6, 2048 tokens)</w:t>
            </w:r>
          </w:p>
        </w:tc>
      </w:tr>
      <w:tr>
        <w:tc>
          <w:tcPr>
            <w:tcW w:type="dxa" w:w="4320"/>
          </w:tcPr>
          <w:p>
            <w:r>
              <w:rPr>
                <w:sz w:val="20"/>
              </w:rPr>
              <w:t>`query_stream`</w:t>
            </w:r>
          </w:p>
        </w:tc>
        <w:tc>
          <w:tcPr>
            <w:tcW w:type="dxa" w:w="4320"/>
          </w:tcPr>
          <w:p>
            <w:r>
              <w:rPr>
                <w:sz w:val="20"/>
              </w:rPr>
              <w:t>Streaming variant: yields evidence dict then token-by-token LLM output</w:t>
            </w:r>
          </w:p>
        </w:tc>
      </w:tr>
      <w:tr>
        <w:tc>
          <w:tcPr>
            <w:tcW w:type="dxa" w:w="4320"/>
          </w:tcPr>
          <w:p>
            <w:r>
              <w:rPr>
                <w:sz w:val="20"/>
              </w:rPr>
              <w:t>`find_related`</w:t>
            </w:r>
          </w:p>
        </w:tc>
        <w:tc>
          <w:tcPr>
            <w:tcW w:type="dxa" w:w="4320"/>
          </w:tcPr>
          <w:p>
            <w:r>
              <w:rPr>
                <w:sz w:val="20"/>
              </w:rPr>
              <w:t>Cross-collection entity linking (e.g., "everything about CYP2D6")</w:t>
            </w:r>
          </w:p>
        </w:tc>
      </w:tr>
      <w:tr>
        <w:tc>
          <w:tcPr>
            <w:tcW w:type="dxa" w:w="4320"/>
          </w:tcPr>
          <w:p>
            <w:r>
              <w:rPr>
                <w:sz w:val="20"/>
              </w:rPr>
              <w:t>`_embed_query`</w:t>
            </w:r>
          </w:p>
        </w:tc>
        <w:tc>
          <w:tcPr>
            <w:tcW w:type="dxa" w:w="4320"/>
          </w:tcPr>
          <w:p>
            <w:r>
              <w:rPr>
                <w:sz w:val="20"/>
              </w:rPr>
              <w:t>BGE-small-en-v1.5 with retrieval prefix</w:t>
            </w:r>
          </w:p>
        </w:tc>
      </w:tr>
      <w:tr>
        <w:tc>
          <w:tcPr>
            <w:tcW w:type="dxa" w:w="4320"/>
          </w:tcPr>
          <w:p>
            <w:r>
              <w:rPr>
                <w:sz w:val="20"/>
              </w:rPr>
              <w:t>`_search_all_collections`</w:t>
            </w:r>
          </w:p>
        </w:tc>
        <w:tc>
          <w:tcPr>
            <w:tcW w:type="dxa" w:w="4320"/>
          </w:tcPr>
          <w:p>
            <w:r>
              <w:rPr>
                <w:sz w:val="20"/>
              </w:rPr>
              <w:t>ThreadPoolExecutor across 15 collections with weighted scores</w:t>
            </w:r>
          </w:p>
        </w:tc>
      </w:tr>
      <w:tr>
        <w:tc>
          <w:tcPr>
            <w:tcW w:type="dxa" w:w="4320"/>
          </w:tcPr>
          <w:p>
            <w:r>
              <w:rPr>
                <w:sz w:val="20"/>
              </w:rPr>
              <w:t>`_merge_and_rank`</w:t>
            </w:r>
          </w:p>
        </w:tc>
        <w:tc>
          <w:tcPr>
            <w:tcW w:type="dxa" w:w="4320"/>
          </w:tcPr>
          <w:p>
            <w:r>
              <w:rPr>
                <w:sz w:val="20"/>
              </w:rPr>
              <w:t>Deduplicate, sort by score descending, cap at 30 results</w:t>
            </w:r>
          </w:p>
        </w:tc>
      </w:tr>
      <w:tr>
        <w:tc>
          <w:tcPr>
            <w:tcW w:type="dxa" w:w="4320"/>
          </w:tcPr>
          <w:p>
            <w:r>
              <w:rPr>
                <w:sz w:val="20"/>
              </w:rPr>
              <w:t>`_get_knowledge_context`</w:t>
            </w:r>
          </w:p>
        </w:tc>
        <w:tc>
          <w:tcPr>
            <w:tcW w:type="dxa" w:w="4320"/>
          </w:tcPr>
          <w:p>
            <w:r>
              <w:rPr>
                <w:sz w:val="20"/>
              </w:rPr>
              <w:t>Extract structured context from pharmacogene/drug/HLA/phenoconversion knowledge</w:t>
            </w:r>
          </w:p>
        </w:tc>
      </w:tr>
      <w:tr>
        <w:tc>
          <w:tcPr>
            <w:tcW w:type="dxa" w:w="4320"/>
          </w:tcPr>
          <w:p>
            <w:r>
              <w:rPr>
                <w:sz w:val="20"/>
              </w:rPr>
              <w:t>`_build_prompt`</w:t>
            </w:r>
          </w:p>
        </w:tc>
        <w:tc>
          <w:tcPr>
            <w:tcW w:type="dxa" w:w="4320"/>
          </w:tcPr>
          <w:p>
            <w:r>
              <w:rPr>
                <w:sz w:val="20"/>
              </w:rPr>
              <w:t>Evidence by collection + knowledge context + citation instructions</w:t>
            </w:r>
          </w:p>
        </w:tc>
      </w:tr>
    </w:tbl>
    <w:p>
      <w:pPr>
        <w:pStyle w:val="Heading3"/>
      </w:pPr>
      <w:r>
        <w:t>9.2 System Prompt</w:t>
      </w:r>
    </w:p>
    <w:p>
      <w:r>
        <w:t>11 domains of expertise covering pharmacogene interpretation, drug-gene interactions, star allele nomenclature, diplotype-to-phenotype translation, CPIC/DPWG/FDA guidelines, HLA screening, phenoconversion, multi-gene interactions, population pharmacogenetics, dosing algorithms, and clinical implementation.</w:t>
      </w:r>
    </w:p>
    <w:p>
      <w:pPr>
        <w:pStyle w:val="Heading3"/>
      </w:pPr>
      <w:r>
        <w:t>9.3 Collection Search Weights</w:t>
      </w:r>
    </w:p>
    <w:p>
      <w:r>
        <w:t>Weights sum to 1.0 and are configurable via environment variables: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Collection</w:t>
            </w:r>
          </w:p>
        </w:tc>
        <w:tc>
          <w:tcPr>
            <w:tcW w:type="dxa" w:w="2880"/>
          </w:tcPr>
          <w:p>
            <w:r>
              <w:rPr>
                <w:b/>
                <w:sz w:val="20"/>
              </w:rPr>
              <w:t>Weight</w:t>
            </w:r>
          </w:p>
        </w:tc>
        <w:tc>
          <w:tcPr>
            <w:tcW w:type="dxa" w:w="2880"/>
          </w:tcPr>
          <w:p>
            <w:r>
              <w:rPr>
                <w:b/>
                <w:sz w:val="20"/>
              </w:rPr>
              <w:t>Rationale</w:t>
            </w:r>
          </w:p>
        </w:tc>
      </w:tr>
      <w:tr>
        <w:tc>
          <w:tcPr>
            <w:tcW w:type="dxa" w:w="2880"/>
          </w:tcPr>
          <w:p>
            <w:r>
              <w:rPr>
                <w:sz w:val="20"/>
              </w:rPr>
              <w:t>Drug Guidelines</w:t>
            </w:r>
          </w:p>
        </w:tc>
        <w:tc>
          <w:tcPr>
            <w:tcW w:type="dxa" w:w="2880"/>
          </w:tcPr>
          <w:p>
            <w:r>
              <w:rPr>
                <w:sz w:val="20"/>
              </w:rPr>
              <w:t>0.14</w:t>
            </w:r>
          </w:p>
        </w:tc>
        <w:tc>
          <w:tcPr>
            <w:tcW w:type="dxa" w:w="2880"/>
          </w:tcPr>
          <w:p>
            <w:r>
              <w:rPr>
                <w:sz w:val="20"/>
              </w:rPr>
              <w:t>Highest: clinical recommendations are the primary output</w:t>
            </w:r>
          </w:p>
        </w:tc>
      </w:tr>
      <w:tr>
        <w:tc>
          <w:tcPr>
            <w:tcW w:type="dxa" w:w="2880"/>
          </w:tcPr>
          <w:p>
            <w:r>
              <w:rPr>
                <w:sz w:val="20"/>
              </w:rPr>
              <w:t>Drug Interactions</w:t>
            </w:r>
          </w:p>
        </w:tc>
        <w:tc>
          <w:tcPr>
            <w:tcW w:type="dxa" w:w="2880"/>
          </w:tcPr>
          <w:p>
            <w:r>
              <w:rPr>
                <w:sz w:val="20"/>
              </w:rPr>
              <w:t>0.12</w:t>
            </w:r>
          </w:p>
        </w:tc>
        <w:tc>
          <w:tcPr>
            <w:tcW w:type="dxa" w:w="2880"/>
          </w:tcPr>
          <w:p>
            <w:r>
              <w:rPr>
                <w:sz w:val="20"/>
              </w:rPr>
              <w:t>Core PGx: gene-drug interaction evidence</w:t>
            </w:r>
          </w:p>
        </w:tc>
      </w:tr>
      <w:tr>
        <w:tc>
          <w:tcPr>
            <w:tcW w:type="dxa" w:w="2880"/>
          </w:tcPr>
          <w:p>
            <w:r>
              <w:rPr>
                <w:sz w:val="20"/>
              </w:rPr>
              <w:t>Gene Reference</w:t>
            </w:r>
          </w:p>
        </w:tc>
        <w:tc>
          <w:tcPr>
            <w:tcW w:type="dxa" w:w="2880"/>
          </w:tcPr>
          <w:p>
            <w:r>
              <w:rPr>
                <w:sz w:val="20"/>
              </w:rPr>
              <w:t>0.10</w:t>
            </w:r>
          </w:p>
        </w:tc>
        <w:tc>
          <w:tcPr>
            <w:tcW w:type="dxa" w:w="2880"/>
          </w:tcPr>
          <w:p>
            <w:r>
              <w:rPr>
                <w:sz w:val="20"/>
              </w:rPr>
              <w:t>Allele definitions needed for every query</w:t>
            </w:r>
          </w:p>
        </w:tc>
      </w:tr>
      <w:tr>
        <w:tc>
          <w:tcPr>
            <w:tcW w:type="dxa" w:w="2880"/>
          </w:tcPr>
          <w:p>
            <w:r>
              <w:rPr>
                <w:sz w:val="20"/>
              </w:rPr>
              <w:t>HLA Hypersensitivity</w:t>
            </w:r>
          </w:p>
        </w:tc>
        <w:tc>
          <w:tcPr>
            <w:tcW w:type="dxa" w:w="2880"/>
          </w:tcPr>
          <w:p>
            <w:r>
              <w:rPr>
                <w:sz w:val="20"/>
              </w:rPr>
              <w:t>0.10</w:t>
            </w:r>
          </w:p>
        </w:tc>
        <w:tc>
          <w:tcPr>
            <w:tcW w:type="dxa" w:w="2880"/>
          </w:tcPr>
          <w:p>
            <w:r>
              <w:rPr>
                <w:sz w:val="20"/>
              </w:rPr>
              <w:t>Safety-critical: never miss an HLA flag</w:t>
            </w:r>
          </w:p>
        </w:tc>
      </w:tr>
      <w:tr>
        <w:tc>
          <w:tcPr>
            <w:tcW w:type="dxa" w:w="2880"/>
          </w:tcPr>
          <w:p>
            <w:r>
              <w:rPr>
                <w:sz w:val="20"/>
              </w:rPr>
              <w:t>Clinical Evidence</w:t>
            </w:r>
          </w:p>
        </w:tc>
        <w:tc>
          <w:tcPr>
            <w:tcW w:type="dxa" w:w="2880"/>
          </w:tcPr>
          <w:p>
            <w:r>
              <w:rPr>
                <w:sz w:val="20"/>
              </w:rPr>
              <w:t>0.08</w:t>
            </w:r>
          </w:p>
        </w:tc>
        <w:tc>
          <w:tcPr>
            <w:tcW w:type="dxa" w:w="2880"/>
          </w:tcPr>
          <w:p>
            <w:r>
              <w:rPr>
                <w:sz w:val="20"/>
              </w:rPr>
              <w:t>Published outcomes and validation studies</w:t>
            </w:r>
          </w:p>
        </w:tc>
      </w:tr>
      <w:tr>
        <w:tc>
          <w:tcPr>
            <w:tcW w:type="dxa" w:w="2880"/>
          </w:tcPr>
          <w:p>
            <w:r>
              <w:rPr>
                <w:sz w:val="20"/>
              </w:rPr>
              <w:t>Phenoconversion</w:t>
            </w:r>
          </w:p>
        </w:tc>
        <w:tc>
          <w:tcPr>
            <w:tcW w:type="dxa" w:w="2880"/>
          </w:tcPr>
          <w:p>
            <w:r>
              <w:rPr>
                <w:sz w:val="20"/>
              </w:rPr>
              <w:t>0.08</w:t>
            </w:r>
          </w:p>
        </w:tc>
        <w:tc>
          <w:tcPr>
            <w:tcW w:type="dxa" w:w="2880"/>
          </w:tcPr>
          <w:p>
            <w:r>
              <w:rPr>
                <w:sz w:val="20"/>
              </w:rPr>
              <w:t>Drug-drug-gene interaction detection</w:t>
            </w:r>
          </w:p>
        </w:tc>
      </w:tr>
      <w:tr>
        <w:tc>
          <w:tcPr>
            <w:tcW w:type="dxa" w:w="2880"/>
          </w:tcPr>
          <w:p>
            <w:r>
              <w:rPr>
                <w:sz w:val="20"/>
              </w:rPr>
              <w:t>Dosing Algorithms</w:t>
            </w:r>
          </w:p>
        </w:tc>
        <w:tc>
          <w:tcPr>
            <w:tcW w:type="dxa" w:w="2880"/>
          </w:tcPr>
          <w:p>
            <w:r>
              <w:rPr>
                <w:sz w:val="20"/>
              </w:rPr>
              <w:t>0.07</w:t>
            </w:r>
          </w:p>
        </w:tc>
        <w:tc>
          <w:tcPr>
            <w:tcW w:type="dxa" w:w="2880"/>
          </w:tcPr>
          <w:p>
            <w:r>
              <w:rPr>
                <w:sz w:val="20"/>
              </w:rPr>
              <w:t>Quantitative dose calculations</w:t>
            </w:r>
          </w:p>
        </w:tc>
      </w:tr>
      <w:tr>
        <w:tc>
          <w:tcPr>
            <w:tcW w:type="dxa" w:w="2880"/>
          </w:tcPr>
          <w:p>
            <w:r>
              <w:rPr>
                <w:sz w:val="20"/>
              </w:rPr>
              <w:t>FDA Labels</w:t>
            </w:r>
          </w:p>
        </w:tc>
        <w:tc>
          <w:tcPr>
            <w:tcW w:type="dxa" w:w="2880"/>
          </w:tcPr>
          <w:p>
            <w:r>
              <w:rPr>
                <w:sz w:val="20"/>
              </w:rPr>
              <w:t>0.06</w:t>
            </w:r>
          </w:p>
        </w:tc>
        <w:tc>
          <w:tcPr>
            <w:tcW w:type="dxa" w:w="2880"/>
          </w:tcPr>
          <w:p>
            <w:r>
              <w:rPr>
                <w:sz w:val="20"/>
              </w:rPr>
              <w:t>Regulatory pharmacogenomic labeling</w:t>
            </w:r>
          </w:p>
        </w:tc>
      </w:tr>
      <w:tr>
        <w:tc>
          <w:tcPr>
            <w:tcW w:type="dxa" w:w="2880"/>
          </w:tcPr>
          <w:p>
            <w:r>
              <w:rPr>
                <w:sz w:val="20"/>
              </w:rPr>
              <w:t>Population Data</w:t>
            </w:r>
          </w:p>
        </w:tc>
        <w:tc>
          <w:tcPr>
            <w:tcW w:type="dxa" w:w="2880"/>
          </w:tcPr>
          <w:p>
            <w:r>
              <w:rPr>
                <w:sz w:val="20"/>
              </w:rPr>
              <w:t>0.06</w:t>
            </w:r>
          </w:p>
        </w:tc>
        <w:tc>
          <w:tcPr>
            <w:tcW w:type="dxa" w:w="2880"/>
          </w:tcPr>
          <w:p>
            <w:r>
              <w:rPr>
                <w:sz w:val="20"/>
              </w:rPr>
              <w:t>Population-specific allele frequencies</w:t>
            </w:r>
          </w:p>
        </w:tc>
      </w:tr>
      <w:tr>
        <w:tc>
          <w:tcPr>
            <w:tcW w:type="dxa" w:w="2880"/>
          </w:tcPr>
          <w:p>
            <w:r>
              <w:rPr>
                <w:sz w:val="20"/>
              </w:rPr>
              <w:t>Drug Alternatives</w:t>
            </w:r>
          </w:p>
        </w:tc>
        <w:tc>
          <w:tcPr>
            <w:tcW w:type="dxa" w:w="2880"/>
          </w:tcPr>
          <w:p>
            <w:r>
              <w:rPr>
                <w:sz w:val="20"/>
              </w:rPr>
              <w:t>0.05</w:t>
            </w:r>
          </w:p>
        </w:tc>
        <w:tc>
          <w:tcPr>
            <w:tcW w:type="dxa" w:w="2880"/>
          </w:tcPr>
          <w:p>
            <w:r>
              <w:rPr>
                <w:sz w:val="20"/>
              </w:rPr>
              <w:t>Therapeutic substitution options</w:t>
            </w:r>
          </w:p>
        </w:tc>
      </w:tr>
      <w:tr>
        <w:tc>
          <w:tcPr>
            <w:tcW w:type="dxa" w:w="2880"/>
          </w:tcPr>
          <w:p>
            <w:r>
              <w:rPr>
                <w:sz w:val="20"/>
              </w:rPr>
              <w:t>Clinical Trials</w:t>
            </w:r>
          </w:p>
        </w:tc>
        <w:tc>
          <w:tcPr>
            <w:tcW w:type="dxa" w:w="2880"/>
          </w:tcPr>
          <w:p>
            <w:r>
              <w:rPr>
                <w:sz w:val="20"/>
              </w:rPr>
              <w:t>0.04</w:t>
            </w:r>
          </w:p>
        </w:tc>
        <w:tc>
          <w:tcPr>
            <w:tcW w:type="dxa" w:w="2880"/>
          </w:tcPr>
          <w:p>
            <w:r>
              <w:rPr>
                <w:sz w:val="20"/>
              </w:rPr>
              <w:t>Ongoing PGx research</w:t>
            </w:r>
          </w:p>
        </w:tc>
      </w:tr>
      <w:tr>
        <w:tc>
          <w:tcPr>
            <w:tcW w:type="dxa" w:w="2880"/>
          </w:tcPr>
          <w:p>
            <w:r>
              <w:rPr>
                <w:sz w:val="20"/>
              </w:rPr>
              <w:t>Genomic Evidence</w:t>
            </w:r>
          </w:p>
        </w:tc>
        <w:tc>
          <w:tcPr>
            <w:tcW w:type="dxa" w:w="2880"/>
          </w:tcPr>
          <w:p>
            <w:r>
              <w:rPr>
                <w:sz w:val="20"/>
              </w:rPr>
              <w:t>0.03</w:t>
            </w:r>
          </w:p>
        </w:tc>
        <w:tc>
          <w:tcPr>
            <w:tcW w:type="dxa" w:w="2880"/>
          </w:tcPr>
          <w:p>
            <w:r>
              <w:rPr>
                <w:sz w:val="20"/>
              </w:rPr>
              <w:t>Shared variant data from pipeline</w:t>
            </w:r>
          </w:p>
        </w:tc>
      </w:tr>
      <w:tr>
        <w:tc>
          <w:tcPr>
            <w:tcW w:type="dxa" w:w="2880"/>
          </w:tcPr>
          <w:p>
            <w:r>
              <w:rPr>
                <w:sz w:val="20"/>
              </w:rPr>
              <w:t>Patient Profiles</w:t>
            </w:r>
          </w:p>
        </w:tc>
        <w:tc>
          <w:tcPr>
            <w:tcW w:type="dxa" w:w="2880"/>
          </w:tcPr>
          <w:p>
            <w:r>
              <w:rPr>
                <w:sz w:val="20"/>
              </w:rPr>
              <w:t>0.03</w:t>
            </w:r>
          </w:p>
        </w:tc>
        <w:tc>
          <w:tcPr>
            <w:tcW w:type="dxa" w:w="2880"/>
          </w:tcPr>
          <w:p>
            <w:r>
              <w:rPr>
                <w:sz w:val="20"/>
              </w:rPr>
              <w:t>Example diplotype profiles</w:t>
            </w:r>
          </w:p>
        </w:tc>
      </w:tr>
      <w:tr>
        <w:tc>
          <w:tcPr>
            <w:tcW w:type="dxa" w:w="2880"/>
          </w:tcPr>
          <w:p>
            <w:r>
              <w:rPr>
                <w:sz w:val="20"/>
              </w:rPr>
              <w:t>Implementation</w:t>
            </w:r>
          </w:p>
        </w:tc>
        <w:tc>
          <w:tcPr>
            <w:tcW w:type="dxa" w:w="2880"/>
          </w:tcPr>
          <w:p>
            <w:r>
              <w:rPr>
                <w:sz w:val="20"/>
              </w:rPr>
              <w:t>0.02</w:t>
            </w:r>
          </w:p>
        </w:tc>
        <w:tc>
          <w:tcPr>
            <w:tcW w:type="dxa" w:w="2880"/>
          </w:tcPr>
          <w:p>
            <w:r>
              <w:rPr>
                <w:sz w:val="20"/>
              </w:rPr>
              <w:t>Clinical program guidance</w:t>
            </w:r>
          </w:p>
        </w:tc>
      </w:tr>
      <w:tr>
        <w:tc>
          <w:tcPr>
            <w:tcW w:type="dxa" w:w="2880"/>
          </w:tcPr>
          <w:p>
            <w:r>
              <w:rPr>
                <w:sz w:val="20"/>
              </w:rPr>
              <w:t>Education</w:t>
            </w:r>
          </w:p>
        </w:tc>
        <w:tc>
          <w:tcPr>
            <w:tcW w:type="dxa" w:w="2880"/>
          </w:tcPr>
          <w:p>
            <w:r>
              <w:rPr>
                <w:sz w:val="20"/>
              </w:rPr>
              <w:t>0.02</w:t>
            </w:r>
          </w:p>
        </w:tc>
        <w:tc>
          <w:tcPr>
            <w:tcW w:type="dxa" w:w="2880"/>
          </w:tcPr>
          <w:p>
            <w:r>
              <w:rPr>
                <w:sz w:val="20"/>
              </w:rPr>
              <w:t>Educational materials</w:t>
            </w:r>
          </w:p>
        </w:tc>
      </w:tr>
    </w:tbl>
    <w:p>
      <w:pPr>
        <w:pStyle w:val="Heading2"/>
      </w:pPr>
      <w:r>
        <w:t>10. Agent Architecture</w:t>
      </w:r>
    </w:p>
    <w:p>
      <w:r>
        <w:t>File: src/agent.py (588 lines)</w:t>
      </w:r>
    </w:p>
    <w:p>
      <w:pPr>
        <w:pStyle w:val="Heading3"/>
      </w:pPr>
      <w:r>
        <w:t>10.1 Five-Phase Pipeline</w:t>
      </w:r>
    </w:p>
    <w:p>
      <w:pPr>
        <w:ind w:left="720"/>
      </w:pPr>
      <w:r>
        <w:rPr>
          <w:rFonts w:ascii="Consolas" w:hAnsi="Consolas"/>
          <w:sz w:val="18"/>
        </w:rPr>
        <w:t>Question -&gt; Plan -&gt; Search -&gt; Evaluate -&gt; Synthesize -&gt; Report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Phase</w:t>
            </w:r>
          </w:p>
        </w:tc>
        <w:tc>
          <w:tcPr>
            <w:tcW w:type="dxa" w:w="2880"/>
          </w:tcPr>
          <w:p>
            <w:r>
              <w:rPr>
                <w:b/>
                <w:sz w:val="20"/>
              </w:rPr>
              <w:t>Method</w:t>
            </w:r>
          </w:p>
        </w:tc>
        <w:tc>
          <w:tcPr>
            <w:tcW w:type="dxa" w:w="2880"/>
          </w:tcPr>
          <w:p>
            <w:r>
              <w:rPr>
                <w:b/>
                <w:sz w:val="20"/>
              </w:rPr>
              <w:t>Detail</w:t>
            </w:r>
          </w:p>
        </w:tc>
      </w:tr>
      <w:tr>
        <w:tc>
          <w:tcPr>
            <w:tcW w:type="dxa" w:w="2880"/>
          </w:tcPr>
          <w:p>
            <w:r>
              <w:rPr>
                <w:sz w:val="20"/>
              </w:rPr>
              <w:t>1. Plan</w:t>
            </w:r>
          </w:p>
        </w:tc>
        <w:tc>
          <w:tcPr>
            <w:tcW w:type="dxa" w:w="2880"/>
          </w:tcPr>
          <w:p>
            <w:r>
              <w:rPr>
                <w:sz w:val="20"/>
              </w:rPr>
              <w:t>`search_plan()`</w:t>
            </w:r>
          </w:p>
        </w:tc>
        <w:tc>
          <w:tcPr>
            <w:tcW w:type="dxa" w:w="2880"/>
          </w:tcPr>
          <w:p>
            <w:r>
              <w:rPr>
                <w:sz w:val="20"/>
              </w:rPr>
              <w:t>Identify genes, drugs, phenotypes, workflow type</w:t>
            </w:r>
          </w:p>
        </w:tc>
      </w:tr>
      <w:tr>
        <w:tc>
          <w:tcPr>
            <w:tcW w:type="dxa" w:w="2880"/>
          </w:tcPr>
          <w:p>
            <w:r>
              <w:rPr>
                <w:sz w:val="20"/>
              </w:rPr>
              <w:t>2. Search</w:t>
            </w:r>
          </w:p>
        </w:tc>
        <w:tc>
          <w:tcPr>
            <w:tcW w:type="dxa" w:w="2880"/>
          </w:tcPr>
          <w:p>
            <w:r>
              <w:rPr>
                <w:sz w:val="20"/>
              </w:rPr>
              <w:t>`rag.retrieve()`</w:t>
            </w:r>
          </w:p>
        </w:tc>
        <w:tc>
          <w:tcPr>
            <w:tcW w:type="dxa" w:w="2880"/>
          </w:tcPr>
          <w:p>
            <w:r>
              <w:rPr>
                <w:sz w:val="20"/>
              </w:rPr>
              <w:t>Execute with workflow-based weight boosting</w:t>
            </w:r>
          </w:p>
        </w:tc>
      </w:tr>
      <w:tr>
        <w:tc>
          <w:tcPr>
            <w:tcW w:type="dxa" w:w="2880"/>
          </w:tcPr>
          <w:p>
            <w:r>
              <w:rPr>
                <w:sz w:val="20"/>
              </w:rPr>
              <w:t>3. Evaluate</w:t>
            </w:r>
          </w:p>
        </w:tc>
        <w:tc>
          <w:tcPr>
            <w:tcW w:type="dxa" w:w="2880"/>
          </w:tcPr>
          <w:p>
            <w:r>
              <w:rPr>
                <w:sz w:val="20"/>
              </w:rPr>
              <w:t>`evaluate_evidence()`</w:t>
            </w:r>
          </w:p>
        </w:tc>
        <w:tc>
          <w:tcPr>
            <w:tcW w:type="dxa" w:w="2880"/>
          </w:tcPr>
          <w:p>
            <w:r>
              <w:rPr>
                <w:sz w:val="20"/>
              </w:rPr>
              <w:t>Classify as sufficient/partial/insufficient</w:t>
            </w:r>
          </w:p>
        </w:tc>
      </w:tr>
      <w:tr>
        <w:tc>
          <w:tcPr>
            <w:tcW w:type="dxa" w:w="2880"/>
          </w:tcPr>
          <w:p>
            <w:r>
              <w:rPr>
                <w:sz w:val="20"/>
              </w:rPr>
              <w:t>4. Synthesize</w:t>
            </w:r>
          </w:p>
        </w:tc>
        <w:tc>
          <w:tcPr>
            <w:tcW w:type="dxa" w:w="2880"/>
          </w:tcPr>
          <w:p>
            <w:r>
              <w:rPr>
                <w:sz w:val="20"/>
              </w:rPr>
              <w:t>`rag.query()`</w:t>
            </w:r>
          </w:p>
        </w:tc>
        <w:tc>
          <w:tcPr>
            <w:tcW w:type="dxa" w:w="2880"/>
          </w:tcPr>
          <w:p>
            <w:r>
              <w:rPr>
                <w:sz w:val="20"/>
              </w:rPr>
              <w:t>LLM synthesis with clinical pipeline output</w:t>
            </w:r>
          </w:p>
        </w:tc>
      </w:tr>
      <w:tr>
        <w:tc>
          <w:tcPr>
            <w:tcW w:type="dxa" w:w="2880"/>
          </w:tcPr>
          <w:p>
            <w:r>
              <w:rPr>
                <w:sz w:val="20"/>
              </w:rPr>
              <w:t>5. Report</w:t>
            </w:r>
          </w:p>
        </w:tc>
        <w:tc>
          <w:tcPr>
            <w:tcW w:type="dxa" w:w="2880"/>
          </w:tcPr>
          <w:p>
            <w:r>
              <w:rPr>
                <w:sz w:val="20"/>
              </w:rPr>
              <w:t>`generate_report()`</w:t>
            </w:r>
          </w:p>
        </w:tc>
        <w:tc>
          <w:tcPr>
            <w:tcW w:type="dxa" w:w="2880"/>
          </w:tcPr>
          <w:p>
            <w:r>
              <w:rPr>
                <w:sz w:val="20"/>
              </w:rPr>
              <w:t>Structured PGx report with alerts and dosing</w:t>
            </w:r>
          </w:p>
        </w:tc>
      </w:tr>
    </w:tbl>
    <w:p>
      <w:pPr>
        <w:pStyle w:val="Heading3"/>
      </w:pPr>
      <w:r>
        <w:t>10.2 Workflow Detection</w:t>
      </w:r>
    </w:p>
    <w:p>
      <w:r>
        <w:t>The agent automatically detects 8 PGx workflow types from keyword analysis and routes to specialized processing pipelines.</w:t>
      </w:r>
    </w:p>
    <w:p>
      <w:pPr>
        <w:pStyle w:val="Heading2"/>
      </w:pPr>
      <w:r>
        <w:t>11. Query Expansion</w:t>
      </w:r>
    </w:p>
    <w:p>
      <w:r>
        <w:t>File: src/query_expansion.py (1,254 lines)</w:t>
      </w:r>
    </w:p>
    <w:p>
      <w:r>
        <w:t>14 domain-specific expansion maps enrich queries with pharmacogenomic synonyms, brand/generic drug names, gene aliases, phenotype terms, and clinical concepts.</w:t>
      </w:r>
    </w:p>
    <w:p>
      <w:pPr>
        <w:pStyle w:val="Heading2"/>
      </w:pPr>
      <w:r>
        <w:t>12. Data Models</w:t>
      </w:r>
    </w:p>
    <w:p>
      <w:r>
        <w:t>File: src/models.py (616 lines)</w:t>
      </w:r>
    </w:p>
    <w:p>
      <w:r>
        <w:t>Defines Pydantic models and enums for the PGx domain:</w:t>
      </w:r>
    </w:p>
    <w:p>
      <w:r>
        <w:t>Enums: MetabolizerPhenotype, TransporterFunction, HLAStatus, EnzymeDeficiency, GuidelineBody, CPICLevel, ClinicalAction, AlertLevel, PGxWorkflowType</w:t>
      </w:r>
    </w:p>
    <w:p>
      <w:r>
        <w:t>Collection Models: 14 Pydantic models mapping to Milvus collection schemas</w:t>
      </w:r>
    </w:p>
    <w:p>
      <w:r>
        <w:t>Query/Response Models: PGxQuery, PGxResponse, AgentQuery, SearchHit, CrossCollectionResult, ComparativeResult, PGxAlert</w:t>
      </w:r>
    </w:p>
    <w:p>
      <w:pPr>
        <w:pStyle w:val="Heading2"/>
      </w:pPr>
      <w:r>
        <w:t>13. Export System</w:t>
      </w:r>
    </w:p>
    <w:p>
      <w:r>
        <w:t>File: src/export.py (1,307 lines)</w:t>
      </w:r>
    </w:p>
    <w:p>
      <w:r>
        <w:t>Four export formats with PGx-specific enhancements: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Format</w:t>
            </w:r>
          </w:p>
        </w:tc>
        <w:tc>
          <w:tcPr>
            <w:tcW w:type="dxa" w:w="2880"/>
          </w:tcPr>
          <w:p>
            <w:r>
              <w:rPr>
                <w:b/>
                <w:sz w:val="20"/>
              </w:rPr>
              <w:t>Function</w:t>
            </w:r>
          </w:p>
        </w:tc>
        <w:tc>
          <w:tcPr>
            <w:tcW w:type="dxa" w:w="2880"/>
          </w:tcPr>
          <w:p>
            <w:r>
              <w:rPr>
                <w:b/>
                <w:sz w:val="20"/>
              </w:rPr>
              <w:t>PGx Additions</w:t>
            </w:r>
          </w:p>
        </w:tc>
      </w:tr>
      <w:tr>
        <w:tc>
          <w:tcPr>
            <w:tcW w:type="dxa" w:w="2880"/>
          </w:tcPr>
          <w:p>
            <w:r>
              <w:rPr>
                <w:sz w:val="20"/>
              </w:rPr>
              <w:t>Markdown</w:t>
            </w:r>
          </w:p>
        </w:tc>
        <w:tc>
          <w:tcPr>
            <w:tcW w:type="dxa" w:w="2880"/>
          </w:tcPr>
          <w:p>
            <w:r>
              <w:rPr>
                <w:sz w:val="20"/>
              </w:rPr>
              <w:t>`export_markdown()`</w:t>
            </w:r>
          </w:p>
        </w:tc>
        <w:tc>
          <w:tcPr>
            <w:tcW w:type="dxa" w:w="2880"/>
          </w:tcPr>
          <w:p>
            <w:r>
              <w:rPr>
                <w:sz w:val="20"/>
              </w:rPr>
              <w:t>Alert table, drug interaction matrix</w:t>
            </w:r>
          </w:p>
        </w:tc>
      </w:tr>
      <w:tr>
        <w:tc>
          <w:tcPr>
            <w:tcW w:type="dxa" w:w="2880"/>
          </w:tcPr>
          <w:p>
            <w:r>
              <w:rPr>
                <w:sz w:val="20"/>
              </w:rPr>
              <w:t>JSON</w:t>
            </w:r>
          </w:p>
        </w:tc>
        <w:tc>
          <w:tcPr>
            <w:tcW w:type="dxa" w:w="2880"/>
          </w:tcPr>
          <w:p>
            <w:r>
              <w:rPr>
                <w:sz w:val="20"/>
              </w:rPr>
              <w:t>`export_json()`</w:t>
            </w:r>
          </w:p>
        </w:tc>
        <w:tc>
          <w:tcPr>
            <w:tcW w:type="dxa" w:w="2880"/>
          </w:tcPr>
          <w:p>
            <w:r>
              <w:rPr>
                <w:sz w:val="20"/>
              </w:rPr>
              <w:t>Pydantic serialization with alert objects</w:t>
            </w:r>
          </w:p>
        </w:tc>
      </w:tr>
      <w:tr>
        <w:tc>
          <w:tcPr>
            <w:tcW w:type="dxa" w:w="2880"/>
          </w:tcPr>
          <w:p>
            <w:r>
              <w:rPr>
                <w:sz w:val="20"/>
              </w:rPr>
              <w:t>PDF</w:t>
            </w:r>
          </w:p>
        </w:tc>
        <w:tc>
          <w:tcPr>
            <w:tcW w:type="dxa" w:w="2880"/>
          </w:tcPr>
          <w:p>
            <w:r>
              <w:rPr>
                <w:sz w:val="20"/>
              </w:rPr>
              <w:t>`export_pdf()`</w:t>
            </w:r>
          </w:p>
        </w:tc>
        <w:tc>
          <w:tcPr>
            <w:tcW w:type="dxa" w:w="2880"/>
          </w:tcPr>
          <w:p>
            <w:r>
              <w:rPr>
                <w:sz w:val="20"/>
              </w:rPr>
              <w:t>Styled report with PGx Passport format</w:t>
            </w:r>
          </w:p>
        </w:tc>
      </w:tr>
      <w:tr>
        <w:tc>
          <w:tcPr>
            <w:tcW w:type="dxa" w:w="2880"/>
          </w:tcPr>
          <w:p>
            <w:r>
              <w:rPr>
                <w:sz w:val="20"/>
              </w:rPr>
              <w:t>FHIR R4</w:t>
            </w:r>
          </w:p>
        </w:tc>
        <w:tc>
          <w:tcPr>
            <w:tcW w:type="dxa" w:w="2880"/>
          </w:tcPr>
          <w:p>
            <w:r>
              <w:rPr>
                <w:sz w:val="20"/>
              </w:rPr>
              <w:t>`export_fhir_r4()`</w:t>
            </w:r>
          </w:p>
        </w:tc>
        <w:tc>
          <w:tcPr>
            <w:tcW w:type="dxa" w:w="2880"/>
          </w:tcPr>
          <w:p>
            <w:r>
              <w:rPr>
                <w:sz w:val="20"/>
              </w:rPr>
              <w:t>DiagnosticReport Bundle with LOINC 69548-6 PGx Observations</w:t>
            </w:r>
          </w:p>
        </w:tc>
      </w:tr>
    </w:tbl>
    <w:p>
      <w:pPr>
        <w:pStyle w:val="Heading2"/>
      </w:pPr>
      <w:r>
        <w:t>14. API Reference</w:t>
      </w:r>
    </w:p>
    <w:p>
      <w:r>
        <w:t>Port: 8107</w:t>
      </w:r>
    </w:p>
    <w:p>
      <w:pPr>
        <w:pStyle w:val="Heading3"/>
      </w:pPr>
      <w:r>
        <w:t>Core Endpoints (8)</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Path</w:t>
            </w:r>
          </w:p>
        </w:tc>
        <w:tc>
          <w:tcPr>
            <w:tcW w:type="dxa" w:w="2880"/>
          </w:tcPr>
          <w:p>
            <w:r>
              <w:rPr>
                <w:b/>
                <w:sz w:val="20"/>
              </w:rPr>
              <w:t>Description</w:t>
            </w:r>
          </w:p>
        </w:tc>
      </w:tr>
      <w:tr>
        <w:tc>
          <w:tcPr>
            <w:tcW w:type="dxa" w:w="2880"/>
          </w:tcPr>
          <w:p>
            <w:r>
              <w:rPr>
                <w:sz w:val="20"/>
              </w:rPr>
              <w:t>GET</w:t>
            </w:r>
          </w:p>
        </w:tc>
        <w:tc>
          <w:tcPr>
            <w:tcW w:type="dxa" w:w="2880"/>
          </w:tcPr>
          <w:p>
            <w:r>
              <w:rPr>
                <w:sz w:val="20"/>
              </w:rPr>
              <w:t>`/`</w:t>
            </w:r>
          </w:p>
        </w:tc>
        <w:tc>
          <w:tcPr>
            <w:tcW w:type="dxa" w:w="2880"/>
          </w:tcPr>
          <w:p>
            <w:r>
              <w:rPr>
                <w:sz w:val="20"/>
              </w:rPr>
              <w:t>Service root</w:t>
            </w:r>
          </w:p>
        </w:tc>
      </w:tr>
      <w:tr>
        <w:tc>
          <w:tcPr>
            <w:tcW w:type="dxa" w:w="2880"/>
          </w:tcPr>
          <w:p>
            <w:r>
              <w:rPr>
                <w:sz w:val="20"/>
              </w:rPr>
              <w:t>GET</w:t>
            </w:r>
          </w:p>
        </w:tc>
        <w:tc>
          <w:tcPr>
            <w:tcW w:type="dxa" w:w="2880"/>
          </w:tcPr>
          <w:p>
            <w:r>
              <w:rPr>
                <w:sz w:val="20"/>
              </w:rPr>
              <w:t>`/health`</w:t>
            </w:r>
          </w:p>
        </w:tc>
        <w:tc>
          <w:tcPr>
            <w:tcW w:type="dxa" w:w="2880"/>
          </w:tcPr>
          <w:p>
            <w:r>
              <w:rPr>
                <w:sz w:val="20"/>
              </w:rPr>
              <w:t>Health check with collection/vector counts</w:t>
            </w:r>
          </w:p>
        </w:tc>
      </w:tr>
      <w:tr>
        <w:tc>
          <w:tcPr>
            <w:tcW w:type="dxa" w:w="2880"/>
          </w:tcPr>
          <w:p>
            <w:r>
              <w:rPr>
                <w:sz w:val="20"/>
              </w:rPr>
              <w:t>GET</w:t>
            </w:r>
          </w:p>
        </w:tc>
        <w:tc>
          <w:tcPr>
            <w:tcW w:type="dxa" w:w="2880"/>
          </w:tcPr>
          <w:p>
            <w:r>
              <w:rPr>
                <w:sz w:val="20"/>
              </w:rPr>
              <w:t>`/collections`</w:t>
            </w:r>
          </w:p>
        </w:tc>
        <w:tc>
          <w:tcPr>
            <w:tcW w:type="dxa" w:w="2880"/>
          </w:tcPr>
          <w:p>
            <w:r>
              <w:rPr>
                <w:sz w:val="20"/>
              </w:rPr>
              <w:t>Collection names and record counts</w:t>
            </w:r>
          </w:p>
        </w:tc>
      </w:tr>
      <w:tr>
        <w:tc>
          <w:tcPr>
            <w:tcW w:type="dxa" w:w="2880"/>
          </w:tcPr>
          <w:p>
            <w:r>
              <w:rPr>
                <w:sz w:val="20"/>
              </w:rPr>
              <w:t>POST</w:t>
            </w:r>
          </w:p>
        </w:tc>
        <w:tc>
          <w:tcPr>
            <w:tcW w:type="dxa" w:w="2880"/>
          </w:tcPr>
          <w:p>
            <w:r>
              <w:rPr>
                <w:sz w:val="20"/>
              </w:rPr>
              <w:t>`/query`</w:t>
            </w:r>
          </w:p>
        </w:tc>
        <w:tc>
          <w:tcPr>
            <w:tcW w:type="dxa" w:w="2880"/>
          </w:tcPr>
          <w:p>
            <w:r>
              <w:rPr>
                <w:sz w:val="20"/>
              </w:rPr>
              <w:t>Full RAG query (retrieve + LLM synthesis)</w:t>
            </w:r>
          </w:p>
        </w:tc>
      </w:tr>
      <w:tr>
        <w:tc>
          <w:tcPr>
            <w:tcW w:type="dxa" w:w="2880"/>
          </w:tcPr>
          <w:p>
            <w:r>
              <w:rPr>
                <w:sz w:val="20"/>
              </w:rPr>
              <w:t>POST</w:t>
            </w:r>
          </w:p>
        </w:tc>
        <w:tc>
          <w:tcPr>
            <w:tcW w:type="dxa" w:w="2880"/>
          </w:tcPr>
          <w:p>
            <w:r>
              <w:rPr>
                <w:sz w:val="20"/>
              </w:rPr>
              <w:t>`/search`</w:t>
            </w:r>
          </w:p>
        </w:tc>
        <w:tc>
          <w:tcPr>
            <w:tcW w:type="dxa" w:w="2880"/>
          </w:tcPr>
          <w:p>
            <w:r>
              <w:rPr>
                <w:sz w:val="20"/>
              </w:rPr>
              <w:t>Evidence-only retrieval (no LLM)</w:t>
            </w:r>
          </w:p>
        </w:tc>
      </w:tr>
      <w:tr>
        <w:tc>
          <w:tcPr>
            <w:tcW w:type="dxa" w:w="2880"/>
          </w:tcPr>
          <w:p>
            <w:r>
              <w:rPr>
                <w:sz w:val="20"/>
              </w:rPr>
              <w:t>POST</w:t>
            </w:r>
          </w:p>
        </w:tc>
        <w:tc>
          <w:tcPr>
            <w:tcW w:type="dxa" w:w="2880"/>
          </w:tcPr>
          <w:p>
            <w:r>
              <w:rPr>
                <w:sz w:val="20"/>
              </w:rPr>
              <w:t>`/find-related`</w:t>
            </w:r>
          </w:p>
        </w:tc>
        <w:tc>
          <w:tcPr>
            <w:tcW w:type="dxa" w:w="2880"/>
          </w:tcPr>
          <w:p>
            <w:r>
              <w:rPr>
                <w:sz w:val="20"/>
              </w:rPr>
              <w:t>Cross-collection entity linking</w:t>
            </w:r>
          </w:p>
        </w:tc>
      </w:tr>
      <w:tr>
        <w:tc>
          <w:tcPr>
            <w:tcW w:type="dxa" w:w="2880"/>
          </w:tcPr>
          <w:p>
            <w:r>
              <w:rPr>
                <w:sz w:val="20"/>
              </w:rPr>
              <w:t>GET</w:t>
            </w:r>
          </w:p>
        </w:tc>
        <w:tc>
          <w:tcPr>
            <w:tcW w:type="dxa" w:w="2880"/>
          </w:tcPr>
          <w:p>
            <w:r>
              <w:rPr>
                <w:sz w:val="20"/>
              </w:rPr>
              <w:t>`/knowledge/stats`</w:t>
            </w:r>
          </w:p>
        </w:tc>
        <w:tc>
          <w:tcPr>
            <w:tcW w:type="dxa" w:w="2880"/>
          </w:tcPr>
          <w:p>
            <w:r>
              <w:rPr>
                <w:sz w:val="20"/>
              </w:rPr>
              <w:t>Knowledge graph statistics</w:t>
            </w:r>
          </w:p>
        </w:tc>
      </w:tr>
      <w:tr>
        <w:tc>
          <w:tcPr>
            <w:tcW w:type="dxa" w:w="2880"/>
          </w:tcPr>
          <w:p>
            <w:r>
              <w:rPr>
                <w:sz w:val="20"/>
              </w:rPr>
              <w:t>GET</w:t>
            </w:r>
          </w:p>
        </w:tc>
        <w:tc>
          <w:tcPr>
            <w:tcW w:type="dxa" w:w="2880"/>
          </w:tcPr>
          <w:p>
            <w:r>
              <w:rPr>
                <w:sz w:val="20"/>
              </w:rPr>
              <w:t>`/metrics`</w:t>
            </w:r>
          </w:p>
        </w:tc>
        <w:tc>
          <w:tcPr>
            <w:tcW w:type="dxa" w:w="2880"/>
          </w:tcPr>
          <w:p>
            <w:r>
              <w:rPr>
                <w:sz w:val="20"/>
              </w:rPr>
              <w:t>Prometheus-compatible metrics</w:t>
            </w:r>
          </w:p>
        </w:tc>
      </w:tr>
    </w:tbl>
    <w:p>
      <w:pPr>
        <w:pStyle w:val="Heading3"/>
      </w:pPr>
      <w:r>
        <w:t>PGx Clinical Endpoints (7)</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Path</w:t>
            </w:r>
          </w:p>
        </w:tc>
        <w:tc>
          <w:tcPr>
            <w:tcW w:type="dxa" w:w="2880"/>
          </w:tcPr>
          <w:p>
            <w:r>
              <w:rPr>
                <w:b/>
                <w:sz w:val="20"/>
              </w:rPr>
              <w:t>Description</w:t>
            </w:r>
          </w:p>
        </w:tc>
      </w:tr>
      <w:tr>
        <w:tc>
          <w:tcPr>
            <w:tcW w:type="dxa" w:w="2880"/>
          </w:tcPr>
          <w:p>
            <w:r>
              <w:rPr>
                <w:sz w:val="20"/>
              </w:rPr>
              <w:t>POST</w:t>
            </w:r>
          </w:p>
        </w:tc>
        <w:tc>
          <w:tcPr>
            <w:tcW w:type="dxa" w:w="2880"/>
          </w:tcPr>
          <w:p>
            <w:r>
              <w:rPr>
                <w:sz w:val="20"/>
              </w:rPr>
              <w:t>`/v1/pgx/drug-check`</w:t>
            </w:r>
          </w:p>
        </w:tc>
        <w:tc>
          <w:tcPr>
            <w:tcW w:type="dxa" w:w="2880"/>
          </w:tcPr>
          <w:p>
            <w:r>
              <w:rPr>
                <w:sz w:val="20"/>
              </w:rPr>
              <w:t>Single drug PGx check with alerts</w:t>
            </w:r>
          </w:p>
        </w:tc>
      </w:tr>
      <w:tr>
        <w:tc>
          <w:tcPr>
            <w:tcW w:type="dxa" w:w="2880"/>
          </w:tcPr>
          <w:p>
            <w:r>
              <w:rPr>
                <w:sz w:val="20"/>
              </w:rPr>
              <w:t>POST</w:t>
            </w:r>
          </w:p>
        </w:tc>
        <w:tc>
          <w:tcPr>
            <w:tcW w:type="dxa" w:w="2880"/>
          </w:tcPr>
          <w:p>
            <w:r>
              <w:rPr>
                <w:sz w:val="20"/>
              </w:rPr>
              <w:t>`/v1/pgx/medication-review`</w:t>
            </w:r>
          </w:p>
        </w:tc>
        <w:tc>
          <w:tcPr>
            <w:tcW w:type="dxa" w:w="2880"/>
          </w:tcPr>
          <w:p>
            <w:r>
              <w:rPr>
                <w:sz w:val="20"/>
              </w:rPr>
              <w:t>Polypharmacy medication review</w:t>
            </w:r>
          </w:p>
        </w:tc>
      </w:tr>
      <w:tr>
        <w:tc>
          <w:tcPr>
            <w:tcW w:type="dxa" w:w="2880"/>
          </w:tcPr>
          <w:p>
            <w:r>
              <w:rPr>
                <w:sz w:val="20"/>
              </w:rPr>
              <w:t>POST</w:t>
            </w:r>
          </w:p>
        </w:tc>
        <w:tc>
          <w:tcPr>
            <w:tcW w:type="dxa" w:w="2880"/>
          </w:tcPr>
          <w:p>
            <w:r>
              <w:rPr>
                <w:sz w:val="20"/>
              </w:rPr>
              <w:t>`/v1/pgx/warfarin-dose`</w:t>
            </w:r>
          </w:p>
        </w:tc>
        <w:tc>
          <w:tcPr>
            <w:tcW w:type="dxa" w:w="2880"/>
          </w:tcPr>
          <w:p>
            <w:r>
              <w:rPr>
                <w:sz w:val="20"/>
              </w:rPr>
              <w:t>IWPC warfarin dosing calculation</w:t>
            </w:r>
          </w:p>
        </w:tc>
      </w:tr>
      <w:tr>
        <w:tc>
          <w:tcPr>
            <w:tcW w:type="dxa" w:w="2880"/>
          </w:tcPr>
          <w:p>
            <w:r>
              <w:rPr>
                <w:sz w:val="20"/>
              </w:rPr>
              <w:t>POST</w:t>
            </w:r>
          </w:p>
        </w:tc>
        <w:tc>
          <w:tcPr>
            <w:tcW w:type="dxa" w:w="2880"/>
          </w:tcPr>
          <w:p>
            <w:r>
              <w:rPr>
                <w:sz w:val="20"/>
              </w:rPr>
              <w:t>`/v1/pgx/hla-screen`</w:t>
            </w:r>
          </w:p>
        </w:tc>
        <w:tc>
          <w:tcPr>
            <w:tcW w:type="dxa" w:w="2880"/>
          </w:tcPr>
          <w:p>
            <w:r>
              <w:rPr>
                <w:sz w:val="20"/>
              </w:rPr>
              <w:t>HLA hypersensitivity screening</w:t>
            </w:r>
          </w:p>
        </w:tc>
      </w:tr>
      <w:tr>
        <w:tc>
          <w:tcPr>
            <w:tcW w:type="dxa" w:w="2880"/>
          </w:tcPr>
          <w:p>
            <w:r>
              <w:rPr>
                <w:sz w:val="20"/>
              </w:rPr>
              <w:t>POST</w:t>
            </w:r>
          </w:p>
        </w:tc>
        <w:tc>
          <w:tcPr>
            <w:tcW w:type="dxa" w:w="2880"/>
          </w:tcPr>
          <w:p>
            <w:r>
              <w:rPr>
                <w:sz w:val="20"/>
              </w:rPr>
              <w:t>`/v1/pgx/phenoconversion`</w:t>
            </w:r>
          </w:p>
        </w:tc>
        <w:tc>
          <w:tcPr>
            <w:tcW w:type="dxa" w:w="2880"/>
          </w:tcPr>
          <w:p>
            <w:r>
              <w:rPr>
                <w:sz w:val="20"/>
              </w:rPr>
              <w:t>Phenoconversion analysis</w:t>
            </w:r>
          </w:p>
        </w:tc>
      </w:tr>
      <w:tr>
        <w:tc>
          <w:tcPr>
            <w:tcW w:type="dxa" w:w="2880"/>
          </w:tcPr>
          <w:p>
            <w:r>
              <w:rPr>
                <w:sz w:val="20"/>
              </w:rPr>
              <w:t>GET</w:t>
            </w:r>
          </w:p>
        </w:tc>
        <w:tc>
          <w:tcPr>
            <w:tcW w:type="dxa" w:w="2880"/>
          </w:tcPr>
          <w:p>
            <w:r>
              <w:rPr>
                <w:sz w:val="20"/>
              </w:rPr>
              <w:t>`/v1/pgx/gene/{gene}`</w:t>
            </w:r>
          </w:p>
        </w:tc>
        <w:tc>
          <w:tcPr>
            <w:tcW w:type="dxa" w:w="2880"/>
          </w:tcPr>
          <w:p>
            <w:r>
              <w:rPr>
                <w:sz w:val="20"/>
              </w:rPr>
              <w:t>Gene reference lookup</w:t>
            </w:r>
          </w:p>
        </w:tc>
      </w:tr>
      <w:tr>
        <w:tc>
          <w:tcPr>
            <w:tcW w:type="dxa" w:w="2880"/>
          </w:tcPr>
          <w:p>
            <w:r>
              <w:rPr>
                <w:sz w:val="20"/>
              </w:rPr>
              <w:t>GET</w:t>
            </w:r>
          </w:p>
        </w:tc>
        <w:tc>
          <w:tcPr>
            <w:tcW w:type="dxa" w:w="2880"/>
          </w:tcPr>
          <w:p>
            <w:r>
              <w:rPr>
                <w:sz w:val="20"/>
              </w:rPr>
              <w:t>`/v1/pgx/drug/{drug}`</w:t>
            </w:r>
          </w:p>
        </w:tc>
        <w:tc>
          <w:tcPr>
            <w:tcW w:type="dxa" w:w="2880"/>
          </w:tcPr>
          <w:p>
            <w:r>
              <w:rPr>
                <w:sz w:val="20"/>
              </w:rPr>
              <w:t>Drug guideline lookup</w:t>
            </w:r>
          </w:p>
        </w:tc>
      </w:tr>
    </w:tbl>
    <w:p>
      <w:pPr>
        <w:pStyle w:val="Heading3"/>
      </w:pPr>
      <w:r>
        <w:t>Additional Endpoints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Path</w:t>
            </w:r>
          </w:p>
        </w:tc>
        <w:tc>
          <w:tcPr>
            <w:tcW w:type="dxa" w:w="2880"/>
          </w:tcPr>
          <w:p>
            <w:r>
              <w:rPr>
                <w:b/>
                <w:sz w:val="20"/>
              </w:rPr>
              <w:t>Description</w:t>
            </w:r>
          </w:p>
        </w:tc>
      </w:tr>
      <w:tr>
        <w:tc>
          <w:tcPr>
            <w:tcW w:type="dxa" w:w="2880"/>
          </w:tcPr>
          <w:p>
            <w:r>
              <w:rPr>
                <w:sz w:val="20"/>
              </w:rPr>
              <w:t>POST</w:t>
            </w:r>
          </w:p>
        </w:tc>
        <w:tc>
          <w:tcPr>
            <w:tcW w:type="dxa" w:w="2880"/>
          </w:tcPr>
          <w:p>
            <w:r>
              <w:rPr>
                <w:sz w:val="20"/>
              </w:rPr>
              <w:t>`/v1/events`</w:t>
            </w:r>
          </w:p>
        </w:tc>
        <w:tc>
          <w:tcPr>
            <w:tcW w:type="dxa" w:w="2880"/>
          </w:tcPr>
          <w:p>
            <w:r>
              <w:rPr>
                <w:sz w:val="20"/>
              </w:rPr>
              <w:t>Event audit trail</w:t>
            </w:r>
          </w:p>
        </w:tc>
      </w:tr>
      <w:tr>
        <w:tc>
          <w:tcPr>
            <w:tcW w:type="dxa" w:w="2880"/>
          </w:tcPr>
          <w:p>
            <w:r>
              <w:rPr>
                <w:sz w:val="20"/>
              </w:rPr>
              <w:t>POST</w:t>
            </w:r>
          </w:p>
        </w:tc>
        <w:tc>
          <w:tcPr>
            <w:tcW w:type="dxa" w:w="2880"/>
          </w:tcPr>
          <w:p>
            <w:r>
              <w:rPr>
                <w:sz w:val="20"/>
              </w:rPr>
              <w:t>`/v1/reports`</w:t>
            </w:r>
          </w:p>
        </w:tc>
        <w:tc>
          <w:tcPr>
            <w:tcW w:type="dxa" w:w="2880"/>
          </w:tcPr>
          <w:p>
            <w:r>
              <w:rPr>
                <w:sz w:val="20"/>
              </w:rPr>
              <w:t>Report generation</w:t>
            </w:r>
          </w:p>
        </w:tc>
      </w:tr>
    </w:tbl>
    <w:p>
      <w:pPr>
        <w:pStyle w:val="Heading2"/>
      </w:pPr>
      <w:r>
        <w:t>15. UI Guide</w:t>
      </w:r>
    </w:p>
    <w:p>
      <w:r>
        <w:t>File: app/pgx_ui.py (2,152 lines)</w:t>
      </w:r>
    </w:p>
    <w:p>
      <w:r>
        <w:t>Port: 8507</w:t>
      </w:r>
    </w:p>
    <w:p>
      <w:pPr>
        <w:pStyle w:val="Heading3"/>
      </w:pPr>
      <w:r>
        <w:t>10 Tabs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Tab</w:t>
            </w:r>
          </w:p>
        </w:tc>
        <w:tc>
          <w:tcPr>
            <w:tcW w:type="dxa" w:w="2880"/>
          </w:tcPr>
          <w:p>
            <w:r>
              <w:rPr>
                <w:b/>
                <w:sz w:val="20"/>
              </w:rPr>
              <w:t>Purpose</w:t>
            </w:r>
          </w:p>
        </w:tc>
      </w:tr>
      <w:tr>
        <w:tc>
          <w:tcPr>
            <w:tcW w:type="dxa" w:w="2880"/>
          </w:tcPr>
          <w:p>
            <w:r>
              <w:rPr>
                <w:sz w:val="20"/>
              </w:rPr>
              <w:t>1</w:t>
            </w:r>
          </w:p>
        </w:tc>
        <w:tc>
          <w:tcPr>
            <w:tcW w:type="dxa" w:w="2880"/>
          </w:tcPr>
          <w:p>
            <w:r>
              <w:rPr>
                <w:sz w:val="20"/>
              </w:rPr>
              <w:t>Dashboard</w:t>
            </w:r>
          </w:p>
        </w:tc>
        <w:tc>
          <w:tcPr>
            <w:tcW w:type="dxa" w:w="2880"/>
          </w:tcPr>
          <w:p>
            <w:r>
              <w:rPr>
                <w:sz w:val="20"/>
              </w:rPr>
              <w:t>Overview with gene panel results, collection stats, knowledge graph</w:t>
            </w:r>
          </w:p>
        </w:tc>
      </w:tr>
      <w:tr>
        <w:tc>
          <w:tcPr>
            <w:tcW w:type="dxa" w:w="2880"/>
          </w:tcPr>
          <w:p>
            <w:r>
              <w:rPr>
                <w:sz w:val="20"/>
              </w:rPr>
              <w:t>2</w:t>
            </w:r>
          </w:p>
        </w:tc>
        <w:tc>
          <w:tcPr>
            <w:tcW w:type="dxa" w:w="2880"/>
          </w:tcPr>
          <w:p>
            <w:r>
              <w:rPr>
                <w:sz w:val="20"/>
              </w:rPr>
              <w:t>Drug Check</w:t>
            </w:r>
          </w:p>
        </w:tc>
        <w:tc>
          <w:tcPr>
            <w:tcW w:type="dxa" w:w="2880"/>
          </w:tcPr>
          <w:p>
            <w:r>
              <w:rPr>
                <w:sz w:val="20"/>
              </w:rPr>
              <w:t>Single-drug PGx analysis with gene/phenotype/diplotype input</w:t>
            </w:r>
          </w:p>
        </w:tc>
      </w:tr>
      <w:tr>
        <w:tc>
          <w:tcPr>
            <w:tcW w:type="dxa" w:w="2880"/>
          </w:tcPr>
          <w:p>
            <w:r>
              <w:rPr>
                <w:sz w:val="20"/>
              </w:rPr>
              <w:t>3</w:t>
            </w:r>
          </w:p>
        </w:tc>
        <w:tc>
          <w:tcPr>
            <w:tcW w:type="dxa" w:w="2880"/>
          </w:tcPr>
          <w:p>
            <w:r>
              <w:rPr>
                <w:sz w:val="20"/>
              </w:rPr>
              <w:t>Medication Review</w:t>
            </w:r>
          </w:p>
        </w:tc>
        <w:tc>
          <w:tcPr>
            <w:tcW w:type="dxa" w:w="2880"/>
          </w:tcPr>
          <w:p>
            <w:r>
              <w:rPr>
                <w:sz w:val="20"/>
              </w:rPr>
              <w:t>Multi-drug polypharmacy review with interaction detection</w:t>
            </w:r>
          </w:p>
        </w:tc>
      </w:tr>
      <w:tr>
        <w:tc>
          <w:tcPr>
            <w:tcW w:type="dxa" w:w="2880"/>
          </w:tcPr>
          <w:p>
            <w:r>
              <w:rPr>
                <w:sz w:val="20"/>
              </w:rPr>
              <w:t>4</w:t>
            </w:r>
          </w:p>
        </w:tc>
        <w:tc>
          <w:tcPr>
            <w:tcW w:type="dxa" w:w="2880"/>
          </w:tcPr>
          <w:p>
            <w:r>
              <w:rPr>
                <w:sz w:val="20"/>
              </w:rPr>
              <w:t>Warfarin Dosing</w:t>
            </w:r>
          </w:p>
        </w:tc>
        <w:tc>
          <w:tcPr>
            <w:tcW w:type="dxa" w:w="2880"/>
          </w:tcPr>
          <w:p>
            <w:r>
              <w:rPr>
                <w:sz w:val="20"/>
              </w:rPr>
              <w:t>IWPC algorithm calculator with patient parameters</w:t>
            </w:r>
          </w:p>
        </w:tc>
      </w:tr>
      <w:tr>
        <w:tc>
          <w:tcPr>
            <w:tcW w:type="dxa" w:w="2880"/>
          </w:tcPr>
          <w:p>
            <w:r>
              <w:rPr>
                <w:sz w:val="20"/>
              </w:rPr>
              <w:t>5</w:t>
            </w:r>
          </w:p>
        </w:tc>
        <w:tc>
          <w:tcPr>
            <w:tcW w:type="dxa" w:w="2880"/>
          </w:tcPr>
          <w:p>
            <w:r>
              <w:rPr>
                <w:sz w:val="20"/>
              </w:rPr>
              <w:t>Chemo Safety</w:t>
            </w:r>
          </w:p>
        </w:tc>
        <w:tc>
          <w:tcPr>
            <w:tcW w:type="dxa" w:w="2880"/>
          </w:tcPr>
          <w:p>
            <w:r>
              <w:rPr>
                <w:sz w:val="20"/>
              </w:rPr>
              <w:t>DPYD/UGT1A1 chemotherapy toxicity screening</w:t>
            </w:r>
          </w:p>
        </w:tc>
      </w:tr>
      <w:tr>
        <w:tc>
          <w:tcPr>
            <w:tcW w:type="dxa" w:w="2880"/>
          </w:tcPr>
          <w:p>
            <w:r>
              <w:rPr>
                <w:sz w:val="20"/>
              </w:rPr>
              <w:t>6</w:t>
            </w:r>
          </w:p>
        </w:tc>
        <w:tc>
          <w:tcPr>
            <w:tcW w:type="dxa" w:w="2880"/>
          </w:tcPr>
          <w:p>
            <w:r>
              <w:rPr>
                <w:sz w:val="20"/>
              </w:rPr>
              <w:t>HLA Screening</w:t>
            </w:r>
          </w:p>
        </w:tc>
        <w:tc>
          <w:tcPr>
            <w:tcW w:type="dxa" w:w="2880"/>
          </w:tcPr>
          <w:p>
            <w:r>
              <w:rPr>
                <w:sz w:val="20"/>
              </w:rPr>
              <w:t>Pre-prescription HLA allele screening</w:t>
            </w:r>
          </w:p>
        </w:tc>
      </w:tr>
      <w:tr>
        <w:tc>
          <w:tcPr>
            <w:tcW w:type="dxa" w:w="2880"/>
          </w:tcPr>
          <w:p>
            <w:r>
              <w:rPr>
                <w:sz w:val="20"/>
              </w:rPr>
              <w:t>7</w:t>
            </w:r>
          </w:p>
        </w:tc>
        <w:tc>
          <w:tcPr>
            <w:tcW w:type="dxa" w:w="2880"/>
          </w:tcPr>
          <w:p>
            <w:r>
              <w:rPr>
                <w:sz w:val="20"/>
              </w:rPr>
              <w:t>Report Generator</w:t>
            </w:r>
          </w:p>
        </w:tc>
        <w:tc>
          <w:tcPr>
            <w:tcW w:type="dxa" w:w="2880"/>
          </w:tcPr>
          <w:p>
            <w:r>
              <w:rPr>
                <w:sz w:val="20"/>
              </w:rPr>
              <w:t>Generate clinical PGx reports in MD/JSON/PDF/FHIR</w:t>
            </w:r>
          </w:p>
        </w:tc>
      </w:tr>
      <w:tr>
        <w:tc>
          <w:tcPr>
            <w:tcW w:type="dxa" w:w="2880"/>
          </w:tcPr>
          <w:p>
            <w:r>
              <w:rPr>
                <w:sz w:val="20"/>
              </w:rPr>
              <w:t>8</w:t>
            </w:r>
          </w:p>
        </w:tc>
        <w:tc>
          <w:tcPr>
            <w:tcW w:type="dxa" w:w="2880"/>
          </w:tcPr>
          <w:p>
            <w:r>
              <w:rPr>
                <w:sz w:val="20"/>
              </w:rPr>
              <w:t>Evidence Explorer</w:t>
            </w:r>
          </w:p>
        </w:tc>
        <w:tc>
          <w:tcPr>
            <w:tcW w:type="dxa" w:w="2880"/>
          </w:tcPr>
          <w:p>
            <w:r>
              <w:rPr>
                <w:sz w:val="20"/>
              </w:rPr>
              <w:t>Browse and search across all 15 collections</w:t>
            </w:r>
          </w:p>
        </w:tc>
      </w:tr>
      <w:tr>
        <w:tc>
          <w:tcPr>
            <w:tcW w:type="dxa" w:w="2880"/>
          </w:tcPr>
          <w:p>
            <w:r>
              <w:rPr>
                <w:sz w:val="20"/>
              </w:rPr>
              <w:t>9</w:t>
            </w:r>
          </w:p>
        </w:tc>
        <w:tc>
          <w:tcPr>
            <w:tcW w:type="dxa" w:w="2880"/>
          </w:tcPr>
          <w:p>
            <w:r>
              <w:rPr>
                <w:sz w:val="20"/>
              </w:rPr>
              <w:t>Phenoconversion Modeler</w:t>
            </w:r>
          </w:p>
        </w:tc>
        <w:tc>
          <w:tcPr>
            <w:tcW w:type="dxa" w:w="2880"/>
          </w:tcPr>
          <w:p>
            <w:r>
              <w:rPr>
                <w:sz w:val="20"/>
              </w:rPr>
              <w:t>Interactive CYP inhibitor/inducer phenoconversion analysis</w:t>
            </w:r>
          </w:p>
        </w:tc>
      </w:tr>
      <w:tr>
        <w:tc>
          <w:tcPr>
            <w:tcW w:type="dxa" w:w="2880"/>
          </w:tcPr>
          <w:p>
            <w:r>
              <w:rPr>
                <w:sz w:val="20"/>
              </w:rPr>
              <w:t>10</w:t>
            </w:r>
          </w:p>
        </w:tc>
        <w:tc>
          <w:tcPr>
            <w:tcW w:type="dxa" w:w="2880"/>
          </w:tcPr>
          <w:p>
            <w:r>
              <w:rPr>
                <w:sz w:val="20"/>
              </w:rPr>
              <w:t>Population Analytics</w:t>
            </w:r>
          </w:p>
        </w:tc>
        <w:tc>
          <w:tcPr>
            <w:tcW w:type="dxa" w:w="2880"/>
          </w:tcPr>
          <w:p>
            <w:r>
              <w:rPr>
                <w:sz w:val="20"/>
              </w:rPr>
              <w:t>Population-specific allele frequency comparisons</w:t>
            </w:r>
          </w:p>
        </w:tc>
      </w:tr>
    </w:tbl>
    <w:p>
      <w:pPr>
        <w:pStyle w:val="Heading3"/>
      </w:pPr>
      <w:r>
        <w:t>UI Features</w:t>
      </w:r>
    </w:p>
    <w:p>
      <w:pPr>
        <w:pStyle w:val="ListBullet"/>
      </w:pPr>
      <w:r>
        <w:t>NVIDIA dark theme (green #76B900 on dark background)</w:t>
      </w:r>
    </w:p>
    <w:p>
      <w:pPr>
        <w:pStyle w:val="ListBullet"/>
      </w:pPr>
      <w:r>
        <w:t>Deep Research mode (autonomous agent pipeline)</w:t>
      </w:r>
    </w:p>
    <w:p>
      <w:pPr>
        <w:pStyle w:val="ListBullet"/>
      </w:pPr>
      <w:r>
        <w:t>Conversation memory for follow-up queries (up to 3 prior exchanges)</w:t>
      </w:r>
    </w:p>
    <w:p>
      <w:pPr>
        <w:pStyle w:val="ListBullet"/>
      </w:pPr>
      <w:r>
        <w:t>Collection-specific filtering in sidebar</w:t>
      </w:r>
    </w:p>
    <w:p>
      <w:pPr>
        <w:pStyle w:val="ListBullet"/>
      </w:pPr>
      <w:r>
        <w:t>Citation relevance scoring (High &gt;= 0.75, Medium &gt;= 0.60, Low &lt; 0.60)</w:t>
      </w:r>
    </w:p>
    <w:p>
      <w:pPr>
        <w:pStyle w:val="ListBullet"/>
      </w:pPr>
      <w:r>
        <w:t>Export buttons for all 4 formats</w:t>
      </w:r>
    </w:p>
    <w:p>
      <w:pPr>
        <w:pStyle w:val="Heading2"/>
      </w:pPr>
      <w:r>
        <w:t>16. Metrics &amp; Monitoring</w:t>
      </w:r>
    </w:p>
    <w:p>
      <w:r>
        <w:t>File: src/metrics.py (399 lines)</w:t>
      </w:r>
    </w:p>
    <w:p>
      <w:r>
        <w:t>22 Prometheus metrics with pgx_ prefix:</w:t>
      </w:r>
    </w:p>
    <w:p>
      <w:pPr>
        <w:pStyle w:val="Heading3"/>
      </w:pPr>
      <w:r>
        <w:t>Histograms (10)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Labels</w:t>
            </w:r>
          </w:p>
        </w:tc>
        <w:tc>
          <w:tcPr>
            <w:tcW w:type="dxa" w:w="2880"/>
          </w:tcPr>
          <w:p>
            <w:r>
              <w:rPr>
                <w:b/>
                <w:sz w:val="20"/>
              </w:rPr>
              <w:t>Description</w:t>
            </w:r>
          </w:p>
        </w:tc>
      </w:tr>
      <w:tr>
        <w:tc>
          <w:tcPr>
            <w:tcW w:type="dxa" w:w="2880"/>
          </w:tcPr>
          <w:p>
            <w:r>
              <w:rPr>
                <w:sz w:val="20"/>
              </w:rPr>
              <w:t>`pgx_query_latency_seconds`</w:t>
            </w:r>
          </w:p>
        </w:tc>
        <w:tc>
          <w:tcPr>
            <w:tcW w:type="dxa" w:w="2880"/>
          </w:tcPr>
          <w:p>
            <w:r>
              <w:rPr>
                <w:sz w:val="20"/>
              </w:rPr>
              <w:t>query_type</w:t>
            </w:r>
          </w:p>
        </w:tc>
        <w:tc>
          <w:tcPr>
            <w:tcW w:type="dxa" w:w="2880"/>
          </w:tcPr>
          <w:p>
            <w:r>
              <w:rPr>
                <w:sz w:val="20"/>
              </w:rPr>
              <w:t>Query processing time</w:t>
            </w:r>
          </w:p>
        </w:tc>
      </w:tr>
      <w:tr>
        <w:tc>
          <w:tcPr>
            <w:tcW w:type="dxa" w:w="2880"/>
          </w:tcPr>
          <w:p>
            <w:r>
              <w:rPr>
                <w:sz w:val="20"/>
              </w:rPr>
              <w:t>`pgx_evidence_count`</w:t>
            </w:r>
          </w:p>
        </w:tc>
        <w:tc>
          <w:tcPr>
            <w:tcW w:type="dxa" w:w="2880"/>
          </w:tcPr>
          <w:p>
            <w:r>
              <w:rPr>
                <w:sz w:val="20"/>
              </w:rPr>
              <w:t>—</w:t>
            </w:r>
          </w:p>
        </w:tc>
        <w:tc>
          <w:tcPr>
            <w:tcW w:type="dxa" w:w="2880"/>
          </w:tcPr>
          <w:p>
            <w:r>
              <w:rPr>
                <w:sz w:val="20"/>
              </w:rPr>
              <w:t>Evidence items per query</w:t>
            </w:r>
          </w:p>
        </w:tc>
      </w:tr>
      <w:tr>
        <w:tc>
          <w:tcPr>
            <w:tcW w:type="dxa" w:w="2880"/>
          </w:tcPr>
          <w:p>
            <w:r>
              <w:rPr>
                <w:sz w:val="20"/>
              </w:rPr>
              <w:t>`pgx_cross_collection_query_latency_seconds`</w:t>
            </w:r>
          </w:p>
        </w:tc>
        <w:tc>
          <w:tcPr>
            <w:tcW w:type="dxa" w:w="2880"/>
          </w:tcPr>
          <w:p>
            <w:r>
              <w:rPr>
                <w:sz w:val="20"/>
              </w:rPr>
              <w:t>query_type</w:t>
            </w:r>
          </w:p>
        </w:tc>
        <w:tc>
          <w:tcPr>
            <w:tcW w:type="dxa" w:w="2880"/>
          </w:tcPr>
          <w:p>
            <w:r>
              <w:rPr>
                <w:sz w:val="20"/>
              </w:rPr>
              <w:t>Cross-collection query time</w:t>
            </w:r>
          </w:p>
        </w:tc>
      </w:tr>
      <w:tr>
        <w:tc>
          <w:tcPr>
            <w:tcW w:type="dxa" w:w="2880"/>
          </w:tcPr>
          <w:p>
            <w:r>
              <w:rPr>
                <w:sz w:val="20"/>
              </w:rPr>
              <w:t>`pgx_cross_collection_results_count`</w:t>
            </w:r>
          </w:p>
        </w:tc>
        <w:tc>
          <w:tcPr>
            <w:tcW w:type="dxa" w:w="2880"/>
          </w:tcPr>
          <w:p>
            <w:r>
              <w:rPr>
                <w:sz w:val="20"/>
              </w:rPr>
              <w:t>—</w:t>
            </w:r>
          </w:p>
        </w:tc>
        <w:tc>
          <w:tcPr>
            <w:tcW w:type="dxa" w:w="2880"/>
          </w:tcPr>
          <w:p>
            <w:r>
              <w:rPr>
                <w:sz w:val="20"/>
              </w:rPr>
              <w:t>Cross-collection result count</w:t>
            </w:r>
          </w:p>
        </w:tc>
      </w:tr>
      <w:tr>
        <w:tc>
          <w:tcPr>
            <w:tcW w:type="dxa" w:w="2880"/>
          </w:tcPr>
          <w:p>
            <w:r>
              <w:rPr>
                <w:sz w:val="20"/>
              </w:rPr>
              <w:t>`pgx_llm_api_latency_seconds`</w:t>
            </w:r>
          </w:p>
        </w:tc>
        <w:tc>
          <w:tcPr>
            <w:tcW w:type="dxa" w:w="2880"/>
          </w:tcPr>
          <w:p>
            <w:r>
              <w:rPr>
                <w:sz w:val="20"/>
              </w:rPr>
              <w:t>provider, model</w:t>
            </w:r>
          </w:p>
        </w:tc>
        <w:tc>
          <w:tcPr>
            <w:tcW w:type="dxa" w:w="2880"/>
          </w:tcPr>
          <w:p>
            <w:r>
              <w:rPr>
                <w:sz w:val="20"/>
              </w:rPr>
              <w:t>LLM API call latency</w:t>
            </w:r>
          </w:p>
        </w:tc>
      </w:tr>
      <w:tr>
        <w:tc>
          <w:tcPr>
            <w:tcW w:type="dxa" w:w="2880"/>
          </w:tcPr>
          <w:p>
            <w:r>
              <w:rPr>
                <w:sz w:val="20"/>
              </w:rPr>
              <w:t>`pgx_embedding_latency_seconds`</w:t>
            </w:r>
          </w:p>
        </w:tc>
        <w:tc>
          <w:tcPr>
            <w:tcW w:type="dxa" w:w="2880"/>
          </w:tcPr>
          <w:p>
            <w:r>
              <w:rPr>
                <w:sz w:val="20"/>
              </w:rPr>
              <w:t>—</w:t>
            </w:r>
          </w:p>
        </w:tc>
        <w:tc>
          <w:tcPr>
            <w:tcW w:type="dxa" w:w="2880"/>
          </w:tcPr>
          <w:p>
            <w:r>
              <w:rPr>
                <w:sz w:val="20"/>
              </w:rPr>
              <w:t>Embedding generation time</w:t>
            </w:r>
          </w:p>
        </w:tc>
      </w:tr>
      <w:tr>
        <w:tc>
          <w:tcPr>
            <w:tcW w:type="dxa" w:w="2880"/>
          </w:tcPr>
          <w:p>
            <w:r>
              <w:rPr>
                <w:sz w:val="20"/>
              </w:rPr>
              <w:t>`pgx_pipeline_stage_latency_seconds`</w:t>
            </w:r>
          </w:p>
        </w:tc>
        <w:tc>
          <w:tcPr>
            <w:tcW w:type="dxa" w:w="2880"/>
          </w:tcPr>
          <w:p>
            <w:r>
              <w:rPr>
                <w:sz w:val="20"/>
              </w:rPr>
              <w:t>stage</w:t>
            </w:r>
          </w:p>
        </w:tc>
        <w:tc>
          <w:tcPr>
            <w:tcW w:type="dxa" w:w="2880"/>
          </w:tcPr>
          <w:p>
            <w:r>
              <w:rPr>
                <w:sz w:val="20"/>
              </w:rPr>
              <w:t>Clinical pipeline stage time</w:t>
            </w:r>
          </w:p>
        </w:tc>
      </w:tr>
      <w:tr>
        <w:tc>
          <w:tcPr>
            <w:tcW w:type="dxa" w:w="2880"/>
          </w:tcPr>
          <w:p>
            <w:r>
              <w:rPr>
                <w:sz w:val="20"/>
              </w:rPr>
              <w:t>`pgx_dosing_calculation_seconds`</w:t>
            </w:r>
          </w:p>
        </w:tc>
        <w:tc>
          <w:tcPr>
            <w:tcW w:type="dxa" w:w="2880"/>
          </w:tcPr>
          <w:p>
            <w:r>
              <w:rPr>
                <w:sz w:val="20"/>
              </w:rPr>
              <w:t>algorithm</w:t>
            </w:r>
          </w:p>
        </w:tc>
        <w:tc>
          <w:tcPr>
            <w:tcW w:type="dxa" w:w="2880"/>
          </w:tcPr>
          <w:p>
            <w:r>
              <w:rPr>
                <w:sz w:val="20"/>
              </w:rPr>
              <w:t>Dosing algorithm execution time</w:t>
            </w:r>
          </w:p>
        </w:tc>
      </w:tr>
      <w:tr>
        <w:tc>
          <w:tcPr>
            <w:tcW w:type="dxa" w:w="2880"/>
          </w:tcPr>
          <w:p>
            <w:r>
              <w:rPr>
                <w:sz w:val="20"/>
              </w:rPr>
              <w:t>`pgx_hla_screening_seconds`</w:t>
            </w:r>
          </w:p>
        </w:tc>
        <w:tc>
          <w:tcPr>
            <w:tcW w:type="dxa" w:w="2880"/>
          </w:tcPr>
          <w:p>
            <w:r>
              <w:rPr>
                <w:sz w:val="20"/>
              </w:rPr>
              <w:t>—</w:t>
            </w:r>
          </w:p>
        </w:tc>
        <w:tc>
          <w:tcPr>
            <w:tcW w:type="dxa" w:w="2880"/>
          </w:tcPr>
          <w:p>
            <w:r>
              <w:rPr>
                <w:sz w:val="20"/>
              </w:rPr>
              <w:t>HLA screening execution time</w:t>
            </w:r>
          </w:p>
        </w:tc>
      </w:tr>
      <w:tr>
        <w:tc>
          <w:tcPr>
            <w:tcW w:type="dxa" w:w="2880"/>
          </w:tcPr>
          <w:p>
            <w:r>
              <w:rPr>
                <w:sz w:val="20"/>
              </w:rPr>
              <w:t>`pgx_phenoconversion_check_seconds`</w:t>
            </w:r>
          </w:p>
        </w:tc>
        <w:tc>
          <w:tcPr>
            <w:tcW w:type="dxa" w:w="2880"/>
          </w:tcPr>
          <w:p>
            <w:r>
              <w:rPr>
                <w:sz w:val="20"/>
              </w:rPr>
              <w:t>—</w:t>
            </w:r>
          </w:p>
        </w:tc>
        <w:tc>
          <w:tcPr>
            <w:tcW w:type="dxa" w:w="2880"/>
          </w:tcPr>
          <w:p>
            <w:r>
              <w:rPr>
                <w:sz w:val="20"/>
              </w:rPr>
              <w:t>Phenoconversion check time</w:t>
            </w:r>
          </w:p>
        </w:tc>
      </w:tr>
    </w:tbl>
    <w:p>
      <w:pPr>
        <w:pStyle w:val="Heading3"/>
      </w:pPr>
      <w:r>
        <w:t>Counters (8)</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Labels</w:t>
            </w:r>
          </w:p>
        </w:tc>
        <w:tc>
          <w:tcPr>
            <w:tcW w:type="dxa" w:w="2880"/>
          </w:tcPr>
          <w:p>
            <w:r>
              <w:rPr>
                <w:b/>
                <w:sz w:val="20"/>
              </w:rPr>
              <w:t>Description</w:t>
            </w:r>
          </w:p>
        </w:tc>
      </w:tr>
      <w:tr>
        <w:tc>
          <w:tcPr>
            <w:tcW w:type="dxa" w:w="2880"/>
          </w:tcPr>
          <w:p>
            <w:r>
              <w:rPr>
                <w:sz w:val="20"/>
              </w:rPr>
              <w:t>`pgx_queries_total`</w:t>
            </w:r>
          </w:p>
        </w:tc>
        <w:tc>
          <w:tcPr>
            <w:tcW w:type="dxa" w:w="2880"/>
          </w:tcPr>
          <w:p>
            <w:r>
              <w:rPr>
                <w:sz w:val="20"/>
              </w:rPr>
              <w:t>query_type</w:t>
            </w:r>
          </w:p>
        </w:tc>
        <w:tc>
          <w:tcPr>
            <w:tcW w:type="dxa" w:w="2880"/>
          </w:tcPr>
          <w:p>
            <w:r>
              <w:rPr>
                <w:sz w:val="20"/>
              </w:rPr>
              <w:t>Total queries by type</w:t>
            </w:r>
          </w:p>
        </w:tc>
      </w:tr>
      <w:tr>
        <w:tc>
          <w:tcPr>
            <w:tcW w:type="dxa" w:w="2880"/>
          </w:tcPr>
          <w:p>
            <w:r>
              <w:rPr>
                <w:sz w:val="20"/>
              </w:rPr>
              <w:t>`pgx_errors_total`</w:t>
            </w:r>
          </w:p>
        </w:tc>
        <w:tc>
          <w:tcPr>
            <w:tcW w:type="dxa" w:w="2880"/>
          </w:tcPr>
          <w:p>
            <w:r>
              <w:rPr>
                <w:sz w:val="20"/>
              </w:rPr>
              <w:t>error_type</w:t>
            </w:r>
          </w:p>
        </w:tc>
        <w:tc>
          <w:tcPr>
            <w:tcW w:type="dxa" w:w="2880"/>
          </w:tcPr>
          <w:p>
            <w:r>
              <w:rPr>
                <w:sz w:val="20"/>
              </w:rPr>
              <w:t>Total errors by type</w:t>
            </w:r>
          </w:p>
        </w:tc>
      </w:tr>
      <w:tr>
        <w:tc>
          <w:tcPr>
            <w:tcW w:type="dxa" w:w="2880"/>
          </w:tcPr>
          <w:p>
            <w:r>
              <w:rPr>
                <w:sz w:val="20"/>
              </w:rPr>
              <w:t>`pgx_alerts_generated_total`</w:t>
            </w:r>
          </w:p>
        </w:tc>
        <w:tc>
          <w:tcPr>
            <w:tcW w:type="dxa" w:w="2880"/>
          </w:tcPr>
          <w:p>
            <w:r>
              <w:rPr>
                <w:sz w:val="20"/>
              </w:rPr>
              <w:t>severity</w:t>
            </w:r>
          </w:p>
        </w:tc>
        <w:tc>
          <w:tcPr>
            <w:tcW w:type="dxa" w:w="2880"/>
          </w:tcPr>
          <w:p>
            <w:r>
              <w:rPr>
                <w:sz w:val="20"/>
              </w:rPr>
              <w:t>Clinical alerts generated</w:t>
            </w:r>
          </w:p>
        </w:tc>
      </w:tr>
      <w:tr>
        <w:tc>
          <w:tcPr>
            <w:tcW w:type="dxa" w:w="2880"/>
          </w:tcPr>
          <w:p>
            <w:r>
              <w:rPr>
                <w:sz w:val="20"/>
              </w:rPr>
              <w:t>`pgx_drug_checks_total`</w:t>
            </w:r>
          </w:p>
        </w:tc>
        <w:tc>
          <w:tcPr>
            <w:tcW w:type="dxa" w:w="2880"/>
          </w:tcPr>
          <w:p>
            <w:r>
              <w:rPr>
                <w:sz w:val="20"/>
              </w:rPr>
              <w:t>—</w:t>
            </w:r>
          </w:p>
        </w:tc>
        <w:tc>
          <w:tcPr>
            <w:tcW w:type="dxa" w:w="2880"/>
          </w:tcPr>
          <w:p>
            <w:r>
              <w:rPr>
                <w:sz w:val="20"/>
              </w:rPr>
              <w:t>Drug check requests</w:t>
            </w:r>
          </w:p>
        </w:tc>
      </w:tr>
      <w:tr>
        <w:tc>
          <w:tcPr>
            <w:tcW w:type="dxa" w:w="2880"/>
          </w:tcPr>
          <w:p>
            <w:r>
              <w:rPr>
                <w:sz w:val="20"/>
              </w:rPr>
              <w:t>`pgx_hla_screens_total`</w:t>
            </w:r>
          </w:p>
        </w:tc>
        <w:tc>
          <w:tcPr>
            <w:tcW w:type="dxa" w:w="2880"/>
          </w:tcPr>
          <w:p>
            <w:r>
              <w:rPr>
                <w:sz w:val="20"/>
              </w:rPr>
              <w:t>result</w:t>
            </w:r>
          </w:p>
        </w:tc>
        <w:tc>
          <w:tcPr>
            <w:tcW w:type="dxa" w:w="2880"/>
          </w:tcPr>
          <w:p>
            <w:r>
              <w:rPr>
                <w:sz w:val="20"/>
              </w:rPr>
              <w:t>HLA screening requests</w:t>
            </w:r>
          </w:p>
        </w:tc>
      </w:tr>
      <w:tr>
        <w:tc>
          <w:tcPr>
            <w:tcW w:type="dxa" w:w="2880"/>
          </w:tcPr>
          <w:p>
            <w:r>
              <w:rPr>
                <w:sz w:val="20"/>
              </w:rPr>
              <w:t>`pgx_dosing_calculations_total`</w:t>
            </w:r>
          </w:p>
        </w:tc>
        <w:tc>
          <w:tcPr>
            <w:tcW w:type="dxa" w:w="2880"/>
          </w:tcPr>
          <w:p>
            <w:r>
              <w:rPr>
                <w:sz w:val="20"/>
              </w:rPr>
              <w:t>algorithm</w:t>
            </w:r>
          </w:p>
        </w:tc>
        <w:tc>
          <w:tcPr>
            <w:tcW w:type="dxa" w:w="2880"/>
          </w:tcPr>
          <w:p>
            <w:r>
              <w:rPr>
                <w:sz w:val="20"/>
              </w:rPr>
              <w:t>Dosing calculations</w:t>
            </w:r>
          </w:p>
        </w:tc>
      </w:tr>
      <w:tr>
        <w:tc>
          <w:tcPr>
            <w:tcW w:type="dxa" w:w="2880"/>
          </w:tcPr>
          <w:p>
            <w:r>
              <w:rPr>
                <w:sz w:val="20"/>
              </w:rPr>
              <w:t>`pgx_phenoconversion_detections_total`</w:t>
            </w:r>
          </w:p>
        </w:tc>
        <w:tc>
          <w:tcPr>
            <w:tcW w:type="dxa" w:w="2880"/>
          </w:tcPr>
          <w:p>
            <w:r>
              <w:rPr>
                <w:sz w:val="20"/>
              </w:rPr>
              <w:t>—</w:t>
            </w:r>
          </w:p>
        </w:tc>
        <w:tc>
          <w:tcPr>
            <w:tcW w:type="dxa" w:w="2880"/>
          </w:tcPr>
          <w:p>
            <w:r>
              <w:rPr>
                <w:sz w:val="20"/>
              </w:rPr>
              <w:t>Phenoconversion events detected</w:t>
            </w:r>
          </w:p>
        </w:tc>
      </w:tr>
      <w:tr>
        <w:tc>
          <w:tcPr>
            <w:tcW w:type="dxa" w:w="2880"/>
          </w:tcPr>
          <w:p>
            <w:r>
              <w:rPr>
                <w:sz w:val="20"/>
              </w:rPr>
              <w:t>`pgx_export_total`</w:t>
            </w:r>
          </w:p>
        </w:tc>
        <w:tc>
          <w:tcPr>
            <w:tcW w:type="dxa" w:w="2880"/>
          </w:tcPr>
          <w:p>
            <w:r>
              <w:rPr>
                <w:sz w:val="20"/>
              </w:rPr>
              <w:t>format</w:t>
            </w:r>
          </w:p>
        </w:tc>
        <w:tc>
          <w:tcPr>
            <w:tcW w:type="dxa" w:w="2880"/>
          </w:tcPr>
          <w:p>
            <w:r>
              <w:rPr>
                <w:sz w:val="20"/>
              </w:rPr>
              <w:t>Export operations by format</w:t>
            </w:r>
          </w:p>
        </w:tc>
      </w:tr>
    </w:tbl>
    <w:p>
      <w:pPr>
        <w:pStyle w:val="Heading3"/>
      </w:pPr>
      <w:r>
        <w:t>Gauges (4)</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Description</w:t>
            </w:r>
          </w:p>
        </w:tc>
      </w:tr>
      <w:tr>
        <w:tc>
          <w:tcPr>
            <w:tcW w:type="dxa" w:w="4320"/>
          </w:tcPr>
          <w:p>
            <w:r>
              <w:rPr>
                <w:sz w:val="20"/>
              </w:rPr>
              <w:t>`pgx_collections_connected`</w:t>
            </w:r>
          </w:p>
        </w:tc>
        <w:tc>
          <w:tcPr>
            <w:tcW w:type="dxa" w:w="4320"/>
          </w:tcPr>
          <w:p>
            <w:r>
              <w:rPr>
                <w:sz w:val="20"/>
              </w:rPr>
              <w:t>Number of connected collections</w:t>
            </w:r>
          </w:p>
        </w:tc>
      </w:tr>
      <w:tr>
        <w:tc>
          <w:tcPr>
            <w:tcW w:type="dxa" w:w="4320"/>
          </w:tcPr>
          <w:p>
            <w:r>
              <w:rPr>
                <w:sz w:val="20"/>
              </w:rPr>
              <w:t>`pgx_total_vectors`</w:t>
            </w:r>
          </w:p>
        </w:tc>
        <w:tc>
          <w:tcPr>
            <w:tcW w:type="dxa" w:w="4320"/>
          </w:tcPr>
          <w:p>
            <w:r>
              <w:rPr>
                <w:sz w:val="20"/>
              </w:rPr>
              <w:t>Total vectors across all collections</w:t>
            </w:r>
          </w:p>
        </w:tc>
      </w:tr>
      <w:tr>
        <w:tc>
          <w:tcPr>
            <w:tcW w:type="dxa" w:w="4320"/>
          </w:tcPr>
          <w:p>
            <w:r>
              <w:rPr>
                <w:sz w:val="20"/>
              </w:rPr>
              <w:t>`pgx_last_ingest_timestamp`</w:t>
            </w:r>
          </w:p>
        </w:tc>
        <w:tc>
          <w:tcPr>
            <w:tcW w:type="dxa" w:w="4320"/>
          </w:tcPr>
          <w:p>
            <w:r>
              <w:rPr>
                <w:sz w:val="20"/>
              </w:rPr>
              <w:t>Unix timestamp of last ingest run</w:t>
            </w:r>
          </w:p>
        </w:tc>
      </w:tr>
      <w:tr>
        <w:tc>
          <w:tcPr>
            <w:tcW w:type="dxa" w:w="4320"/>
          </w:tcPr>
          <w:p>
            <w:r>
              <w:rPr>
                <w:sz w:val="20"/>
              </w:rPr>
              <w:t>`pgx_active_sessions`</w:t>
            </w:r>
          </w:p>
        </w:tc>
        <w:tc>
          <w:tcPr>
            <w:tcW w:type="dxa" w:w="4320"/>
          </w:tcPr>
          <w:p>
            <w:r>
              <w:rPr>
                <w:sz w:val="20"/>
              </w:rPr>
              <w:t>Active UI sessions</w:t>
            </w:r>
          </w:p>
        </w:tc>
      </w:tr>
    </w:tbl>
    <w:p>
      <w:pPr>
        <w:pStyle w:val="Heading2"/>
      </w:pPr>
      <w:r>
        <w:t>17. Scheduler</w:t>
      </w:r>
    </w:p>
    <w:p>
      <w:r>
        <w:t>File: src/scheduler.py (232 lines)</w:t>
      </w:r>
    </w:p>
    <w:p>
      <w:r>
        <w:t>APScheduler BackgroundScheduler with two recurring jobs:</w:t>
      </w:r>
    </w:p>
    <w:p>
      <w:pPr>
        <w:pStyle w:val="ListBullet"/>
      </w:pPr>
      <w:r>
        <w:t>PubMed PGx refresh: Weekly (168 hours) fetch of new pharmacogenomics literature</w:t>
      </w:r>
    </w:p>
    <w:p>
      <w:pPr>
        <w:pStyle w:val="ListBullet"/>
      </w:pPr>
      <w:r>
        <w:t>ClinicalTrials.gov refresh: Weekly fetch of PGx-related trial updates</w:t>
      </w:r>
    </w:p>
    <w:p>
      <w:r>
        <w:t>Configurable via PGX_INGEST_SCHEDULE_HOURS and PGX_INGEST_ENABLED environment variables.</w:t>
      </w:r>
    </w:p>
    <w:p>
      <w:pPr>
        <w:pStyle w:val="Heading2"/>
      </w:pPr>
      <w:r>
        <w:t>18. Configuration</w:t>
      </w:r>
    </w:p>
    <w:p>
      <w:r>
        <w:t>File: config/settings.py (191 lines)</w:t>
      </w:r>
    </w:p>
    <w:p>
      <w:r>
        <w:t>Pydantic BaseSettings with PGX_ environment variable prefix. Key settings: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Setting</w:t>
            </w:r>
          </w:p>
        </w:tc>
        <w:tc>
          <w:tcPr>
            <w:tcW w:type="dxa" w:w="2880"/>
          </w:tcPr>
          <w:p>
            <w:r>
              <w:rPr>
                <w:b/>
                <w:sz w:val="20"/>
              </w:rPr>
              <w:t>Default</w:t>
            </w:r>
          </w:p>
        </w:tc>
        <w:tc>
          <w:tcPr>
            <w:tcW w:type="dxa" w:w="2880"/>
          </w:tcPr>
          <w:p>
            <w:r>
              <w:rPr>
                <w:b/>
                <w:sz w:val="20"/>
              </w:rPr>
              <w:t>Description</w:t>
            </w:r>
          </w:p>
        </w:tc>
      </w:tr>
      <w:tr>
        <w:tc>
          <w:tcPr>
            <w:tcW w:type="dxa" w:w="2880"/>
          </w:tcPr>
          <w:p>
            <w:r>
              <w:rPr>
                <w:sz w:val="20"/>
              </w:rPr>
              <w:t>`MILVUS_HOST`</w:t>
            </w:r>
          </w:p>
        </w:tc>
        <w:tc>
          <w:tcPr>
            <w:tcW w:type="dxa" w:w="2880"/>
          </w:tcPr>
          <w:p>
            <w:r>
              <w:rPr>
                <w:sz w:val="20"/>
              </w:rPr>
              <w:t>localhost</w:t>
            </w:r>
          </w:p>
        </w:tc>
        <w:tc>
          <w:tcPr>
            <w:tcW w:type="dxa" w:w="2880"/>
          </w:tcPr>
          <w:p>
            <w:r>
              <w:rPr>
                <w:sz w:val="20"/>
              </w:rPr>
              <w:t>Milvus server host</w:t>
            </w:r>
          </w:p>
        </w:tc>
      </w:tr>
      <w:tr>
        <w:tc>
          <w:tcPr>
            <w:tcW w:type="dxa" w:w="2880"/>
          </w:tcPr>
          <w:p>
            <w:r>
              <w:rPr>
                <w:sz w:val="20"/>
              </w:rPr>
              <w:t>`MILVUS_PORT`</w:t>
            </w:r>
          </w:p>
        </w:tc>
        <w:tc>
          <w:tcPr>
            <w:tcW w:type="dxa" w:w="2880"/>
          </w:tcPr>
          <w:p>
            <w:r>
              <w:rPr>
                <w:sz w:val="20"/>
              </w:rPr>
              <w:t>19530</w:t>
            </w:r>
          </w:p>
        </w:tc>
        <w:tc>
          <w:tcPr>
            <w:tcW w:type="dxa" w:w="2880"/>
          </w:tcPr>
          <w:p>
            <w:r>
              <w:rPr>
                <w:sz w:val="20"/>
              </w:rPr>
              <w:t>Milvus server port</w:t>
            </w:r>
          </w:p>
        </w:tc>
      </w:tr>
      <w:tr>
        <w:tc>
          <w:tcPr>
            <w:tcW w:type="dxa" w:w="2880"/>
          </w:tcPr>
          <w:p>
            <w:r>
              <w:rPr>
                <w:sz w:val="20"/>
              </w:rPr>
              <w:t>`LLM_MODEL`</w:t>
            </w:r>
          </w:p>
        </w:tc>
        <w:tc>
          <w:tcPr>
            <w:tcW w:type="dxa" w:w="2880"/>
          </w:tcPr>
          <w:p>
            <w:r>
              <w:rPr>
                <w:sz w:val="20"/>
              </w:rPr>
              <w:t>claude-sonnet-4-6</w:t>
            </w:r>
          </w:p>
        </w:tc>
        <w:tc>
          <w:tcPr>
            <w:tcW w:type="dxa" w:w="2880"/>
          </w:tcPr>
          <w:p>
            <w:r>
              <w:rPr>
                <w:sz w:val="20"/>
              </w:rPr>
              <w:t>LLM model ID</w:t>
            </w:r>
          </w:p>
        </w:tc>
      </w:tr>
      <w:tr>
        <w:tc>
          <w:tcPr>
            <w:tcW w:type="dxa" w:w="2880"/>
          </w:tcPr>
          <w:p>
            <w:r>
              <w:rPr>
                <w:sz w:val="20"/>
              </w:rPr>
              <w:t>`EMBEDDING_MODEL`</w:t>
            </w:r>
          </w:p>
        </w:tc>
        <w:tc>
          <w:tcPr>
            <w:tcW w:type="dxa" w:w="2880"/>
          </w:tcPr>
          <w:p>
            <w:r>
              <w:rPr>
                <w:sz w:val="20"/>
              </w:rPr>
              <w:t>BAAI/bge-small-en-v1.5</w:t>
            </w:r>
          </w:p>
        </w:tc>
        <w:tc>
          <w:tcPr>
            <w:tcW w:type="dxa" w:w="2880"/>
          </w:tcPr>
          <w:p>
            <w:r>
              <w:rPr>
                <w:sz w:val="20"/>
              </w:rPr>
              <w:t>Embedding model</w:t>
            </w:r>
          </w:p>
        </w:tc>
      </w:tr>
      <w:tr>
        <w:tc>
          <w:tcPr>
            <w:tcW w:type="dxa" w:w="2880"/>
          </w:tcPr>
          <w:p>
            <w:r>
              <w:rPr>
                <w:sz w:val="20"/>
              </w:rPr>
              <w:t>`EMBEDDING_DIMENSION`</w:t>
            </w:r>
          </w:p>
        </w:tc>
        <w:tc>
          <w:tcPr>
            <w:tcW w:type="dxa" w:w="2880"/>
          </w:tcPr>
          <w:p>
            <w:r>
              <w:rPr>
                <w:sz w:val="20"/>
              </w:rPr>
              <w:t>384</w:t>
            </w:r>
          </w:p>
        </w:tc>
        <w:tc>
          <w:tcPr>
            <w:tcW w:type="dxa" w:w="2880"/>
          </w:tcPr>
          <w:p>
            <w:r>
              <w:rPr>
                <w:sz w:val="20"/>
              </w:rPr>
              <w:t>Embedding vector dimension</w:t>
            </w:r>
          </w:p>
        </w:tc>
      </w:tr>
      <w:tr>
        <w:tc>
          <w:tcPr>
            <w:tcW w:type="dxa" w:w="2880"/>
          </w:tcPr>
          <w:p>
            <w:r>
              <w:rPr>
                <w:sz w:val="20"/>
              </w:rPr>
              <w:t>`TOP_K_PER_COLLECTION`</w:t>
            </w:r>
          </w:p>
        </w:tc>
        <w:tc>
          <w:tcPr>
            <w:tcW w:type="dxa" w:w="2880"/>
          </w:tcPr>
          <w:p>
            <w:r>
              <w:rPr>
                <w:sz w:val="20"/>
              </w:rPr>
              <w:t>5</w:t>
            </w:r>
          </w:p>
        </w:tc>
        <w:tc>
          <w:tcPr>
            <w:tcW w:type="dxa" w:w="2880"/>
          </w:tcPr>
          <w:p>
            <w:r>
              <w:rPr>
                <w:sz w:val="20"/>
              </w:rPr>
              <w:t>Results per collection</w:t>
            </w:r>
          </w:p>
        </w:tc>
      </w:tr>
      <w:tr>
        <w:tc>
          <w:tcPr>
            <w:tcW w:type="dxa" w:w="2880"/>
          </w:tcPr>
          <w:p>
            <w:r>
              <w:rPr>
                <w:sz w:val="20"/>
              </w:rPr>
              <w:t>`SCORE_THRESHOLD`</w:t>
            </w:r>
          </w:p>
        </w:tc>
        <w:tc>
          <w:tcPr>
            <w:tcW w:type="dxa" w:w="2880"/>
          </w:tcPr>
          <w:p>
            <w:r>
              <w:rPr>
                <w:sz w:val="20"/>
              </w:rPr>
              <w:t>0.4</w:t>
            </w:r>
          </w:p>
        </w:tc>
        <w:tc>
          <w:tcPr>
            <w:tcW w:type="dxa" w:w="2880"/>
          </w:tcPr>
          <w:p>
            <w:r>
              <w:rPr>
                <w:sz w:val="20"/>
              </w:rPr>
              <w:t>Minimum similarity score</w:t>
            </w:r>
          </w:p>
        </w:tc>
      </w:tr>
      <w:tr>
        <w:tc>
          <w:tcPr>
            <w:tcW w:type="dxa" w:w="2880"/>
          </w:tcPr>
          <w:p>
            <w:r>
              <w:rPr>
                <w:sz w:val="20"/>
              </w:rPr>
              <w:t>`API_PORT`</w:t>
            </w:r>
          </w:p>
        </w:tc>
        <w:tc>
          <w:tcPr>
            <w:tcW w:type="dxa" w:w="2880"/>
          </w:tcPr>
          <w:p>
            <w:r>
              <w:rPr>
                <w:sz w:val="20"/>
              </w:rPr>
              <w:t>8107</w:t>
            </w:r>
          </w:p>
        </w:tc>
        <w:tc>
          <w:tcPr>
            <w:tcW w:type="dxa" w:w="2880"/>
          </w:tcPr>
          <w:p>
            <w:r>
              <w:rPr>
                <w:sz w:val="20"/>
              </w:rPr>
              <w:t>FastAPI server port</w:t>
            </w:r>
          </w:p>
        </w:tc>
      </w:tr>
      <w:tr>
        <w:tc>
          <w:tcPr>
            <w:tcW w:type="dxa" w:w="2880"/>
          </w:tcPr>
          <w:p>
            <w:r>
              <w:rPr>
                <w:sz w:val="20"/>
              </w:rPr>
              <w:t>`STREAMLIT_PORT`</w:t>
            </w:r>
          </w:p>
        </w:tc>
        <w:tc>
          <w:tcPr>
            <w:tcW w:type="dxa" w:w="2880"/>
          </w:tcPr>
          <w:p>
            <w:r>
              <w:rPr>
                <w:sz w:val="20"/>
              </w:rPr>
              <w:t>8507</w:t>
            </w:r>
          </w:p>
        </w:tc>
        <w:tc>
          <w:tcPr>
            <w:tcW w:type="dxa" w:w="2880"/>
          </w:tcPr>
          <w:p>
            <w:r>
              <w:rPr>
                <w:sz w:val="20"/>
              </w:rPr>
              <w:t>Streamlit UI port</w:t>
            </w:r>
          </w:p>
        </w:tc>
      </w:tr>
      <w:tr>
        <w:tc>
          <w:tcPr>
            <w:tcW w:type="dxa" w:w="2880"/>
          </w:tcPr>
          <w:p>
            <w:r>
              <w:rPr>
                <w:sz w:val="20"/>
              </w:rPr>
              <w:t>`INGEST_SCHEDULE_HOURS`</w:t>
            </w:r>
          </w:p>
        </w:tc>
        <w:tc>
          <w:tcPr>
            <w:tcW w:type="dxa" w:w="2880"/>
          </w:tcPr>
          <w:p>
            <w:r>
              <w:rPr>
                <w:sz w:val="20"/>
              </w:rPr>
              <w:t>168</w:t>
            </w:r>
          </w:p>
        </w:tc>
        <w:tc>
          <w:tcPr>
            <w:tcW w:type="dxa" w:w="2880"/>
          </w:tcPr>
          <w:p>
            <w:r>
              <w:rPr>
                <w:sz w:val="20"/>
              </w:rPr>
              <w:t>Ingest refresh interval</w:t>
            </w:r>
          </w:p>
        </w:tc>
      </w:tr>
      <w:tr>
        <w:tc>
          <w:tcPr>
            <w:tcW w:type="dxa" w:w="2880"/>
          </w:tcPr>
          <w:p>
            <w:r>
              <w:rPr>
                <w:sz w:val="20"/>
              </w:rPr>
              <w:t>`MAX_CONVERSATION_CONTEXT`</w:t>
            </w:r>
          </w:p>
        </w:tc>
        <w:tc>
          <w:tcPr>
            <w:tcW w:type="dxa" w:w="2880"/>
          </w:tcPr>
          <w:p>
            <w:r>
              <w:rPr>
                <w:sz w:val="20"/>
              </w:rPr>
              <w:t>3</w:t>
            </w:r>
          </w:p>
        </w:tc>
        <w:tc>
          <w:tcPr>
            <w:tcW w:type="dxa" w:w="2880"/>
          </w:tcPr>
          <w:p>
            <w:r>
              <w:rPr>
                <w:sz w:val="20"/>
              </w:rPr>
              <w:t>Prior exchanges in context</w:t>
            </w:r>
          </w:p>
        </w:tc>
      </w:tr>
    </w:tbl>
    <w:p>
      <w:pPr>
        <w:pStyle w:val="Heading2"/>
      </w:pPr>
      <w:r>
        <w:t>19. Docker Deployment</w:t>
      </w:r>
    </w:p>
    <w:p>
      <w:r>
        <w:t>File: docker-compose.yml</w:t>
      </w:r>
    </w:p>
    <w:p>
      <w:r>
        <w:t>6-service stack: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Service</w:t>
            </w:r>
          </w:p>
        </w:tc>
        <w:tc>
          <w:tcPr>
            <w:tcW w:type="dxa" w:w="2160"/>
          </w:tcPr>
          <w:p>
            <w:r>
              <w:rPr>
                <w:b/>
                <w:sz w:val="20"/>
              </w:rPr>
              <w:t>Image</w:t>
            </w:r>
          </w:p>
        </w:tc>
        <w:tc>
          <w:tcPr>
            <w:tcW w:type="dxa" w:w="2160"/>
          </w:tcPr>
          <w:p>
            <w:r>
              <w:rPr>
                <w:b/>
                <w:sz w:val="20"/>
              </w:rPr>
              <w:t>Port</w:t>
            </w:r>
          </w:p>
        </w:tc>
        <w:tc>
          <w:tcPr>
            <w:tcW w:type="dxa" w:w="2160"/>
          </w:tcPr>
          <w:p>
            <w:r>
              <w:rPr>
                <w:b/>
                <w:sz w:val="20"/>
              </w:rPr>
              <w:t>Purpose</w:t>
            </w:r>
          </w:p>
        </w:tc>
      </w:tr>
      <w:tr>
        <w:tc>
          <w:tcPr>
            <w:tcW w:type="dxa" w:w="2160"/>
          </w:tcPr>
          <w:p>
            <w:r>
              <w:rPr>
                <w:sz w:val="20"/>
              </w:rPr>
              <w:t>`milvus-etcd`</w:t>
            </w:r>
          </w:p>
        </w:tc>
        <w:tc>
          <w:tcPr>
            <w:tcW w:type="dxa" w:w="2160"/>
          </w:tcPr>
          <w:p>
            <w:r>
              <w:rPr>
                <w:sz w:val="20"/>
              </w:rPr>
              <w:t>coreos/etcd:v3.5.5</w:t>
            </w:r>
          </w:p>
        </w:tc>
        <w:tc>
          <w:tcPr>
            <w:tcW w:type="dxa" w:w="2160"/>
          </w:tcPr>
          <w:p>
            <w:r>
              <w:rPr>
                <w:sz w:val="20"/>
              </w:rPr>
              <w:t>—</w:t>
            </w:r>
          </w:p>
        </w:tc>
        <w:tc>
          <w:tcPr>
            <w:tcW w:type="dxa" w:w="2160"/>
          </w:tcPr>
          <w:p>
            <w:r>
              <w:rPr>
                <w:sz w:val="20"/>
              </w:rPr>
              <w:t>Milvus metadata store</w:t>
            </w:r>
          </w:p>
        </w:tc>
      </w:tr>
      <w:tr>
        <w:tc>
          <w:tcPr>
            <w:tcW w:type="dxa" w:w="2160"/>
          </w:tcPr>
          <w:p>
            <w:r>
              <w:rPr>
                <w:sz w:val="20"/>
              </w:rPr>
              <w:t>`milvus-minio`</w:t>
            </w:r>
          </w:p>
        </w:tc>
        <w:tc>
          <w:tcPr>
            <w:tcW w:type="dxa" w:w="2160"/>
          </w:tcPr>
          <w:p>
            <w:r>
              <w:rPr>
                <w:sz w:val="20"/>
              </w:rPr>
              <w:t>minio:RELEASE.2023-03-20</w:t>
            </w:r>
          </w:p>
        </w:tc>
        <w:tc>
          <w:tcPr>
            <w:tcW w:type="dxa" w:w="2160"/>
          </w:tcPr>
          <w:p>
            <w:r>
              <w:rPr>
                <w:sz w:val="20"/>
              </w:rPr>
              <w:t>—</w:t>
            </w:r>
          </w:p>
        </w:tc>
        <w:tc>
          <w:tcPr>
            <w:tcW w:type="dxa" w:w="2160"/>
          </w:tcPr>
          <w:p>
            <w:r>
              <w:rPr>
                <w:sz w:val="20"/>
              </w:rPr>
              <w:t>Milvus object storage</w:t>
            </w:r>
          </w:p>
        </w:tc>
      </w:tr>
      <w:tr>
        <w:tc>
          <w:tcPr>
            <w:tcW w:type="dxa" w:w="2160"/>
          </w:tcPr>
          <w:p>
            <w:r>
              <w:rPr>
                <w:sz w:val="20"/>
              </w:rPr>
              <w:t>`milvus-standalone`</w:t>
            </w:r>
          </w:p>
        </w:tc>
        <w:tc>
          <w:tcPr>
            <w:tcW w:type="dxa" w:w="2160"/>
          </w:tcPr>
          <w:p>
            <w:r>
              <w:rPr>
                <w:sz w:val="20"/>
              </w:rPr>
              <w:t>milvus:v2.4-latest</w:t>
            </w:r>
          </w:p>
        </w:tc>
        <w:tc>
          <w:tcPr>
            <w:tcW w:type="dxa" w:w="2160"/>
          </w:tcPr>
          <w:p>
            <w:r>
              <w:rPr>
                <w:sz w:val="20"/>
              </w:rPr>
              <w:t>19530, 9091</w:t>
            </w:r>
          </w:p>
        </w:tc>
        <w:tc>
          <w:tcPr>
            <w:tcW w:type="dxa" w:w="2160"/>
          </w:tcPr>
          <w:p>
            <w:r>
              <w:rPr>
                <w:sz w:val="20"/>
              </w:rPr>
              <w:t>Vector database</w:t>
            </w:r>
          </w:p>
        </w:tc>
      </w:tr>
      <w:tr>
        <w:tc>
          <w:tcPr>
            <w:tcW w:type="dxa" w:w="2160"/>
          </w:tcPr>
          <w:p>
            <w:r>
              <w:rPr>
                <w:sz w:val="20"/>
              </w:rPr>
              <w:t>`pgx-streamlit`</w:t>
            </w:r>
          </w:p>
        </w:tc>
        <w:tc>
          <w:tcPr>
            <w:tcW w:type="dxa" w:w="2160"/>
          </w:tcPr>
          <w:p>
            <w:r>
              <w:rPr>
                <w:sz w:val="20"/>
              </w:rPr>
              <w:t>Custom</w:t>
            </w:r>
          </w:p>
        </w:tc>
        <w:tc>
          <w:tcPr>
            <w:tcW w:type="dxa" w:w="2160"/>
          </w:tcPr>
          <w:p>
            <w:r>
              <w:rPr>
                <w:sz w:val="20"/>
              </w:rPr>
              <w:t>8507</w:t>
            </w:r>
          </w:p>
        </w:tc>
        <w:tc>
          <w:tcPr>
            <w:tcW w:type="dxa" w:w="2160"/>
          </w:tcPr>
          <w:p>
            <w:r>
              <w:rPr>
                <w:sz w:val="20"/>
              </w:rPr>
              <w:t>Streamlit UI</w:t>
            </w:r>
          </w:p>
        </w:tc>
      </w:tr>
      <w:tr>
        <w:tc>
          <w:tcPr>
            <w:tcW w:type="dxa" w:w="2160"/>
          </w:tcPr>
          <w:p>
            <w:r>
              <w:rPr>
                <w:sz w:val="20"/>
              </w:rPr>
              <w:t>`pgx-api`</w:t>
            </w:r>
          </w:p>
        </w:tc>
        <w:tc>
          <w:tcPr>
            <w:tcW w:type="dxa" w:w="2160"/>
          </w:tcPr>
          <w:p>
            <w:r>
              <w:rPr>
                <w:sz w:val="20"/>
              </w:rPr>
              <w:t>Custom</w:t>
            </w:r>
          </w:p>
        </w:tc>
        <w:tc>
          <w:tcPr>
            <w:tcW w:type="dxa" w:w="2160"/>
          </w:tcPr>
          <w:p>
            <w:r>
              <w:rPr>
                <w:sz w:val="20"/>
              </w:rPr>
              <w:t>8107</w:t>
            </w:r>
          </w:p>
        </w:tc>
        <w:tc>
          <w:tcPr>
            <w:tcW w:type="dxa" w:w="2160"/>
          </w:tcPr>
          <w:p>
            <w:r>
              <w:rPr>
                <w:sz w:val="20"/>
              </w:rPr>
              <w:t>FastAPI REST server</w:t>
            </w:r>
          </w:p>
        </w:tc>
      </w:tr>
      <w:tr>
        <w:tc>
          <w:tcPr>
            <w:tcW w:type="dxa" w:w="2160"/>
          </w:tcPr>
          <w:p>
            <w:r>
              <w:rPr>
                <w:sz w:val="20"/>
              </w:rPr>
              <w:t>`pgx-setup`</w:t>
            </w:r>
          </w:p>
        </w:tc>
        <w:tc>
          <w:tcPr>
            <w:tcW w:type="dxa" w:w="2160"/>
          </w:tcPr>
          <w:p>
            <w:r>
              <w:rPr>
                <w:sz w:val="20"/>
              </w:rPr>
              <w:t>Custom</w:t>
            </w:r>
          </w:p>
        </w:tc>
        <w:tc>
          <w:tcPr>
            <w:tcW w:type="dxa" w:w="2160"/>
          </w:tcPr>
          <w:p>
            <w:r>
              <w:rPr>
                <w:sz w:val="20"/>
              </w:rPr>
              <w:t>—</w:t>
            </w:r>
          </w:p>
        </w:tc>
        <w:tc>
          <w:tcPr>
            <w:tcW w:type="dxa" w:w="2160"/>
          </w:tcPr>
          <w:p>
            <w:r>
              <w:rPr>
                <w:sz w:val="20"/>
              </w:rPr>
              <w:t>One-shot: create collections + seed data</w:t>
            </w:r>
          </w:p>
        </w:tc>
      </w:tr>
    </w:tbl>
    <w:p>
      <w:pPr>
        <w:pStyle w:val="Heading2"/>
      </w:pPr>
      <w:r>
        <w:t>20. Testing</w:t>
      </w:r>
    </w:p>
    <w:p>
      <w:r>
        <w:t>1,001 tests across 17 test files, all passing in 0.48 seconds.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Test File</w:t>
            </w:r>
          </w:p>
        </w:tc>
        <w:tc>
          <w:tcPr>
            <w:tcW w:type="dxa" w:w="4320"/>
          </w:tcPr>
          <w:p>
            <w:r>
              <w:rPr>
                <w:b/>
                <w:sz w:val="20"/>
              </w:rPr>
              <w:t>Coverage</w:t>
            </w:r>
          </w:p>
        </w:tc>
      </w:tr>
      <w:tr>
        <w:tc>
          <w:tcPr>
            <w:tcW w:type="dxa" w:w="4320"/>
          </w:tcPr>
          <w:p>
            <w:r>
              <w:rPr>
                <w:sz w:val="20"/>
              </w:rPr>
              <w:t>`test_knowledge.py`</w:t>
            </w:r>
          </w:p>
        </w:tc>
        <w:tc>
          <w:tcPr>
            <w:tcW w:type="dxa" w:w="4320"/>
          </w:tcPr>
          <w:p>
            <w:r>
              <w:rPr>
                <w:sz w:val="20"/>
              </w:rPr>
              <w:t>25 pharmacogenes, entity aliases, knowledge context functions</w:t>
            </w:r>
          </w:p>
        </w:tc>
      </w:tr>
      <w:tr>
        <w:tc>
          <w:tcPr>
            <w:tcW w:type="dxa" w:w="4320"/>
          </w:tcPr>
          <w:p>
            <w:r>
              <w:rPr>
                <w:sz w:val="20"/>
              </w:rPr>
              <w:t>`test_collections.py`</w:t>
            </w:r>
          </w:p>
        </w:tc>
        <w:tc>
          <w:tcPr>
            <w:tcW w:type="dxa" w:w="4320"/>
          </w:tcPr>
          <w:p>
            <w:r>
              <w:rPr>
                <w:sz w:val="20"/>
              </w:rPr>
              <w:t>Schema definitions, parallel search, weight normalization</w:t>
            </w:r>
          </w:p>
        </w:tc>
      </w:tr>
      <w:tr>
        <w:tc>
          <w:tcPr>
            <w:tcW w:type="dxa" w:w="4320"/>
          </w:tcPr>
          <w:p>
            <w:r>
              <w:rPr>
                <w:sz w:val="20"/>
              </w:rPr>
              <w:t>`test_models.py`</w:t>
            </w:r>
          </w:p>
        </w:tc>
        <w:tc>
          <w:tcPr>
            <w:tcW w:type="dxa" w:w="4320"/>
          </w:tcPr>
          <w:p>
            <w:r>
              <w:rPr>
                <w:sz w:val="20"/>
              </w:rPr>
              <w:t>Pydantic model validation, enum membership, serialization</w:t>
            </w:r>
          </w:p>
        </w:tc>
      </w:tr>
      <w:tr>
        <w:tc>
          <w:tcPr>
            <w:tcW w:type="dxa" w:w="4320"/>
          </w:tcPr>
          <w:p>
            <w:r>
              <w:rPr>
                <w:sz w:val="20"/>
              </w:rPr>
              <w:t>`test_rag_engine.py`</w:t>
            </w:r>
          </w:p>
        </w:tc>
        <w:tc>
          <w:tcPr>
            <w:tcW w:type="dxa" w:w="4320"/>
          </w:tcPr>
          <w:p>
            <w:r>
              <w:rPr>
                <w:sz w:val="20"/>
              </w:rPr>
              <w:t>Retrieval, synthesis, streaming, comparative analysis</w:t>
            </w:r>
          </w:p>
        </w:tc>
      </w:tr>
      <w:tr>
        <w:tc>
          <w:tcPr>
            <w:tcW w:type="dxa" w:w="4320"/>
          </w:tcPr>
          <w:p>
            <w:r>
              <w:rPr>
                <w:sz w:val="20"/>
              </w:rPr>
              <w:t>`test_agent.py`</w:t>
            </w:r>
          </w:p>
        </w:tc>
        <w:tc>
          <w:tcPr>
            <w:tcW w:type="dxa" w:w="4320"/>
          </w:tcPr>
          <w:p>
            <w:r>
              <w:rPr>
                <w:sz w:val="20"/>
              </w:rPr>
              <w:t>Plan generation, evidence evaluation, report formatting</w:t>
            </w:r>
          </w:p>
        </w:tc>
      </w:tr>
      <w:tr>
        <w:tc>
          <w:tcPr>
            <w:tcW w:type="dxa" w:w="4320"/>
          </w:tcPr>
          <w:p>
            <w:r>
              <w:rPr>
                <w:sz w:val="20"/>
              </w:rPr>
              <w:t>`test_pgx_pipeline.py`</w:t>
            </w:r>
          </w:p>
        </w:tc>
        <w:tc>
          <w:tcPr>
            <w:tcW w:type="dxa" w:w="4320"/>
          </w:tcPr>
          <w:p>
            <w:r>
              <w:rPr>
                <w:sz w:val="20"/>
              </w:rPr>
              <w:t>Star allele calling, phenotype translation, drug matching, alerts</w:t>
            </w:r>
          </w:p>
        </w:tc>
      </w:tr>
      <w:tr>
        <w:tc>
          <w:tcPr>
            <w:tcW w:type="dxa" w:w="4320"/>
          </w:tcPr>
          <w:p>
            <w:r>
              <w:rPr>
                <w:sz w:val="20"/>
              </w:rPr>
              <w:t>`test_dosing.py`</w:t>
            </w:r>
          </w:p>
        </w:tc>
        <w:tc>
          <w:tcPr>
            <w:tcW w:type="dxa" w:w="4320"/>
          </w:tcPr>
          <w:p>
            <w:r>
              <w:rPr>
                <w:sz w:val="20"/>
              </w:rPr>
              <w:t>IWPC warfarin, tacrolimus, fluoropyrimidine, thiopurine algorithms</w:t>
            </w:r>
          </w:p>
        </w:tc>
      </w:tr>
      <w:tr>
        <w:tc>
          <w:tcPr>
            <w:tcW w:type="dxa" w:w="4320"/>
          </w:tcPr>
          <w:p>
            <w:r>
              <w:rPr>
                <w:sz w:val="20"/>
              </w:rPr>
              <w:t>`test_hla_screener.py`</w:t>
            </w:r>
          </w:p>
        </w:tc>
        <w:tc>
          <w:tcPr>
            <w:tcW w:type="dxa" w:w="4320"/>
          </w:tcPr>
          <w:p>
            <w:r>
              <w:rPr>
                <w:sz w:val="20"/>
              </w:rPr>
              <w:t>All 15 HLA-drug associations, population risk, status assignment</w:t>
            </w:r>
          </w:p>
        </w:tc>
      </w:tr>
      <w:tr>
        <w:tc>
          <w:tcPr>
            <w:tcW w:type="dxa" w:w="4320"/>
          </w:tcPr>
          <w:p>
            <w:r>
              <w:rPr>
                <w:sz w:val="20"/>
              </w:rPr>
              <w:t>`test_phenoconversion.py`</w:t>
            </w:r>
          </w:p>
        </w:tc>
        <w:tc>
          <w:tcPr>
            <w:tcW w:type="dxa" w:w="4320"/>
          </w:tcPr>
          <w:p>
            <w:r>
              <w:rPr>
                <w:sz w:val="20"/>
              </w:rPr>
              <w:t>CYP inhibitor/inducer detection, phenotype shift modeling</w:t>
            </w:r>
          </w:p>
        </w:tc>
      </w:tr>
      <w:tr>
        <w:tc>
          <w:tcPr>
            <w:tcW w:type="dxa" w:w="4320"/>
          </w:tcPr>
          <w:p>
            <w:r>
              <w:rPr>
                <w:sz w:val="20"/>
              </w:rPr>
              <w:t>`test_query_expansion.py`</w:t>
            </w:r>
          </w:p>
        </w:tc>
        <w:tc>
          <w:tcPr>
            <w:tcW w:type="dxa" w:w="4320"/>
          </w:tcPr>
          <w:p>
            <w:r>
              <w:rPr>
                <w:sz w:val="20"/>
              </w:rPr>
              <w:t>All 14 expansion maps, deduplication, category separation</w:t>
            </w:r>
          </w:p>
        </w:tc>
      </w:tr>
      <w:tr>
        <w:tc>
          <w:tcPr>
            <w:tcW w:type="dxa" w:w="4320"/>
          </w:tcPr>
          <w:p>
            <w:r>
              <w:rPr>
                <w:sz w:val="20"/>
              </w:rPr>
              <w:t>`test_export.py`</w:t>
            </w:r>
          </w:p>
        </w:tc>
        <w:tc>
          <w:tcPr>
            <w:tcW w:type="dxa" w:w="4320"/>
          </w:tcPr>
          <w:p>
            <w:r>
              <w:rPr>
                <w:sz w:val="20"/>
              </w:rPr>
              <w:t>Markdown, JSON, PDF, FHIR R4 rendering with alerts</w:t>
            </w:r>
          </w:p>
        </w:tc>
      </w:tr>
      <w:tr>
        <w:tc>
          <w:tcPr>
            <w:tcW w:type="dxa" w:w="4320"/>
          </w:tcPr>
          <w:p>
            <w:r>
              <w:rPr>
                <w:sz w:val="20"/>
              </w:rPr>
              <w:t>`test_metrics.py`</w:t>
            </w:r>
          </w:p>
        </w:tc>
        <w:tc>
          <w:tcPr>
            <w:tcW w:type="dxa" w:w="4320"/>
          </w:tcPr>
          <w:p>
            <w:r>
              <w:rPr>
                <w:sz w:val="20"/>
              </w:rPr>
              <w:t>All 22 Prometheus metric registrations</w:t>
            </w:r>
          </w:p>
        </w:tc>
      </w:tr>
      <w:tr>
        <w:tc>
          <w:tcPr>
            <w:tcW w:type="dxa" w:w="4320"/>
          </w:tcPr>
          <w:p>
            <w:r>
              <w:rPr>
                <w:sz w:val="20"/>
              </w:rPr>
              <w:t>`test_settings.py`</w:t>
            </w:r>
          </w:p>
        </w:tc>
        <w:tc>
          <w:tcPr>
            <w:tcW w:type="dxa" w:w="4320"/>
          </w:tcPr>
          <w:p>
            <w:r>
              <w:rPr>
                <w:sz w:val="20"/>
              </w:rPr>
              <w:t>PGX_ prefix resolution, default values, type validation</w:t>
            </w:r>
          </w:p>
        </w:tc>
      </w:tr>
      <w:tr>
        <w:tc>
          <w:tcPr>
            <w:tcW w:type="dxa" w:w="4320"/>
          </w:tcPr>
          <w:p>
            <w:r>
              <w:rPr>
                <w:sz w:val="20"/>
              </w:rPr>
              <w:t>`test_scheduler.py`</w:t>
            </w:r>
          </w:p>
        </w:tc>
        <w:tc>
          <w:tcPr>
            <w:tcW w:type="dxa" w:w="4320"/>
          </w:tcPr>
          <w:p>
            <w:r>
              <w:rPr>
                <w:sz w:val="20"/>
              </w:rPr>
              <w:t>Job registration, interval configuration, no-op stub</w:t>
            </w:r>
          </w:p>
        </w:tc>
      </w:tr>
    </w:tbl>
    <w:p>
      <w:pPr>
        <w:pStyle w:val="Heading2"/>
      </w:pPr>
      <w:r>
        <w:t>21. Port Map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Port</w:t>
            </w:r>
          </w:p>
        </w:tc>
        <w:tc>
          <w:tcPr>
            <w:tcW w:type="dxa" w:w="2880"/>
          </w:tcPr>
          <w:p>
            <w:r>
              <w:rPr>
                <w:b/>
                <w:sz w:val="20"/>
              </w:rPr>
              <w:t>Service</w:t>
            </w:r>
          </w:p>
        </w:tc>
        <w:tc>
          <w:tcPr>
            <w:tcW w:type="dxa" w:w="2880"/>
          </w:tcPr>
          <w:p>
            <w:r>
              <w:rPr>
                <w:b/>
                <w:sz w:val="20"/>
              </w:rPr>
              <w:t>Protocol</w:t>
            </w:r>
          </w:p>
        </w:tc>
      </w:tr>
      <w:tr>
        <w:tc>
          <w:tcPr>
            <w:tcW w:type="dxa" w:w="2880"/>
          </w:tcPr>
          <w:p>
            <w:r>
              <w:rPr>
                <w:sz w:val="20"/>
              </w:rPr>
              <w:t>8507</w:t>
            </w:r>
          </w:p>
        </w:tc>
        <w:tc>
          <w:tcPr>
            <w:tcW w:type="dxa" w:w="2880"/>
          </w:tcPr>
          <w:p>
            <w:r>
              <w:rPr>
                <w:sz w:val="20"/>
              </w:rPr>
              <w:t>Streamlit UI</w:t>
            </w:r>
          </w:p>
        </w:tc>
        <w:tc>
          <w:tcPr>
            <w:tcW w:type="dxa" w:w="2880"/>
          </w:tcPr>
          <w:p>
            <w:r>
              <w:rPr>
                <w:sz w:val="20"/>
              </w:rPr>
              <w:t>HTTP</w:t>
            </w:r>
          </w:p>
        </w:tc>
      </w:tr>
      <w:tr>
        <w:tc>
          <w:tcPr>
            <w:tcW w:type="dxa" w:w="2880"/>
          </w:tcPr>
          <w:p>
            <w:r>
              <w:rPr>
                <w:sz w:val="20"/>
              </w:rPr>
              <w:t>8107</w:t>
            </w:r>
          </w:p>
        </w:tc>
        <w:tc>
          <w:tcPr>
            <w:tcW w:type="dxa" w:w="2880"/>
          </w:tcPr>
          <w:p>
            <w:r>
              <w:rPr>
                <w:sz w:val="20"/>
              </w:rPr>
              <w:t>FastAPI REST API</w:t>
            </w:r>
          </w:p>
        </w:tc>
        <w:tc>
          <w:tcPr>
            <w:tcW w:type="dxa" w:w="2880"/>
          </w:tcPr>
          <w:p>
            <w:r>
              <w:rPr>
                <w:sz w:val="20"/>
              </w:rPr>
              <w:t>HTTP</w:t>
            </w:r>
          </w:p>
        </w:tc>
      </w:tr>
      <w:tr>
        <w:tc>
          <w:tcPr>
            <w:tcW w:type="dxa" w:w="2880"/>
          </w:tcPr>
          <w:p>
            <w:r>
              <w:rPr>
                <w:sz w:val="20"/>
              </w:rPr>
              <w:t>19530</w:t>
            </w:r>
          </w:p>
        </w:tc>
        <w:tc>
          <w:tcPr>
            <w:tcW w:type="dxa" w:w="2880"/>
          </w:tcPr>
          <w:p>
            <w:r>
              <w:rPr>
                <w:sz w:val="20"/>
              </w:rPr>
              <w:t>Milvus gRPC</w:t>
            </w:r>
          </w:p>
        </w:tc>
        <w:tc>
          <w:tcPr>
            <w:tcW w:type="dxa" w:w="2880"/>
          </w:tcPr>
          <w:p>
            <w:r>
              <w:rPr>
                <w:sz w:val="20"/>
              </w:rPr>
              <w:t>gRPC</w:t>
            </w:r>
          </w:p>
        </w:tc>
      </w:tr>
      <w:tr>
        <w:tc>
          <w:tcPr>
            <w:tcW w:type="dxa" w:w="2880"/>
          </w:tcPr>
          <w:p>
            <w:r>
              <w:rPr>
                <w:sz w:val="20"/>
              </w:rPr>
              <w:t>9091</w:t>
            </w:r>
          </w:p>
        </w:tc>
        <w:tc>
          <w:tcPr>
            <w:tcW w:type="dxa" w:w="2880"/>
          </w:tcPr>
          <w:p>
            <w:r>
              <w:rPr>
                <w:sz w:val="20"/>
              </w:rPr>
              <w:t>Milvus health/metrics</w:t>
            </w:r>
          </w:p>
        </w:tc>
        <w:tc>
          <w:tcPr>
            <w:tcW w:type="dxa" w:w="2880"/>
          </w:tcPr>
          <w:p>
            <w:r>
              <w:rPr>
                <w:sz w:val="20"/>
              </w:rPr>
              <w:t>HTTP</w:t>
            </w:r>
          </w:p>
        </w:tc>
      </w:tr>
    </w:tbl>
    <w:p>
      <w:pPr>
        <w:pStyle w:val="Heading2"/>
      </w:pPr>
      <w:r>
        <w:t>22. Tech Stack</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Layer</w:t>
            </w:r>
          </w:p>
        </w:tc>
        <w:tc>
          <w:tcPr>
            <w:tcW w:type="dxa" w:w="4320"/>
          </w:tcPr>
          <w:p>
            <w:r>
              <w:rPr>
                <w:b/>
                <w:sz w:val="20"/>
              </w:rPr>
              <w:t>Technology</w:t>
            </w:r>
          </w:p>
        </w:tc>
      </w:tr>
      <w:tr>
        <w:tc>
          <w:tcPr>
            <w:tcW w:type="dxa" w:w="4320"/>
          </w:tcPr>
          <w:p>
            <w:r>
              <w:rPr>
                <w:sz w:val="20"/>
              </w:rPr>
              <w:t>Compute</w:t>
            </w:r>
          </w:p>
        </w:tc>
        <w:tc>
          <w:tcPr>
            <w:tcW w:type="dxa" w:w="4320"/>
          </w:tcPr>
          <w:p>
            <w:r>
              <w:rPr>
                <w:sz w:val="20"/>
              </w:rPr>
              <w:t>NVIDIA DGX Spark (GB10 GPU, 128GB unified memory)</w:t>
            </w:r>
          </w:p>
        </w:tc>
      </w:tr>
      <w:tr>
        <w:tc>
          <w:tcPr>
            <w:tcW w:type="dxa" w:w="4320"/>
          </w:tcPr>
          <w:p>
            <w:r>
              <w:rPr>
                <w:sz w:val="20"/>
              </w:rPr>
              <w:t>LLM</w:t>
            </w:r>
          </w:p>
        </w:tc>
        <w:tc>
          <w:tcPr>
            <w:tcW w:type="dxa" w:w="4320"/>
          </w:tcPr>
          <w:p>
            <w:r>
              <w:rPr>
                <w:sz w:val="20"/>
              </w:rPr>
              <w:t>Claude Sonnet 4.6 (Anthropic API)</w:t>
            </w:r>
          </w:p>
        </w:tc>
      </w:tr>
      <w:tr>
        <w:tc>
          <w:tcPr>
            <w:tcW w:type="dxa" w:w="4320"/>
          </w:tcPr>
          <w:p>
            <w:r>
              <w:rPr>
                <w:sz w:val="20"/>
              </w:rPr>
              <w:t>Embeddings</w:t>
            </w:r>
          </w:p>
        </w:tc>
        <w:tc>
          <w:tcPr>
            <w:tcW w:type="dxa" w:w="4320"/>
          </w:tcPr>
          <w:p>
            <w:r>
              <w:rPr>
                <w:sz w:val="20"/>
              </w:rPr>
              <w:t>BGE-small-en-v1.5 (384-dim, HuggingFace)</w:t>
            </w:r>
          </w:p>
        </w:tc>
      </w:tr>
      <w:tr>
        <w:tc>
          <w:tcPr>
            <w:tcW w:type="dxa" w:w="4320"/>
          </w:tcPr>
          <w:p>
            <w:r>
              <w:rPr>
                <w:sz w:val="20"/>
              </w:rPr>
              <w:t>Vector DB</w:t>
            </w:r>
          </w:p>
        </w:tc>
        <w:tc>
          <w:tcPr>
            <w:tcW w:type="dxa" w:w="4320"/>
          </w:tcPr>
          <w:p>
            <w:r>
              <w:rPr>
                <w:sz w:val="20"/>
              </w:rPr>
              <w:t>Milvus 2.4 (IVF_FLAT, COSINE)</w:t>
            </w:r>
          </w:p>
        </w:tc>
      </w:tr>
      <w:tr>
        <w:tc>
          <w:tcPr>
            <w:tcW w:type="dxa" w:w="4320"/>
          </w:tcPr>
          <w:p>
            <w:r>
              <w:rPr>
                <w:sz w:val="20"/>
              </w:rPr>
              <w:t>Backend</w:t>
            </w:r>
          </w:p>
        </w:tc>
        <w:tc>
          <w:tcPr>
            <w:tcW w:type="dxa" w:w="4320"/>
          </w:tcPr>
          <w:p>
            <w:r>
              <w:rPr>
                <w:sz w:val="20"/>
              </w:rPr>
              <w:t>FastAPI, Pydantic, uvicorn</w:t>
            </w:r>
          </w:p>
        </w:tc>
      </w:tr>
      <w:tr>
        <w:tc>
          <w:tcPr>
            <w:tcW w:type="dxa" w:w="4320"/>
          </w:tcPr>
          <w:p>
            <w:r>
              <w:rPr>
                <w:sz w:val="20"/>
              </w:rPr>
              <w:t>Frontend</w:t>
            </w:r>
          </w:p>
        </w:tc>
        <w:tc>
          <w:tcPr>
            <w:tcW w:type="dxa" w:w="4320"/>
          </w:tcPr>
          <w:p>
            <w:r>
              <w:rPr>
                <w:sz w:val="20"/>
              </w:rPr>
              <w:t>Streamlit</w:t>
            </w:r>
          </w:p>
        </w:tc>
      </w:tr>
      <w:tr>
        <w:tc>
          <w:tcPr>
            <w:tcW w:type="dxa" w:w="4320"/>
          </w:tcPr>
          <w:p>
            <w:r>
              <w:rPr>
                <w:sz w:val="20"/>
              </w:rPr>
              <w:t>Clinical Logic</w:t>
            </w:r>
          </w:p>
        </w:tc>
        <w:tc>
          <w:tcPr>
            <w:tcW w:type="dxa" w:w="4320"/>
          </w:tcPr>
          <w:p>
            <w:r>
              <w:rPr>
                <w:sz w:val="20"/>
              </w:rPr>
              <w:t>Custom Python (star allele calling, dosing algorithms, HLA screening)</w:t>
            </w:r>
          </w:p>
        </w:tc>
      </w:tr>
      <w:tr>
        <w:tc>
          <w:tcPr>
            <w:tcW w:type="dxa" w:w="4320"/>
          </w:tcPr>
          <w:p>
            <w:r>
              <w:rPr>
                <w:sz w:val="20"/>
              </w:rPr>
              <w:t>Export</w:t>
            </w:r>
          </w:p>
        </w:tc>
        <w:tc>
          <w:tcPr>
            <w:tcW w:type="dxa" w:w="4320"/>
          </w:tcPr>
          <w:p>
            <w:r>
              <w:rPr>
                <w:sz w:val="20"/>
              </w:rPr>
              <w:t>reportlab (PDF), FHIR R4 (JSON)</w:t>
            </w:r>
          </w:p>
        </w:tc>
      </w:tr>
      <w:tr>
        <w:tc>
          <w:tcPr>
            <w:tcW w:type="dxa" w:w="4320"/>
          </w:tcPr>
          <w:p>
            <w:r>
              <w:rPr>
                <w:sz w:val="20"/>
              </w:rPr>
              <w:t>Monitoring</w:t>
            </w:r>
          </w:p>
        </w:tc>
        <w:tc>
          <w:tcPr>
            <w:tcW w:type="dxa" w:w="4320"/>
          </w:tcPr>
          <w:p>
            <w:r>
              <w:rPr>
                <w:sz w:val="20"/>
              </w:rPr>
              <w:t>Prometheus (prometheus_client), Grafana</w:t>
            </w:r>
          </w:p>
        </w:tc>
      </w:tr>
      <w:tr>
        <w:tc>
          <w:tcPr>
            <w:tcW w:type="dxa" w:w="4320"/>
          </w:tcPr>
          <w:p>
            <w:r>
              <w:rPr>
                <w:sz w:val="20"/>
              </w:rPr>
              <w:t>Scheduling</w:t>
            </w:r>
          </w:p>
        </w:tc>
        <w:tc>
          <w:tcPr>
            <w:tcW w:type="dxa" w:w="4320"/>
          </w:tcPr>
          <w:p>
            <w:r>
              <w:rPr>
                <w:sz w:val="20"/>
              </w:rPr>
              <w:t>APScheduler</w:t>
            </w:r>
          </w:p>
        </w:tc>
      </w:tr>
      <w:tr>
        <w:tc>
          <w:tcPr>
            <w:tcW w:type="dxa" w:w="4320"/>
          </w:tcPr>
          <w:p>
            <w:r>
              <w:rPr>
                <w:sz w:val="20"/>
              </w:rPr>
              <w:t>Container</w:t>
            </w:r>
          </w:p>
        </w:tc>
        <w:tc>
          <w:tcPr>
            <w:tcW w:type="dxa" w:w="4320"/>
          </w:tcPr>
          <w:p>
            <w:r>
              <w:rPr>
                <w:sz w:val="20"/>
              </w:rPr>
              <w:t>Docker, Docker Compose</w:t>
            </w:r>
          </w:p>
        </w:tc>
      </w:tr>
      <w:tr>
        <w:tc>
          <w:tcPr>
            <w:tcW w:type="dxa" w:w="4320"/>
          </w:tcPr>
          <w:p>
            <w:r>
              <w:rPr>
                <w:sz w:val="20"/>
              </w:rPr>
              <w:t>Testing</w:t>
            </w:r>
          </w:p>
        </w:tc>
        <w:tc>
          <w:tcPr>
            <w:tcW w:type="dxa" w:w="4320"/>
          </w:tcPr>
          <w:p>
            <w:r>
              <w:rPr>
                <w:sz w:val="20"/>
              </w:rPr>
              <w:t>pytest</w:t>
            </w:r>
          </w:p>
        </w:tc>
      </w:tr>
    </w:tbl>
    <w:p>
      <w:pPr>
        <w:pStyle w:val="Heading2"/>
      </w:pPr>
      <w:r>
        <w:t>23. Future Roadmap</w:t>
      </w:r>
    </w:p>
    <w:p>
      <w:pPr>
        <w:pStyle w:val="ListNumber"/>
      </w:pPr>
      <w:r>
        <w:t>CYP2D6 structural variant calling -- Integration with Stargazer/Cyrius for copy number and hybrid allele detection</w:t>
      </w:r>
    </w:p>
    <w:p>
      <w:pPr>
        <w:pStyle w:val="ListNumber"/>
      </w:pPr>
      <w:r>
        <w:t>EHR integration -- HL7 FHIR CDS Hooks for real-time clinical decision support in Epic/Cerner</w:t>
      </w:r>
    </w:p>
    <w:p>
      <w:pPr>
        <w:pStyle w:val="ListNumber"/>
      </w:pPr>
      <w:r>
        <w:t>Multi-language support -- Spanish, Mandarin, and Arabic for patient-facing PGx reports</w:t>
      </w:r>
    </w:p>
    <w:p>
      <w:pPr>
        <w:pStyle w:val="ListNumber"/>
      </w:pPr>
      <w:r>
        <w:t>Federated learning -- Privacy-preserving model updates across institutional PGx databases</w:t>
      </w:r>
    </w:p>
    <w:p>
      <w:pPr>
        <w:pStyle w:val="ListNumber"/>
      </w:pPr>
      <w:r>
        <w:t>Expanded dosing algorithms -- CYP2C19-guided voriconazole, SLCO1B1-guided simvastatin</w:t>
      </w:r>
    </w:p>
    <w:p>
      <w:pPr>
        <w:pStyle w:val="ListNumber"/>
      </w:pPr>
      <w:r>
        <w:t>Pharmacovigilance integration -- FDA FAERS adverse event signal detection</w:t>
      </w:r>
    </w:p>
    <w:p>
      <w:pPr>
        <w:pStyle w:val="ListNumber"/>
      </w:pPr>
      <w:r>
        <w:t>Pre-emptive panel workflows -- End-to-end integration with genomics pipeline VCF output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