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CAR-T Intelligence Agent — Deployment Guide</w:t>
      </w:r>
    </w:p>
    <w:p>
      <w:r/>
      <w:r>
        <w:rPr>
          <w:b/>
        </w:rPr>
        <w:t>HCLS AI Factory / ai_agent_adds / cart_intelligence_agent</w:t>
      </w:r>
      <w:r/>
    </w:p>
    <w:p>
      <w:r>
        <w:t>Version 1.0.0 | March 2026 | Author: Adam Jones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[Prerequisites](#2-prerequisites)</w:t>
      </w:r>
    </w:p>
    <w:p>
      <w:pPr>
        <w:pStyle w:val="ListNumber"/>
      </w:pPr>
      <w:r>
        <w:t>[Quick Start](#3-quick-start)</w:t>
      </w:r>
    </w:p>
    <w:p>
      <w:pPr>
        <w:pStyle w:val="ListNumber"/>
      </w:pPr>
      <w:r>
        <w:t>[Deployment Modes](#4-deployment-modes)</w:t>
      </w:r>
    </w:p>
    <w:p>
      <w:pPr>
        <w:pStyle w:val="ListBullet"/>
        <w:ind w:left="1077"/>
      </w:pPr>
      <w:r>
        <w:t>4a. [Docker Lite (Milvus + API Only)](#4a-docker-lite-milvus--api-only)</w:t>
      </w:r>
    </w:p>
    <w:p>
      <w:pPr>
        <w:pStyle w:val="ListBullet"/>
        <w:ind w:left="1077"/>
      </w:pPr>
      <w:r>
        <w:t>4b. [Docker Full Stack (All 6 Services)](#4b-docker-full-stack-all-6-services)</w:t>
      </w:r>
    </w:p>
    <w:p>
      <w:pPr>
        <w:pStyle w:val="ListBullet"/>
        <w:ind w:left="1077"/>
      </w:pPr>
      <w:r>
        <w:t>4c. [DGX Spark Production](#4c-dgx-spark-production)</w:t>
      </w:r>
    </w:p>
    <w:p>
      <w:pPr>
        <w:pStyle w:val="ListBullet"/>
        <w:ind w:left="1077"/>
      </w:pPr>
      <w:r>
        <w:t>4d. [Development Mode (Local Python)](#4d-development-mode-local-python)</w:t>
      </w:r>
    </w:p>
    <w:p>
      <w:pPr>
        <w:pStyle w:val="ListNumber"/>
      </w:pPr>
      <w:r>
        <w:t>[Configuration Reference](#5-configuration-reference)</w:t>
      </w:r>
    </w:p>
    <w:p>
      <w:pPr>
        <w:pStyle w:val="ListNumber"/>
      </w:pPr>
      <w:r>
        <w:t>[Collection Setup and Seeding](#6-collection-setup-and-seeding)</w:t>
      </w:r>
    </w:p>
    <w:p>
      <w:pPr>
        <w:pStyle w:val="ListNumber"/>
      </w:pPr>
      <w:r>
        <w:t>[Data Ingestion (PubMed, ClinicalTrials.gov)](#7-data-ingestion-pubmed-clinicaltrialsgov)</w:t>
      </w:r>
    </w:p>
    <w:p>
      <w:pPr>
        <w:pStyle w:val="ListNumber"/>
      </w:pPr>
      <w:r>
        <w:t>[Networking and Ports](#8-networking-and-ports)</w:t>
      </w:r>
    </w:p>
    <w:p>
      <w:pPr>
        <w:pStyle w:val="ListNumber"/>
      </w:pPr>
      <w:r>
        <w:t>[Storage and Persistence](#9-storage-and-persistence)</w:t>
      </w:r>
    </w:p>
    <w:p>
      <w:pPr>
        <w:pStyle w:val="ListNumber"/>
      </w:pPr>
      <w:r>
        <w:t>[Monitoring and Metrics](#10-monitoring-and-metrics)</w:t>
      </w:r>
    </w:p>
    <w:p>
      <w:pPr>
        <w:pStyle w:val="ListNumber"/>
      </w:pPr>
      <w:r>
        <w:t>[Security Hardening](#11-security-hardening)</w:t>
      </w:r>
    </w:p>
    <w:p>
      <w:pPr>
        <w:pStyle w:val="ListNumber"/>
      </w:pPr>
      <w:r>
        <w:t>[Health Checks and Troubleshooting](#12-health-checks-and-troubleshooting)</w:t>
      </w:r>
    </w:p>
    <w:p>
      <w:pPr>
        <w:pStyle w:val="ListNumber"/>
      </w:pPr>
      <w:r>
        <w:t>[Backup and Recovery](#13-backup-and-recovery)</w:t>
      </w:r>
    </w:p>
    <w:p>
      <w:pPr>
        <w:pStyle w:val="ListNumber"/>
      </w:pPr>
      <w:r>
        <w:t>[Scaling Considerations](#14-scaling-considerations)</w:t>
      </w:r>
    </w:p>
    <w:p>
      <w:pPr>
        <w:pStyle w:val="ListNumber"/>
      </w:pPr>
      <w:r>
        <w:t>[Integration with HCLS AI Factory](#15-integration-with-hcls-ai-factory)</w:t>
      </w:r>
    </w:p>
    <w:p>
      <w:pPr>
        <w:pStyle w:val="ListNumber"/>
      </w:pPr>
      <w:r>
        <w:t>[Updating and Maintenance](#16-updating-and-maintenance)</w:t>
      </w:r>
    </w:p>
    <w:p>
      <w:pPr>
        <w:pStyle w:val="ListNumber"/>
      </w:pPr>
      <w:r>
        <w:t>[Appendix A: Complete docker-compose.yml](#appendix-a-complete-docker-composeyml)</w:t>
      </w:r>
    </w:p>
    <w:p>
      <w:pPr>
        <w:pStyle w:val="ListNumber"/>
      </w:pPr>
      <w:r>
        <w:t>[Appendix B: Environment Variable Quick Reference](#appendix-b-environment-variable-quick-reference)</w:t>
      </w:r>
    </w:p>
    <w:p>
      <w:r>
        <w:t>____________________________________________________________</w:t>
      </w:r>
    </w:p>
    <w:p>
      <w:pPr>
        <w:pStyle w:val="Heading2"/>
      </w:pPr>
      <w:r>
        <w:t>1. Overview</w:t>
      </w:r>
    </w:p>
    <w:p>
      <w:r>
        <w:t>The CAR-T Intelligence Agent is a multi-collection RAG-powered clinical decision</w:t>
      </w:r>
    </w:p>
    <w:p>
      <w:r>
        <w:t>support system for CAR-T cell therapy. It combines 11 Milvus vector collections</w:t>
      </w:r>
    </w:p>
    <w:p>
      <w:r>
        <w:t>(10 agent-owned + 1 shared), a 71-node knowledge graph, BGE-small-en-v1.5</w:t>
      </w:r>
    </w:p>
    <w:p>
      <w:r>
        <w:t>sentence embeddings (384-dim), and Claude LLM reasoning to deliver</w:t>
      </w:r>
    </w:p>
    <w:p>
      <w:r>
        <w:t>evidence-based intelligence spanning literature, clinical trials, constructs,</w:t>
      </w:r>
    </w:p>
    <w:p>
      <w:r>
        <w:t>assays, manufacturing, safety, biomarkers, regulatory, sequences, and</w:t>
      </w:r>
    </w:p>
    <w:p>
      <w:r>
        <w:t>real-world evidence.</w:t>
      </w:r>
    </w:p>
    <w:p>
      <w:pPr>
        <w:pStyle w:val="Heading3"/>
      </w:pPr>
      <w:r>
        <w:t>Core Capabilities</w:t>
      </w:r>
    </w:p>
    <w:p>
      <w:pPr>
        <w:pStyle w:val="ListBullet"/>
        <w:ind w:left="720"/>
      </w:pPr>
      <w:r>
        <w:t>Multi-collection RAG search** across 11 knowledge domains with weighted</w:t>
      </w:r>
    </w:p>
    <w:p>
      <w:r>
        <w:t>relevance scoring and antigen-specific filtering.</w:t>
      </w:r>
    </w:p>
    <w:p>
      <w:pPr>
        <w:pStyle w:val="ListBullet"/>
        <w:ind w:left="720"/>
      </w:pPr>
      <w:r>
        <w:t>Knowledge graph augmentation** with 71 curated nodes (34 targets, 17</w:t>
      </w:r>
    </w:p>
    <w:p>
      <w:r>
        <w:t>toxicities, 20 manufacturing processes).</w:t>
      </w:r>
    </w:p>
    <w:p>
      <w:pPr>
        <w:pStyle w:val="ListBullet"/>
        <w:ind w:left="720"/>
      </w:pPr>
      <w:r>
        <w:t>Query expansion** with 229 keyword categories mapping to 1,961 expansion</w:t>
      </w:r>
    </w:p>
    <w:p>
      <w:r>
        <w:t>terms across 12 domain-specific maps for improved recall.</w:t>
      </w:r>
    </w:p>
    <w:p>
      <w:pPr>
        <w:pStyle w:val="ListBullet"/>
        <w:ind w:left="720"/>
      </w:pPr>
      <w:r>
        <w:t>Deep Research mode** with autonomous multi-pass agent pipeline.</w:t>
      </w:r>
    </w:p>
    <w:p>
      <w:pPr>
        <w:pStyle w:val="ListBullet"/>
        <w:ind w:left="720"/>
      </w:pPr>
      <w:r>
        <w:t>Cross-collection entity linking** for holistic product intelligence.</w:t>
      </w:r>
    </w:p>
    <w:p>
      <w:pPr>
        <w:pStyle w:val="ListBullet"/>
        <w:ind w:left="720"/>
      </w:pPr>
      <w:r>
        <w:t>PDF/Markdown/JSON report export** for clinical and research use.</w:t>
      </w:r>
    </w:p>
    <w:p>
      <w:pPr>
        <w:pStyle w:val="ListBullet"/>
        <w:ind w:left="720"/>
      </w:pPr>
      <w:r>
        <w:t>Prometheus-compatible metrics** for operational monitoring.</w:t>
      </w:r>
    </w:p>
    <w:p>
      <w:pPr>
        <w:pStyle w:val="Heading3"/>
      </w:pPr>
      <w:r>
        <w:t>Architecture at a Glance</w:t>
      </w:r>
    </w:p>
    <w:p>
      <w:r>
        <w:t>The agent runs as 6 Docker services on a bridge network (</w:t>
      </w:r>
      <w:r>
        <w:rPr>
          <w:rFonts w:ascii="Consolas" w:hAnsi="Consolas"/>
          <w:color w:val="2E864B"/>
          <w:sz w:val="20"/>
        </w:rPr>
        <w:t>cart-network</w:t>
      </w:r>
      <w:r>
        <w:t>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 xml:space="preserve">                    cart-network (bridge)</w:t>
        <w:br/>
        <w:t xml:space="preserve">    +--------------------------------------------------+</w:t>
        <w:br/>
        <w:t xml:space="preserve">    |                                                  |</w:t>
        <w:br/>
        <w:t xml:space="preserve">    |  milvus-etcd -----&gt; milvus-standalone &lt;-----+    |</w:t>
        <w:br/>
        <w:t xml:space="preserve">    |  milvus-minio ---/    :19530 :9091          |    |</w:t>
        <w:br/>
        <w:t xml:space="preserve">    |                                             |    |</w:t>
        <w:br/>
        <w:t xml:space="preserve">    |  cart-api (:8522) --------------------------+    |</w:t>
        <w:br/>
        <w:t xml:space="preserve">    |  cart-streamlit (:8521) ---------------------+    |</w:t>
        <w:br/>
        <w:t xml:space="preserve">    |  cart-setup (one-shot) ----------------------+    |</w:t>
        <w:br/>
        <w:t xml:space="preserve">    |                                                  |</w:t>
        <w:br/>
        <w:t xml:space="preserve">    +--------------------------------------------------+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Container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`milvus-etcd`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`cart-milvus-etcd`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Metadata key-value store for Milvus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`milvus-minio`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`cart-milvus-minio`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Object storage for Milvus log/index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`milvus-standalone`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`cart-milvus-standalone`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Vector database (Milvus 2.4)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`cart-streamlit`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`cart-streamlit`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clinical chat UI (port 8521)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`cart-api`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`cart-api`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REST API (port 8522)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`cart-setup`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`cart-setup`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One-shot: create collections + seed all data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CPU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 cores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8+ cores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RAM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16 GB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 GB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 GB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50 GB (with Milvus data)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GPU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Not required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NVIDIA GPU (for faster embedding)</w:t>
            </w:r>
          </w:p>
        </w:tc>
      </w:tr>
    </w:tbl>
    <w:p>
      <w:r>
        <w:t>The agent runs entirely on CPU. GPU acceleration is beneficial for initial</w:t>
      </w:r>
    </w:p>
    <w:p>
      <w:r>
        <w:t>embedding generation but not required for runtime.</w:t>
      </w:r>
    </w:p>
    <w:p>
      <w:pPr>
        <w:pStyle w:val="Heading3"/>
      </w:pPr>
      <w:r>
        <w:t>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Dependency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Docker Engine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24.0+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Container runtime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2.20+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Multi-container orchestration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3.10+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Development mode only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NVIDIA DGX Spark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Grace Blackwell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Production deployment target</w:t>
            </w:r>
          </w:p>
        </w:tc>
      </w:tr>
    </w:tbl>
    <w:p>
      <w:pPr>
        <w:pStyle w:val="Heading3"/>
      </w:pPr>
      <w:r>
        <w:t>API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Yes (for LLM)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[console.anthropic.com](https://console.anthropic.com)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`NCBI_API_KEY`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[ncbi.nlm.nih.gov/account](https://www.ncbi.nlm.nih.gov/account/)</w:t>
            </w:r>
          </w:p>
        </w:tc>
      </w:tr>
    </w:tbl>
    <w:p>
      <w:r>
        <w:t>The agent functions without an API key for embedding-only search (</w:t>
      </w:r>
      <w:r>
        <w:rPr>
          <w:rFonts w:ascii="Consolas" w:hAnsi="Consolas"/>
          <w:color w:val="2E864B"/>
          <w:sz w:val="20"/>
        </w:rPr>
        <w:t>/search</w:t>
      </w:r>
      <w:r/>
    </w:p>
    <w:p>
      <w:r>
        <w:t xml:space="preserve">endpoint), but requires </w:t>
      </w:r>
      <w:r>
        <w:rPr>
          <w:rFonts w:ascii="Consolas" w:hAnsi="Consolas"/>
          <w:color w:val="2E864B"/>
          <w:sz w:val="20"/>
        </w:rPr>
        <w:t>ANTHROPIC_API_KEY</w:t>
      </w:r>
      <w:r>
        <w:t xml:space="preserve"> for full RAG queries with LLM</w:t>
      </w:r>
    </w:p>
    <w:p>
      <w:r>
        <w:t>synthesis.</w:t>
      </w:r>
    </w:p>
    <w:p>
      <w:r>
        <w:t>____________________________________________________________</w:t>
      </w:r>
    </w:p>
    <w:p>
      <w:pPr>
        <w:pStyle w:val="Heading2"/>
      </w:pPr>
      <w:r>
        <w:t>3. Quick Start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1. Clone the repository</w:t>
        <w:br/>
        <w:t>cd /path/to/hcls-ai-factory/ai_agent_adds/cart_intelligence_agent</w:t>
        <w:br/>
        <w:br/>
        <w:t># 2. Create environment file</w:t>
        <w:br/>
        <w:t>cp .env.example .env</w:t>
        <w:br/>
        <w:t># Edit .env and add: ANTHROPIC_API_KEY=sk-ant-...</w:t>
        <w:br/>
        <w:br/>
        <w:t># 3. Start all services</w:t>
        <w:br/>
        <w:t>docker compose up -d</w:t>
        <w:br/>
        <w:br/>
        <w:t># 4. Watch setup progress (one-shot container seeds all collections)</w:t>
        <w:br/>
        <w:t>docker compose logs -f cart-setup</w:t>
        <w:br/>
        <w:br/>
        <w:t># 5. Access the interfaces</w:t>
        <w:br/>
        <w:t>#    Streamlit UI: http://localhost:8521</w:t>
        <w:br/>
        <w:t>#    FastAPI docs: http://localhost:8522/docs</w:t>
        <w:br/>
        <w:t>#    Health check: http://localhost:8522/health</w:t>
      </w:r>
    </w:p>
    <w:p>
      <w:r>
        <w:t>Startup sequence:</w:t>
      </w:r>
    </w:p>
    <w:p>
      <w:pPr>
        <w:pStyle w:val="ListNumber"/>
      </w:pPr>
      <w:r/>
      <w:r>
        <w:rPr>
          <w:rFonts w:ascii="Consolas" w:hAnsi="Consolas"/>
          <w:color w:val="2E864B"/>
          <w:sz w:val="20"/>
        </w:rPr>
        <w:t>milvus-etcd</w:t>
      </w:r>
      <w:r>
        <w:t xml:space="preserve"> + </w:t>
      </w:r>
      <w:r>
        <w:rPr>
          <w:rFonts w:ascii="Consolas" w:hAnsi="Consolas"/>
          <w:color w:val="2E864B"/>
          <w:sz w:val="20"/>
        </w:rPr>
        <w:t>milvus-minio</w:t>
      </w:r>
      <w:r>
        <w:t xml:space="preserve"> start first (health-checked)</w:t>
      </w:r>
    </w:p>
    <w:p>
      <w:pPr>
        <w:pStyle w:val="ListNumber"/>
      </w:pPr>
      <w:r/>
      <w:r>
        <w:rPr>
          <w:rFonts w:ascii="Consolas" w:hAnsi="Consolas"/>
          <w:color w:val="2E864B"/>
          <w:sz w:val="20"/>
        </w:rPr>
        <w:t>milvus-standalone</w:t>
      </w:r>
      <w:r>
        <w:t xml:space="preserve"> starts after etcd + minio are healthy (~60s)</w:t>
      </w:r>
    </w:p>
    <w:p>
      <w:pPr>
        <w:pStyle w:val="ListNumber"/>
      </w:pPr>
      <w:r/>
      <w:r>
        <w:rPr>
          <w:rFonts w:ascii="Consolas" w:hAnsi="Consolas"/>
          <w:color w:val="2E864B"/>
          <w:sz w:val="20"/>
        </w:rPr>
        <w:t>cart-setup</w:t>
      </w:r>
      <w:r>
        <w:t xml:space="preserve"> runs once: creates 11 collections and seeds 649 records from 13 JSON files</w:t>
      </w:r>
    </w:p>
    <w:p>
      <w:pPr>
        <w:pStyle w:val="ListNumber"/>
      </w:pPr>
      <w:r/>
      <w:r>
        <w:rPr>
          <w:rFonts w:ascii="Consolas" w:hAnsi="Consolas"/>
          <w:color w:val="2E864B"/>
          <w:sz w:val="20"/>
        </w:rPr>
        <w:t>cart-streamlit</w:t>
      </w:r>
      <w:r>
        <w:t xml:space="preserve"> + </w:t>
      </w:r>
      <w:r>
        <w:rPr>
          <w:rFonts w:ascii="Consolas" w:hAnsi="Consolas"/>
          <w:color w:val="2E864B"/>
          <w:sz w:val="20"/>
        </w:rPr>
        <w:t>cart-api</w:t>
      </w:r>
      <w:r>
        <w:t xml:space="preserve"> start after Milvus is healthy</w:t>
      </w:r>
    </w:p>
    <w:p>
      <w:r>
        <w:t>Total cold-start time: ~3–5 minutes (including Milvus init and embedding model download).</w:t>
      </w:r>
    </w:p>
    <w:p>
      <w:r>
        <w:t>____________________________________________________________</w:t>
      </w:r>
    </w:p>
    <w:p>
      <w:pPr>
        <w:pStyle w:val="Heading2"/>
      </w:pPr>
      <w:r>
        <w:t>4. Deployment Modes</w:t>
      </w:r>
    </w:p>
    <w:p>
      <w:pPr>
        <w:pStyle w:val="Heading3"/>
      </w:pPr>
      <w:r>
        <w:t>4a. Docker Lite (Milvus + API Only)</w:t>
      </w:r>
    </w:p>
    <w:p>
      <w:r>
        <w:t>For headless/API-only deployments without the Streamlit UI: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compose up -d milvus-etcd milvus-minio milvus-standalone cart-api cart-setup</w:t>
      </w:r>
    </w:p>
    <w:p>
      <w:r>
        <w:t>This starts only the vector database infrastructure and the REST API. Useful for</w:t>
      </w:r>
    </w:p>
    <w:p>
      <w:r>
        <w:t>backend integration where another frontend consumes the API.</w:t>
      </w:r>
    </w:p>
    <w:p>
      <w:pPr>
        <w:pStyle w:val="Heading3"/>
      </w:pPr>
      <w:r>
        <w:t>4b. Docker Full Stack (All 6 Services)</w:t>
      </w:r>
    </w:p>
    <w:p>
      <w:r>
        <w:t xml:space="preserve">The default </w:t>
      </w:r>
      <w:r>
        <w:rPr>
          <w:rFonts w:ascii="Consolas" w:hAnsi="Consolas"/>
          <w:color w:val="2E864B"/>
          <w:sz w:val="20"/>
        </w:rPr>
        <w:t>docker compose up -d</w:t>
      </w:r>
      <w:r>
        <w:t xml:space="preserve"> launches all 6 services. This is the</w:t>
      </w:r>
    </w:p>
    <w:p>
      <w:r>
        <w:t>recommended deployment for demos and development.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compose up -d</w:t>
        <w:br/>
        <w:t>docker compose ps   # Verify all services are running</w:t>
      </w:r>
    </w:p>
    <w:p>
      <w:pPr>
        <w:pStyle w:val="Heading3"/>
      </w:pPr>
      <w:r>
        <w:t>4c. DGX Spark Production</w:t>
      </w:r>
    </w:p>
    <w:p>
      <w:r>
        <w:t>On the NVIDIA DGX Spark ($3,999), the CAR-T agent runs as part of the full</w:t>
      </w:r>
    </w:p>
    <w:p>
      <w:r>
        <w:t xml:space="preserve">HCLS AI Factory stack via the master </w:t>
      </w:r>
      <w:r>
        <w:rPr>
          <w:rFonts w:ascii="Consolas" w:hAnsi="Consolas"/>
          <w:color w:val="2E864B"/>
          <w:sz w:val="20"/>
        </w:rPr>
        <w:t>docker-compose.dgx-spark.yml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From the HCLS AI Factory root</w:t>
        <w:br/>
        <w:t>cd $HCLS_HOME</w:t>
        <w:br/>
        <w:t>docker compose -f docker-compose.dgx-spark.yml up -d</w:t>
        <w:br/>
        <w:br/>
        <w:t># Or start just the CAR-T services</w:t>
        <w:br/>
        <w:t>docker compose -f docker-compose.dgx-spark.yml up -d \</w:t>
        <w:br/>
        <w:t xml:space="preserve">  cart-milvus-etcd cart-milvus-minio cart-milvus-standalone \</w:t>
        <w:br/>
        <w:t xml:space="preserve">  cart-streamlit cart-api cart-setup</w:t>
      </w:r>
    </w:p>
    <w:p>
      <w:r>
        <w:t>In production, the agent integrates with:</w:t>
      </w:r>
    </w:p>
    <w:p>
      <w:pPr>
        <w:pStyle w:val="ListBullet"/>
        <w:ind w:left="720"/>
      </w:pPr>
      <w:r>
        <w:t>Landing Page** (</w:t>
      </w:r>
      <w:r>
        <w:rPr>
          <w:rFonts w:ascii="Consolas" w:hAnsi="Consolas"/>
          <w:color w:val="2E864B"/>
          <w:sz w:val="20"/>
        </w:rPr>
        <w:t>:8080</w:t>
      </w:r>
      <w:r>
        <w:t>) — service health dashboard</w:t>
      </w:r>
    </w:p>
    <w:p>
      <w:pPr>
        <w:pStyle w:val="ListBullet"/>
        <w:ind w:left="720"/>
      </w:pPr>
      <w:r>
        <w:t>Health Monitor** (</w:t>
      </w:r>
      <w:r>
        <w:rPr>
          <w:rFonts w:ascii="Consolas" w:hAnsi="Consolas"/>
          <w:color w:val="2E864B"/>
          <w:sz w:val="20"/>
        </w:rPr>
        <w:t>health-monitor.sh</w:t>
      </w:r>
      <w:r>
        <w:t>) — auto-restart on failure</w:t>
      </w:r>
    </w:p>
    <w:p>
      <w:pPr>
        <w:pStyle w:val="ListBullet"/>
        <w:ind w:left="720"/>
      </w:pPr>
      <w:r>
        <w:t>Prometheus + Grafana** — metrics collection and visualization</w:t>
      </w:r>
    </w:p>
    <w:p>
      <w:pPr>
        <w:pStyle w:val="ListBullet"/>
        <w:ind w:left="720"/>
      </w:pPr>
      <w:r>
        <w:t>Cross-agent event bus** (</w:t>
      </w:r>
      <w:r>
        <w:rPr>
          <w:rFonts w:ascii="Consolas" w:hAnsi="Consolas"/>
          <w:color w:val="2E864B"/>
          <w:sz w:val="20"/>
        </w:rPr>
        <w:t>hcls_common.event_bus</w:t>
      </w:r>
      <w:r>
        <w:t>) — inter-agent communication</w:t>
      </w:r>
    </w:p>
    <w:p>
      <w:pPr>
        <w:pStyle w:val="Heading3"/>
      </w:pPr>
      <w:r>
        <w:t>4d. Development Mode (Local Python)</w:t>
      </w:r>
    </w:p>
    <w:p>
      <w:r>
        <w:t>For development without Docker: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1. Create virtual environment</w:t>
        <w:br/>
        <w:t>python3 -m venv .venv</w:t>
        <w:br/>
        <w:t>source .venv/bin/activate</w:t>
        <w:br/>
        <w:br/>
        <w:t># 2. Install dependencies</w:t>
        <w:br/>
        <w:t>pip install -r requirements.txt</w:t>
        <w:br/>
        <w:br/>
        <w:t># 3. Start Milvus (still needs Docker)</w:t>
        <w:br/>
        <w:t>docker compose up -d milvus-etcd milvus-minio milvus-standalone</w:t>
        <w:br/>
        <w:br/>
        <w:t># 4. Set environment variables</w:t>
        <w:br/>
        <w:t>export ANTHROPIC_API_KEY=sk-ant-...</w:t>
        <w:br/>
        <w:t>export CART_MILVUS_HOST=localhost</w:t>
        <w:br/>
        <w:t>export CART_MILVUS_PORT=19530</w:t>
        <w:br/>
        <w:br/>
        <w:t># 5. Seed collections</w:t>
        <w:br/>
        <w:t>python3 scripts/setup_collections.py --drop-existing --seed-constructs</w:t>
        <w:br/>
        <w:t>python3 scripts/seed_knowledge.py</w:t>
        <w:br/>
        <w:t>python3 scripts/seed_assays.py</w:t>
        <w:br/>
        <w:t>python3 scripts/seed_manufacturing.py</w:t>
        <w:br/>
        <w:t>python3 scripts/seed_safety.py</w:t>
        <w:br/>
        <w:t>python3 scripts/seed_biomarkers.py</w:t>
        <w:br/>
        <w:t>python3 scripts/seed_regulatory.py</w:t>
        <w:br/>
        <w:t>python3 scripts/seed_sequences.py</w:t>
        <w:br/>
        <w:t>python3 scripts/seed_realworld.py</w:t>
        <w:br/>
        <w:br/>
        <w:t># 6. Launch Streamlit UI</w:t>
        <w:br/>
        <w:t>streamlit run app/cart_ui.py --server.port 8521</w:t>
        <w:br/>
        <w:br/>
        <w:t># 7. (Optional) Launch FastAPI server</w:t>
        <w:br/>
        <w:t>uvicorn api.main:app --host 0.0.0.0 --port 8522 --reload</w:t>
        <w:br/>
        <w:br/>
        <w:t># 8. Run tests</w:t>
        <w:br/>
        <w:t>python3 -m pytest tests/ -v</w:t>
      </w:r>
    </w:p>
    <w:p>
      <w:r>
        <w:t>____________________________________________________________</w:t>
      </w:r>
    </w:p>
    <w:p>
      <w:pPr>
        <w:pStyle w:val="Heading2"/>
      </w:pPr>
      <w:r>
        <w:t>5. Configuration Reference</w:t>
      </w:r>
    </w:p>
    <w:p>
      <w:r>
        <w:t xml:space="preserve">All configuration is managed through </w:t>
      </w:r>
      <w:r>
        <w:rPr>
          <w:rFonts w:ascii="Consolas" w:hAnsi="Consolas"/>
          <w:color w:val="2E864B"/>
          <w:sz w:val="20"/>
        </w:rPr>
        <w:t>config/settings.py</w:t>
      </w:r>
      <w:r>
        <w:t xml:space="preserve"> using Pydantic</w:t>
      </w:r>
    </w:p>
    <w:p>
      <w:r>
        <w:t xml:space="preserve">BaseSettings with </w:t>
      </w:r>
      <w:r>
        <w:rPr>
          <w:rFonts w:ascii="Consolas" w:hAnsi="Consolas"/>
          <w:color w:val="2E864B"/>
          <w:sz w:val="20"/>
        </w:rPr>
        <w:t>env_prefix="CART_"</w:t>
      </w:r>
      <w:r>
        <w:t>. Every setting can be overridden via</w:t>
      </w:r>
    </w:p>
    <w:p>
      <w:r>
        <w:t xml:space="preserve">environment variables prefixed with </w:t>
      </w:r>
      <w:r>
        <w:rPr>
          <w:rFonts w:ascii="Consolas" w:hAnsi="Consolas"/>
          <w:color w:val="2E864B"/>
          <w:sz w:val="20"/>
        </w:rPr>
        <w:t>CART_</w:t>
      </w:r>
      <w:r>
        <w:t>.</w:t>
      </w:r>
    </w:p>
    <w:p>
      <w:pPr>
        <w:pStyle w:val="Heading3"/>
      </w:pPr>
      <w:r>
        <w:t>5.1 Path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`PROJECT_ROOT`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(auto-detected)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`DATA_DIR`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`{PROJECT_ROOT}/data`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`CACHE_DIR`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`{DATA_DIR}/cache`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`REFERENCE_DIR`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`{DATA_DIR}/reference`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`RAG_PIPELINE_ROOT`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`/app/rag-chat-pipeline`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`CART_RAG_PIPELINE_ROOT`</w:t>
            </w:r>
          </w:p>
        </w:tc>
      </w:tr>
    </w:tbl>
    <w:p>
      <w:pPr>
        <w:pStyle w:val="Heading3"/>
      </w:pPr>
      <w:r>
        <w:t>5.2 Milvus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`MILVUS_HOST`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`localhost`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`CART_MILVUS_HOST`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`MILVUS_PORT`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`19530`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`CART_MILVUS_PORT`</w:t>
            </w:r>
          </w:p>
        </w:tc>
      </w:tr>
    </w:tbl>
    <w:p>
      <w:pPr>
        <w:pStyle w:val="Heading3"/>
      </w:pPr>
      <w:r>
        <w:t>5.3 Collection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Default Collection Name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`COLLECTION_LITERATURE`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`cart_literature`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`COLLECTION_TRIALS`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`cart_trials`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`COLLECTION_CONSTRUCTS`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`cart_constructs`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`COLLECTION_ASSAYS`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`cart_assays`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`COLLECTION_MANUFACTURING`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`cart_manufacturing`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`COLLECTION_GENOMIC`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`genomic_evidence`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`COLLECTION_SAFETY`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`cart_safety`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`COLLECTION_BIOMARKERS`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`cart_biomarkers`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`COLLECTION_REGULATORY`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`cart_regulatory`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`COLLECTION_SEQUENCES`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`cart_sequences`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`COLLECTION_REALWORLD`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`cart_realworld`</w:t>
            </w:r>
          </w:p>
        </w:tc>
      </w:tr>
    </w:tbl>
    <w:p>
      <w:pPr>
        <w:pStyle w:val="Heading3"/>
      </w:pPr>
      <w:r>
        <w:t>5.4 Embedding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`EMBEDDING_MODEL`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`BAAI/bge-small-en-v1.5`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`CART_EMBEDDING_MODEL`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`EMBEDDING_DIMENSION`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`384`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`CART_EMBEDDING_DIMENSION`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`EMBEDDING_BATCH_SIZE`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`CART_EMBEDDING_BATCH_SIZE`</w:t>
            </w:r>
          </w:p>
        </w:tc>
      </w:tr>
    </w:tbl>
    <w:p>
      <w:pPr>
        <w:pStyle w:val="Heading3"/>
      </w:pPr>
      <w:r>
        <w:t>5.5 LLM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`LLM_PROVIDER`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`anthropic`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`CART_LLM_PROVIDER`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`LLM_MODEL`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`claude-sonnet-4-6`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`CART_LLM_MODEL`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`ANTHROPIC_API_KEY`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`None`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`CART_ANTHROPIC_API_KEY`</w:t>
            </w:r>
          </w:p>
        </w:tc>
      </w:tr>
    </w:tbl>
    <w:p>
      <w:pPr>
        <w:pStyle w:val="Heading3"/>
      </w:pPr>
      <w:r>
        <w:t>5.6 RAG Search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`TOP_K_PER_COLLECTION`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`CART_TOP_K_PER_COLLECTION`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`SCORE_THRESHOLD`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`CART_SCORE_THRESHOLD`</w:t>
            </w:r>
          </w:p>
        </w:tc>
      </w:tr>
    </w:tbl>
    <w:p>
      <w:r/>
      <w:r>
        <w:rPr>
          <w:b/>
        </w:rPr>
        <w:t>Collection Search Weights</w:t>
      </w:r>
      <w:r>
        <w:t xml:space="preserve"> (must sum to ~1.0):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Literature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0.20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Trials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0.16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Constructs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Assays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Safety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Manufacturing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Real-World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Regulatory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Sequences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Genomic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0.04</w:t>
            </w:r>
          </w:p>
        </w:tc>
      </w:tr>
    </w:tbl>
    <w:p>
      <w:pPr>
        <w:pStyle w:val="Heading3"/>
      </w:pPr>
      <w:r>
        <w:t>5.7 API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`API_HOST`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`0.0.0.0`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`CART_API_HOST`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`API_PORT`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`8522`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`CART_API_PORT`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`STREAMLIT_PORT`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`8521`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`CART_STREAMLIT_PORT`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`CORS_ORIGINS`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`http://localhost:8080,http://localhost:8521,http://localhost:8522`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`CART_CORS_ORIGINS`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`MAX_REQUEST_SIZE_MB`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`CART_MAX_REQUEST_SIZE_MB`</w:t>
            </w:r>
          </w:p>
        </w:tc>
      </w:tr>
    </w:tbl>
    <w:p>
      <w:pPr>
        <w:pStyle w:val="Heading3"/>
      </w:pPr>
      <w:r>
        <w:t>5.8 Monitoring &amp;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`METRICS_ENABLED`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`CART_METRICS_ENABLED`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`INGEST_SCHEDULE_HOURS`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`168` (weekly)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`CART_INGEST_SCHEDULE_HOURS`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`INGEST_ENABLED`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`CART_INGEST_ENABLED`</w:t>
            </w:r>
          </w:p>
        </w:tc>
      </w:tr>
    </w:tbl>
    <w:p>
      <w:pPr>
        <w:pStyle w:val="Heading3"/>
      </w:pPr>
      <w:r>
        <w:t>5.9 Conversation &amp; Citation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`MAX_CONVERSATION_CONTEXT`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`CART_MAX_CONVERSATION_CONTEXT`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`CITATION_HIGH_THRESHOLD`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`0.75`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`CART_CITATION_HIGH_THRESHOLD`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`CITATION_MEDIUM_THRESHOLD`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`0.60`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`CART_CITATION_MEDIUM_THRESHOLD`</w:t>
            </w:r>
          </w:p>
        </w:tc>
      </w:tr>
    </w:tbl>
    <w:p>
      <w:pPr>
        <w:pStyle w:val="Heading3"/>
      </w:pPr>
      <w:r>
        <w:t>5.10 PubMed &amp; ClinicalTrials.gov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Override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`NCBI_API_KEY`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`None`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`CART_NCBI_API_KEY`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`PUBMED_MAX_RESULTS`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`5000`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`CART_PUBMED_MAX_RESULTS`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`CT_GOV_BASE_URL`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`https://clinicaltrials.gov/api/v2`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`CART_CT_GOV_BASE_URL`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6. Collection Setup and Seeding</w:t>
      </w:r>
    </w:p>
    <w:p>
      <w:pPr>
        <w:pStyle w:val="Heading3"/>
      </w:pPr>
      <w:r>
        <w:t>6.1 Collections</w:t>
      </w:r>
    </w:p>
    <w:p>
      <w:r>
        <w:t>The agent operates across 11 Milvus collections: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Schema Fields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`cart_literature`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Published research papers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title, abstract, target_antigen, year, journal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`cart_trials`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trial records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nct_id, title, phase, status, target_antigen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`cart_constructs`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 construct designs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name, target, costimulatory_domain, generation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`cart_assays`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Laboratory assay protocols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name, assay_type, target, sensitivity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`cart_manufacturing`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Manufacturing processes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process_name, scale, duration, yield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`cart_safety`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Safety/toxicity profiles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event_type, grade, management, product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`cart_biomarkers`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Predictive biomarkers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name, category, clinical_utility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`cart_regulatory`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Regulatory approvals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product, indication, agency, approval_date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`cart_sequences`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CAR/TCR sequences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sequence_type, target,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`cart_realworld`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Real-world evidence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study_type, endpoints, population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`genomic_evidence`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Shared genomic variants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(shared with genomics pipeline)</w:t>
            </w:r>
          </w:p>
        </w:tc>
      </w:tr>
    </w:tbl>
    <w:p>
      <w:r>
        <w:t>All agent-owned collections use:</w:t>
      </w:r>
    </w:p>
    <w:p>
      <w:pPr>
        <w:pStyle w:val="ListBullet"/>
        <w:ind w:left="720"/>
      </w:pPr>
      <w:r>
        <w:t>Embedding dimension:** 384 (BGE-small-en-v1.5)</w:t>
      </w:r>
    </w:p>
    <w:p>
      <w:pPr>
        <w:pStyle w:val="ListBullet"/>
        <w:ind w:left="720"/>
      </w:pPr>
      <w:r>
        <w:t>Index type:** IVF_FLAT</w:t>
      </w:r>
    </w:p>
    <w:p>
      <w:pPr>
        <w:pStyle w:val="ListBullet"/>
        <w:ind w:left="720"/>
      </w:pPr>
      <w:r>
        <w:t>Metric:** COSINE</w:t>
      </w:r>
    </w:p>
    <w:p>
      <w:pPr>
        <w:pStyle w:val="ListBullet"/>
        <w:ind w:left="720"/>
      </w:pPr>
      <w:r>
        <w:t>nlist:** 128</w:t>
      </w:r>
    </w:p>
    <w:p>
      <w:pPr>
        <w:pStyle w:val="Heading3"/>
      </w:pPr>
      <w:r>
        <w:t>6.2 Seed Data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data/seed/</w:t>
      </w:r>
      <w:r>
        <w:t xml:space="preserve"> directory contains 13 JSON files with 649 curated records: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Records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`assay_seed_data.json`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Laboratory assay protocols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Predictive and prognostic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`constructs_seed_data.json`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 construct designs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`immunogenicity_biomarker_seed.json`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Immunogenicity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`immunogenicity_sequence_seed.json`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Immunogenicity sequence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`literature_seed_data.json`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Published research papers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`manufacturing_seed_data.json`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Manufacturing process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`patent_seed_data.json`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Patent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`realworld_seed_data.json`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Real-world evidence studies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`regulatory_seed_data.json`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Regulatory approval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`safety_seed_data.json`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Safety and toxicity profiles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`sequence_seed_data.json`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CAR/TCR sequence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`trials_seed_data.json`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trial records</w:t>
            </w:r>
          </w:p>
        </w:tc>
      </w:tr>
    </w:tbl>
    <w:p>
      <w:pPr>
        <w:pStyle w:val="Heading3"/>
      </w:pPr>
      <w:r>
        <w:t>6.3 Manual Seeding</w:t>
      </w:r>
    </w:p>
    <w:p>
      <w:r>
        <w:t xml:space="preserve">If the </w:t>
      </w:r>
      <w:r>
        <w:rPr>
          <w:rFonts w:ascii="Consolas" w:hAnsi="Consolas"/>
          <w:color w:val="2E864B"/>
          <w:sz w:val="20"/>
        </w:rPr>
        <w:t>cart-setup</w:t>
      </w:r>
      <w:r>
        <w:t xml:space="preserve"> container didn't run or you need to re-seed: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Re-run the setup container</w:t>
        <w:br/>
        <w:t>docker compose run --rm cart-setup</w:t>
        <w:br/>
        <w:br/>
        <w:t># Or seed individually</w:t>
        <w:br/>
        <w:t>docker compose exec cart-api python scripts/seed_knowledge.py</w:t>
        <w:br/>
        <w:t>docker compose exec cart-api python scripts/seed_assays.py</w:t>
        <w:br/>
        <w:t>docker compose exec cart-api python scripts/seed_manufacturing.py</w:t>
        <w:br/>
        <w:t># ... etc.</w:t>
      </w:r>
    </w:p>
    <w:p>
      <w:r>
        <w:t>____________________________________________________________</w:t>
      </w:r>
    </w:p>
    <w:p>
      <w:pPr>
        <w:pStyle w:val="Heading2"/>
      </w:pPr>
      <w:r>
        <w:t>7. Data Ingestion (PubMed, ClinicalTrials.gov)</w:t>
      </w:r>
    </w:p>
    <w:p>
      <w:r>
        <w:t>The agent includes automated ingestion pipelines for external data sources.</w:t>
      </w:r>
    </w:p>
    <w:p>
      <w:pPr>
        <w:pStyle w:val="Heading3"/>
      </w:pPr>
      <w:r>
        <w:t>7.1 PubMed Ingestion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One-time ingest</w:t>
        <w:br/>
        <w:t>docker compose exec cart-api python scripts/ingest_pubmed.py \</w:t>
        <w:br/>
        <w:t xml:space="preserve">  --query "CAR-T cell therapy" \</w:t>
        <w:br/>
        <w:t xml:space="preserve">  --max-results 5000</w:t>
        <w:br/>
        <w:br/>
        <w:t># With NCBI API key (higher rate limit)</w:t>
        <w:br/>
        <w:t>CART_NCBI_API_KEY=your_key docker compose exec cart-api \</w:t>
        <w:br/>
        <w:t xml:space="preserve">  python scripts/ingest_pubmed.py --query "CAR-T cell therapy"</w:t>
      </w:r>
    </w:p>
    <w:p>
      <w:pPr>
        <w:pStyle w:val="Heading3"/>
      </w:pPr>
      <w:r>
        <w:t>7.2 ClinicalTrials.gov Ingestion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compose exec cart-api python scripts/ingest_trials.py \</w:t>
        <w:br/>
        <w:t xml:space="preserve">  --condition "CAR-T" \</w:t>
        <w:br/>
        <w:t xml:space="preserve">  --status "RECRUITING,ACTIVE_NOT_RECRUITING"</w:t>
      </w:r>
    </w:p>
    <w:p>
      <w:pPr>
        <w:pStyle w:val="Heading3"/>
      </w:pPr>
      <w:r>
        <w:t>7.3 Scheduled Ingestion</w:t>
      </w:r>
    </w:p>
    <w:p>
      <w:r>
        <w:t>Enable automatic weekly ingestion: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In .env</w:t>
        <w:br/>
        <w:t>CART_INGEST_ENABLED=true</w:t>
        <w:br/>
        <w:t>CART_INGEST_SCHEDULE_HOURS=168  # Weekly</w:t>
      </w:r>
    </w:p>
    <w:p>
      <w:r>
        <w:t>The scheduler runs inside the API container and triggers ingestion pipelines</w:t>
      </w:r>
    </w:p>
    <w:p>
      <w:r>
        <w:t>at the configured interval.</w:t>
      </w:r>
    </w:p>
    <w:p>
      <w:r>
        <w:t>____________________________________________________________</w:t>
      </w:r>
    </w:p>
    <w:p>
      <w:pPr>
        <w:pStyle w:val="Heading2"/>
      </w:pPr>
      <w:r>
        <w:t>8. Networking and Ports</w:t>
      </w:r>
    </w:p>
    <w:p>
      <w:pPr>
        <w:pStyle w:val="Heading3"/>
      </w:pPr>
      <w:r>
        <w:t>8.1 Port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8521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cart-streamlit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Streamlit chat UI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8522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cart-api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FastAPI REST API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milvus-standalone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gRPC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client connections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9091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milvus-standalone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health/metrics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2379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milvus-etcd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etcd client (internal only)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9000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milvus-minio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MinIO API (internal only)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9001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milvus-minio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MinIO console (internal only)</w:t>
            </w:r>
          </w:p>
        </w:tc>
      </w:tr>
    </w:tbl>
    <w:p>
      <w:pPr>
        <w:pStyle w:val="Heading3"/>
      </w:pPr>
      <w:r>
        <w:t>8.2 Network Configuration</w:t>
      </w:r>
    </w:p>
    <w:p>
      <w:r>
        <w:t xml:space="preserve">All services communicate over the </w:t>
      </w:r>
      <w:r>
        <w:rPr>
          <w:rFonts w:ascii="Consolas" w:hAnsi="Consolas"/>
          <w:color w:val="2E864B"/>
          <w:sz w:val="20"/>
        </w:rPr>
        <w:t>cart-network</w:t>
      </w:r>
      <w:r>
        <w:t xml:space="preserve"> Docker bridge network.</w:t>
      </w:r>
    </w:p>
    <w:p>
      <w:r>
        <w:t>Internal services (etcd, minio) are not exposed to the host by default.</w:t>
      </w:r>
    </w:p>
    <w:p>
      <w:r>
        <w:t>To expose MinIO console for debugging: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In docker-compose.yml, add to milvus-minio:</w:t>
        <w:br/>
        <w:t>ports:</w:t>
        <w:br/>
        <w:t xml:space="preserve">  - "9001:9001"</w:t>
      </w:r>
    </w:p>
    <w:p>
      <w:pPr>
        <w:pStyle w:val="Heading3"/>
      </w:pPr>
      <w:r>
        <w:t>8.3 CORS Configuration</w:t>
      </w:r>
    </w:p>
    <w:p>
      <w:r>
        <w:t>CORS is restricted to 3 origins by default: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http://localhost:8080   # HCLS AI Factory Landing Page</w:t>
        <w:br/>
        <w:t>http://localhost:8521   # CAR-T Streamlit UI</w:t>
        <w:br/>
        <w:t>http://localhost:8522   # CAR-T API (self)</w:t>
      </w:r>
    </w:p>
    <w:p>
      <w:r>
        <w:t xml:space="preserve">Override with </w:t>
      </w:r>
      <w:r>
        <w:rPr>
          <w:rFonts w:ascii="Consolas" w:hAnsi="Consolas"/>
          <w:color w:val="2E864B"/>
          <w:sz w:val="20"/>
        </w:rPr>
        <w:t>CART_CORS_ORIGINS</w:t>
      </w:r>
      <w:r>
        <w:t xml:space="preserve"> (comma-separated):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CART_CORS_ORIGINS="http://localhost:8080,http://your-domain.com"</w:t>
      </w:r>
    </w:p>
    <w:p>
      <w:r>
        <w:t>____________________________________________________________</w:t>
      </w:r>
    </w:p>
    <w:p>
      <w:pPr>
        <w:pStyle w:val="Heading2"/>
      </w:pPr>
      <w:r>
        <w:t>9. Storage and Persistence</w:t>
      </w:r>
    </w:p>
    <w:p>
      <w:pPr>
        <w:pStyle w:val="Heading3"/>
      </w:pPr>
      <w:r>
        <w:t>9.1 Docker Volumes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Volume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Mount Point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Typical Size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`etcd_data`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`/etcd`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metadata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~100 MB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`minio_data`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`/minio_data`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index/log data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~2 GB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`milvus_data`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`/var/lib/milvus`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WAL + data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~5 GB</w:t>
            </w:r>
          </w:p>
        </w:tc>
      </w:tr>
    </w:tbl>
    <w:p>
      <w:pPr>
        <w:pStyle w:val="Heading3"/>
      </w:pPr>
      <w:r>
        <w:t>9.2 Application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Persistence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`data/seed/`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Seed JSON files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Baked into image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`data/cache/`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Embedding cache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Ephemeral (recreated on restart)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`data/reference/`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Reference data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Baked into image</w:t>
            </w:r>
          </w:p>
        </w:tc>
      </w:tr>
    </w:tbl>
    <w:p>
      <w:pPr>
        <w:pStyle w:val="Heading3"/>
      </w:pPr>
      <w:r>
        <w:t>9.3 Volume Backup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Backup all Milvus volumes</w:t>
        <w:br/>
        <w:t>docker compose stop</w:t>
        <w:br/>
        <w:t>for vol in etcd_data minio_data milvus_data; do</w:t>
        <w:br/>
        <w:t xml:space="preserve">  docker run --rm -v cart_intelligence_agent_${vol}:/data \</w:t>
        <w:br/>
        <w:t xml:space="preserve">    -v $(pwd)/backups:/backup alpine \</w:t>
        <w:br/>
        <w:t xml:space="preserve">    tar czf /backup/${vol}_$(date +%Y%m%d).tar.gz -C /data .</w:t>
        <w:br/>
        <w:t>done</w:t>
        <w:br/>
        <w:t>docker compose start</w:t>
      </w:r>
    </w:p>
    <w:p>
      <w:r>
        <w:t>____________________________________________________________</w:t>
      </w:r>
    </w:p>
    <w:p>
      <w:pPr>
        <w:pStyle w:val="Heading2"/>
      </w:pPr>
      <w:r>
        <w:t>10. Monitoring and Metrics</w:t>
      </w:r>
    </w:p>
    <w:p>
      <w:pPr>
        <w:pStyle w:val="Heading3"/>
      </w:pPr>
      <w:r>
        <w:t>10.1 Prometheus Endpoint</w:t>
      </w:r>
    </w:p>
    <w:p>
      <w:r>
        <w:t xml:space="preserve">The API server exposes Prometheus-compatible metrics at </w:t>
      </w:r>
      <w:r>
        <w:rPr>
          <w:rFonts w:ascii="Consolas" w:hAnsi="Consolas"/>
          <w:color w:val="2E864B"/>
          <w:sz w:val="20"/>
        </w:rPr>
        <w:t>GET /metrics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HELP cart_api_requests_total Total API requests</w:t>
        <w:br/>
        <w:t># TYPE cart_api_requests_total counter</w:t>
        <w:br/>
        <w:t>cart_api_requests_total 42</w:t>
        <w:br/>
        <w:br/>
        <w:t># HELP cart_api_query_requests_total Total /query requests</w:t>
        <w:br/>
        <w:t># TYPE cart_api_query_requests_total counter</w:t>
        <w:br/>
        <w:t>cart_api_query_requests_total 15</w:t>
        <w:br/>
        <w:br/>
        <w:t># HELP cart_collection_vectors Number of vectors per collection</w:t>
        <w:br/>
        <w:t># TYPE cart_collection_vectors gauge</w:t>
        <w:br/>
        <w:t>cart_collection_vectors{collection="cart_literature"} 1200</w:t>
        <w:br/>
        <w:t>cart_collection_vectors{collection="cart_trials"} 850</w:t>
      </w:r>
    </w:p>
    <w:p>
      <w:pPr>
        <w:pStyle w:val="Heading3"/>
      </w:pPr>
      <w:r>
        <w:t>10.2 Health Endpoint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http://localhost:8522/health</w:t>
        <w:br/>
        <w:t># {"status":"healthy","collections":10,"total_vectors":6452}</w:t>
      </w:r>
    </w:p>
    <w:p>
      <w:pPr>
        <w:pStyle w:val="Heading3"/>
      </w:pPr>
      <w:r>
        <w:t>10.3 Grafana Integration</w:t>
      </w:r>
    </w:p>
    <w:p>
      <w:r>
        <w:t>On the DGX Spark, metrics flow to the central Prometheus instance and are</w:t>
      </w:r>
    </w:p>
    <w:p>
      <w:r>
        <w:t>visualized on the HCLS AI Factory Grafana dashboard.</w:t>
      </w:r>
    </w:p>
    <w:p>
      <w:r>
        <w:t>Prometheus scrape config: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- job_name: 'cart-agent'</w:t>
        <w:br/>
        <w:t xml:space="preserve">  static_configs:</w:t>
        <w:br/>
        <w:t xml:space="preserve">    - targets: ['localhost:8522']</w:t>
        <w:br/>
        <w:t xml:space="preserve">  metrics_path: '/metrics'</w:t>
        <w:br/>
        <w:t xml:space="preserve">  scrape_interval: 30s</w:t>
      </w:r>
    </w:p>
    <w:p>
      <w:r>
        <w:t>____________________________________________________________</w:t>
      </w:r>
    </w:p>
    <w:p>
      <w:pPr>
        <w:pStyle w:val="Heading2"/>
      </w:pPr>
      <w:r>
        <w:t>11. Security Hardening</w:t>
      </w:r>
    </w:p>
    <w:p>
      <w:pPr>
        <w:pStyle w:val="Heading3"/>
      </w:pPr>
      <w:r>
        <w:t>11.1 Container Security</w:t>
      </w:r>
    </w:p>
    <w:p>
      <w:r>
        <w:t>The Dockerfile implements security best practices:</w:t>
      </w:r>
    </w:p>
    <w:p>
      <w:pPr>
        <w:pStyle w:val="ListBullet"/>
        <w:ind w:left="720"/>
      </w:pPr>
      <w:r>
        <w:t>Multi-stage build** — build dependencies excluded from runtime image</w:t>
      </w:r>
    </w:p>
    <w:p>
      <w:pPr>
        <w:pStyle w:val="ListBullet"/>
        <w:ind w:left="720"/>
      </w:pPr>
      <w:r>
        <w:t xml:space="preserve">Non-root user** — </w:t>
      </w:r>
      <w:r>
        <w:rPr>
          <w:rFonts w:ascii="Consolas" w:hAnsi="Consolas"/>
          <w:color w:val="2E864B"/>
          <w:sz w:val="20"/>
        </w:rPr>
        <w:t>cartuser</w:t>
      </w:r>
      <w:r>
        <w:t xml:space="preserve"> with minimal permissions</w:t>
      </w:r>
    </w:p>
    <w:p>
      <w:pPr>
        <w:pStyle w:val="ListBullet"/>
        <w:ind w:left="720"/>
      </w:pPr>
      <w:r>
        <w:t>Read-only filesystem** — application code is not writable at runtime</w:t>
      </w:r>
    </w:p>
    <w:p>
      <w:pPr>
        <w:pStyle w:val="ListBullet"/>
        <w:ind w:left="720"/>
      </w:pPr>
      <w:r>
        <w:t xml:space="preserve">No shell access** — </w:t>
      </w:r>
      <w:r>
        <w:rPr>
          <w:rFonts w:ascii="Consolas" w:hAnsi="Consolas"/>
          <w:color w:val="2E864B"/>
          <w:sz w:val="20"/>
        </w:rPr>
        <w:t>cartuser</w:t>
      </w:r>
      <w:r>
        <w:t xml:space="preserve"> has </w:t>
      </w:r>
      <w:r>
        <w:rPr>
          <w:rFonts w:ascii="Consolas" w:hAnsi="Consolas"/>
          <w:color w:val="2E864B"/>
          <w:sz w:val="20"/>
        </w:rPr>
        <w:t>/bin/false</w:t>
      </w:r>
      <w:r>
        <w:t xml:space="preserve"> as shell</w:t>
      </w:r>
    </w:p>
    <w:p>
      <w:pPr>
        <w:pStyle w:val="Heading3"/>
      </w:pPr>
      <w:r>
        <w:t>11.2 API Security</w:t>
      </w:r>
    </w:p>
    <w:p>
      <w:pPr>
        <w:pStyle w:val="ListBullet"/>
        <w:ind w:left="720"/>
      </w:pPr>
      <w:r>
        <w:t>CORS restrictions*</w:t>
      </w:r>
      <w:r>
        <w:rPr>
          <w:i/>
        </w:rPr>
        <w:t xml:space="preserve"> — limited to 3 explicit origins (not `["</w:t>
      </w:r>
      <w:r>
        <w:t>"]`)</w:t>
      </w:r>
    </w:p>
    <w:p>
      <w:pPr>
        <w:pStyle w:val="ListBullet"/>
        <w:ind w:left="720"/>
      </w:pPr>
      <w:r>
        <w:t xml:space="preserve">Request size limits** — </w:t>
      </w:r>
      <w:r>
        <w:rPr>
          <w:rFonts w:ascii="Consolas" w:hAnsi="Consolas"/>
          <w:color w:val="2E864B"/>
          <w:sz w:val="20"/>
        </w:rPr>
        <w:t>MAX_REQUEST_SIZE_MB=10</w:t>
      </w:r>
      <w:r>
        <w:t xml:space="preserve"> prevents payload abuse</w:t>
      </w:r>
    </w:p>
    <w:p>
      <w:pPr>
        <w:pStyle w:val="ListBullet"/>
        <w:ind w:left="720"/>
      </w:pPr>
      <w:r>
        <w:t>Input validation** — Pydantic schemas validate all request bodies</w:t>
      </w:r>
    </w:p>
    <w:p>
      <w:pPr>
        <w:pStyle w:val="ListBullet"/>
        <w:ind w:left="720"/>
      </w:pPr>
      <w:r>
        <w:t>No API key in responses** — API key is never reflected in output</w:t>
      </w:r>
    </w:p>
    <w:p>
      <w:pPr>
        <w:pStyle w:val="Heading3"/>
      </w:pPr>
      <w:r>
        <w:t>11.3 Network Security</w:t>
      </w:r>
    </w:p>
    <w:p>
      <w:pPr>
        <w:pStyle w:val="ListBullet"/>
        <w:ind w:left="720"/>
      </w:pPr>
      <w:r>
        <w:t>Internal services (etcd, minio) are not exposed to the host</w:t>
      </w:r>
    </w:p>
    <w:p>
      <w:pPr>
        <w:pStyle w:val="ListBullet"/>
        <w:ind w:left="720"/>
      </w:pPr>
      <w:r>
        <w:t>Milvus gRPC port (19530) should be firewalled in production</w:t>
      </w:r>
    </w:p>
    <w:p>
      <w:pPr>
        <w:pStyle w:val="ListBullet"/>
        <w:ind w:left="720"/>
      </w:pPr>
      <w:r>
        <w:t>Use a reverse proxy (nginx, Traefik) for TLS termination</w:t>
      </w:r>
    </w:p>
    <w:p>
      <w:pPr>
        <w:pStyle w:val="Heading3"/>
      </w:pPr>
      <w:r>
        <w:t>11.4 API Key Management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Development: .env file</w:t>
        <w:br/>
        <w:t>ANTHROPIC_API_KEY=sk-ant-...</w:t>
        <w:br/>
        <w:br/>
        <w:t># Production: Docker secrets or environment injection</w:t>
        <w:br/>
        <w:t>docker compose run -e ANTHROPIC_API_KEY=$(vault read ...) cart-api</w:t>
      </w:r>
    </w:p>
    <w:p>
      <w:r>
        <w:t>____________________________________________________________</w:t>
      </w:r>
    </w:p>
    <w:p>
      <w:pPr>
        <w:pStyle w:val="Heading2"/>
      </w:pPr>
      <w:r>
        <w:t>12. Health Checks and Troubleshooting</w:t>
      </w:r>
    </w:p>
    <w:p>
      <w:pPr>
        <w:pStyle w:val="Heading3"/>
      </w:pPr>
      <w:r>
        <w:t>12.1 Service Health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Health Check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Interval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Start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milvus-etcd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`etcdctl endpoint 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milvus-minio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`curl http://localhost:9000/minio/health/live`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milvus-standalone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`curl http://localhost:9091/healthz`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60s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cart-api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`curl http://localhost:8522/health`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cart-streamlit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`curl http://localhost:8521/_stcore/health`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40s</w:t>
            </w:r>
          </w:p>
        </w:tc>
      </w:tr>
    </w:tbl>
    <w:p>
      <w:pPr>
        <w:pStyle w:val="Heading3"/>
      </w:pPr>
      <w:r>
        <w:t>12.2 Common Issues</w:t>
      </w:r>
    </w:p>
    <w:p>
      <w:r/>
      <w:r>
        <w:rPr>
          <w:b/>
        </w:rPr>
        <w:t>Milvus fails to start: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Check etcd and minio are healthy first</w:t>
        <w:br/>
        <w:t>docker compose ps</w:t>
        <w:br/>
        <w:t>docker compose logs milvus-etcd</w:t>
        <w:br/>
        <w:t>docker compose logs milvus-minio</w:t>
        <w:br/>
        <w:br/>
        <w:t># Common fix: remove stale lock files</w:t>
        <w:br/>
        <w:t>docker compose down -v  # WARNING: deletes all data</w:t>
        <w:br/>
        <w:t>docker compose up -d</w:t>
      </w:r>
    </w:p>
    <w:p>
      <w:r/>
      <w:r>
        <w:rPr>
          <w:b/>
        </w:rPr>
        <w:t>"Engine not initialized" on /health: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The embedding model is still downloading (~90 MB on first run)</w:t>
        <w:br/>
        <w:t>docker compose logs cart-api | grep -i "model"</w:t>
        <w:br/>
        <w:t># Wait 1–2 minutes for sentence-transformers to download</w:t>
      </w:r>
    </w:p>
    <w:p>
      <w:r/>
      <w:r>
        <w:rPr>
          <w:b/>
        </w:rPr>
        <w:t>"LLM client not available":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Check API key is set</w:t>
        <w:br/>
        <w:t>docker compose exec cart-api env | grep ANTHROPIC</w:t>
        <w:br/>
        <w:t># Verify key is valid</w:t>
        <w:br/>
        <w:t>curl -H "x-api-key: $ANTHROPIC_API_KEY" https://api.anthropic.com/v1/messages \</w:t>
        <w:br/>
        <w:t xml:space="preserve">  -d '{"model":"claude-sonnet-4-6","max_tokens":10,"messages":[{"role":"user","content":"hi"}]}'</w:t>
      </w:r>
    </w:p>
    <w:p>
      <w:r/>
      <w:r>
        <w:rPr>
          <w:b/>
        </w:rPr>
        <w:t>Empty search results: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Verify collections are seeded</w:t>
        <w:br/>
        <w:t>curl http://localhost:8522/collections</w:t>
        <w:br/>
        <w:t># Re-run setup if needed</w:t>
        <w:br/>
        <w:t>docker compose run --rm cart-setup</w:t>
      </w:r>
    </w:p>
    <w:p>
      <w:pPr>
        <w:pStyle w:val="Heading3"/>
      </w:pPr>
      <w:r>
        <w:t>12.3 Log Inspection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All services</w:t>
        <w:br/>
        <w:t>docker compose logs -f --tail=100</w:t>
        <w:br/>
        <w:br/>
        <w:t># Specific service</w:t>
        <w:br/>
        <w:t>docker compose logs -f cart-api</w:t>
        <w:br/>
        <w:t>docker compose logs -f cart-streamlit</w:t>
        <w:br/>
        <w:br/>
        <w:t># Setup progress</w:t>
        <w:br/>
        <w:t>docker compose logs -f cart-setup</w:t>
      </w:r>
    </w:p>
    <w:p>
      <w:r>
        <w:t>____________________________________________________________</w:t>
      </w:r>
    </w:p>
    <w:p>
      <w:pPr>
        <w:pStyle w:val="Heading2"/>
      </w:pPr>
      <w:r>
        <w:t>13. Backup and Recovery</w:t>
      </w:r>
    </w:p>
    <w:p>
      <w:pPr>
        <w:pStyle w:val="Heading3"/>
      </w:pPr>
      <w:r>
        <w:t>13.1 Milvus Data Backup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Stop writes (optional, for consistency)</w:t>
        <w:br/>
        <w:t>docker compose pause cart-api cart-streamlit</w:t>
        <w:br/>
        <w:br/>
        <w:t># Backup volumes</w:t>
        <w:br/>
        <w:t>docker run --rm \</w:t>
        <w:br/>
        <w:t xml:space="preserve">  -v cart_intelligence_agent_milvus_data:/source:ro \</w:t>
        <w:br/>
        <w:t xml:space="preserve">  -v $(pwd)/backups:/backup \</w:t>
        <w:br/>
        <w:t xml:space="preserve">  alpine tar czf /backup/milvus_$(date +%Y%m%d).tar.gz -C /source .</w:t>
        <w:br/>
        <w:br/>
        <w:t>docker compose unpause cart-api cart-streamlit</w:t>
      </w:r>
    </w:p>
    <w:p>
      <w:pPr>
        <w:pStyle w:val="Heading3"/>
      </w:pPr>
      <w:r>
        <w:t>13.2 Full Backup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Backup everything: volumes + seed data + config</w:t>
        <w:br/>
        <w:t>tar czf cart_backup_$(date +%Y%m%d).tar.gz \</w:t>
        <w:br/>
        <w:t xml:space="preserve">  data/seed/ config/ .env docker-compose.yml</w:t>
      </w:r>
    </w:p>
    <w:p>
      <w:pPr>
        <w:pStyle w:val="Heading3"/>
      </w:pPr>
      <w:r>
        <w:t>13.3 Restore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Restore Milvus volume</w:t>
        <w:br/>
        <w:t>docker compose down</w:t>
        <w:br/>
        <w:t>docker volume rm cart_intelligence_agent_milvus_data</w:t>
        <w:br/>
        <w:t>docker volume create cart_intelligence_agent_milvus_data</w:t>
        <w:br/>
        <w:t>docker run --rm \</w:t>
        <w:br/>
        <w:t xml:space="preserve">  -v cart_intelligence_agent_milvus_data:/target \</w:t>
        <w:br/>
        <w:t xml:space="preserve">  -v $(pwd)/backups:/backup \</w:t>
        <w:br/>
        <w:t xml:space="preserve">  alpine tar xzf /backup/milvus_YYYYMMDD.tar.gz -C /target</w:t>
        <w:br/>
        <w:t>docker compose up -d</w:t>
      </w:r>
    </w:p>
    <w:p>
      <w:r>
        <w:t>____________________________________________________________</w:t>
      </w:r>
    </w:p>
    <w:p>
      <w:pPr>
        <w:pStyle w:val="Heading2"/>
      </w:pPr>
      <w:r>
        <w:t>14. Scaling Considerations</w:t>
      </w:r>
    </w:p>
    <w:p>
      <w:pPr>
        <w:pStyle w:val="Heading3"/>
      </w:pPr>
      <w:r>
        <w:t>14.1 Vertical Scaling</w:t>
      </w:r>
    </w:p>
    <w:p>
      <w:r>
        <w:t>On the DGX Spark (128 GB unified memory), the agent can handle:</w:t>
      </w:r>
    </w:p>
    <w:p>
      <w:pPr>
        <w:pStyle w:val="ListBullet"/>
        <w:ind w:left="720"/>
      </w:pPr>
      <w:r>
        <w:t>Up to ~500K vectors per collection without performance degradation</w:t>
      </w:r>
    </w:p>
    <w:p>
      <w:pPr>
        <w:pStyle w:val="ListBullet"/>
        <w:ind w:left="720"/>
      </w:pPr>
      <w:r>
        <w:t>Concurrent query load of ~50 requests/second on the API</w:t>
      </w:r>
    </w:p>
    <w:p>
      <w:pPr>
        <w:pStyle w:val="ListBullet"/>
        <w:ind w:left="720"/>
      </w:pPr>
      <w:r>
        <w:t>Embedding batch sizes up to 256 for bulk ingestion</w:t>
      </w:r>
    </w:p>
    <w:p>
      <w:pPr>
        <w:pStyle w:val="Heading3"/>
      </w:pPr>
      <w:r>
        <w:t>14.2 Horizontal Scaling</w:t>
      </w:r>
    </w:p>
    <w:p>
      <w:r>
        <w:t>For higher throughput: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Scale API workers</w:t>
        <w:br/>
        <w:t>cart-api:</w:t>
        <w:br/>
        <w:t xml:space="preserve">  command:</w:t>
        <w:br/>
        <w:t xml:space="preserve">    - uvicorn</w:t>
        <w:br/>
        <w:t xml:space="preserve">    - api.main:app</w:t>
        <w:br/>
        <w:t xml:space="preserve">    - --host=0.0.0.0</w:t>
        <w:br/>
        <w:t xml:space="preserve">    - --port=8522</w:t>
        <w:br/>
        <w:t xml:space="preserve">    - --workers=4  # Increase from 2</w:t>
      </w:r>
    </w:p>
    <w:p>
      <w:pPr>
        <w:pStyle w:val="Heading3"/>
      </w:pPr>
      <w:r>
        <w:t>14.3 Milvus Scaling</w:t>
      </w:r>
    </w:p>
    <w:p>
      <w:r>
        <w:t>For production workloads exceeding single-node Milvus capacity:</w:t>
      </w:r>
    </w:p>
    <w:p>
      <w:pPr>
        <w:pStyle w:val="ListBullet"/>
        <w:ind w:left="720"/>
      </w:pPr>
      <w:r>
        <w:t xml:space="preserve">Migrate from </w:t>
      </w:r>
      <w:r>
        <w:rPr>
          <w:rFonts w:ascii="Consolas" w:hAnsi="Consolas"/>
          <w:color w:val="2E864B"/>
          <w:sz w:val="20"/>
        </w:rPr>
        <w:t>milvus-standalone</w:t>
      </w:r>
      <w:r>
        <w:t xml:space="preserve"> to Milvus distributed mode</w:t>
      </w:r>
    </w:p>
    <w:p>
      <w:pPr>
        <w:pStyle w:val="ListBullet"/>
        <w:ind w:left="720"/>
      </w:pPr>
      <w:r>
        <w:t>Use external etcd cluster and S3-compatible object storage</w:t>
      </w:r>
    </w:p>
    <w:p>
      <w:pPr>
        <w:pStyle w:val="ListBullet"/>
        <w:ind w:left="720"/>
      </w:pPr>
      <w:r>
        <w:t>Refer to [Milvus documentation](https://milvus.io/docs) for cluster deployment</w:t>
      </w:r>
    </w:p>
    <w:p>
      <w:r>
        <w:t>____________________________________________________________</w:t>
      </w:r>
    </w:p>
    <w:p>
      <w:pPr>
        <w:pStyle w:val="Heading2"/>
      </w:pPr>
      <w:r>
        <w:t>15. Integration with HCLS AI Factory</w:t>
      </w:r>
    </w:p>
    <w:p>
      <w:pPr>
        <w:pStyle w:val="Heading3"/>
      </w:pPr>
      <w:r>
        <w:t>15.1 Landing Page Registration</w:t>
      </w:r>
    </w:p>
    <w:p>
      <w:r>
        <w:t>The CAR-T agent registers with the HCLS AI Factory landing page (</w:t>
      </w:r>
      <w:r>
        <w:rPr>
          <w:rFonts w:ascii="Consolas" w:hAnsi="Consolas"/>
          <w:color w:val="2E864B"/>
          <w:sz w:val="20"/>
        </w:rPr>
        <w:t>:8080</w:t>
      </w:r>
      <w:r>
        <w:t>)</w:t>
      </w:r>
    </w:p>
    <w:p>
      <w:r>
        <w:t>for service health monitoring: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Monitored By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`http://localhost:8522/health`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`health-monitor.sh`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`http://localhost:8521/_stcore/health`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`health-monitor.sh`</w:t>
            </w:r>
          </w:p>
        </w:tc>
      </w:tr>
    </w:tbl>
    <w:p>
      <w:pPr>
        <w:pStyle w:val="Heading3"/>
      </w:pPr>
      <w:r>
        <w:t>15.2 Cross-Agent Event Bus</w:t>
      </w:r>
    </w:p>
    <w:p>
      <w:r>
        <w:t xml:space="preserve">The agent publishes events via </w:t>
      </w:r>
      <w:r>
        <w:rPr>
          <w:rFonts w:ascii="Consolas" w:hAnsi="Consolas"/>
          <w:color w:val="2E864B"/>
          <w:sz w:val="20"/>
        </w:rPr>
        <w:t>hcls_common.event_bus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from hcls_common.event_bus import publish_event, EventType, PipelineStage</w:t>
        <w:br/>
        <w:br/>
        <w:t>publish_event(</w:t>
        <w:br/>
        <w:t xml:space="preserve">    EventType.CART_MANUFACTURING_READY,</w:t>
        <w:br/>
        <w:t xml:space="preserve">    source_stage=PipelineStage.CART_ANALYSIS,</w:t>
        <w:br/>
        <w:t xml:space="preserve">    payload={</w:t>
        <w:br/>
        <w:t xml:space="preserve">        "target_antigen": "CD19",</w:t>
        <w:br/>
        <w:t xml:space="preserve">        "evidence_count": 42,</w:t>
        <w:br/>
        <w:t xml:space="preserve">        "mode": "deep_research",</w:t>
        <w:br/>
        <w:t xml:space="preserve">    },</w:t>
        <w:br/>
        <w:t>)</w:t>
      </w:r>
    </w:p>
    <w:p>
      <w:pPr>
        <w:pStyle w:val="Heading3"/>
      </w:pPr>
      <w:r>
        <w:t>15.3 Shared Collections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genomic_evidence</w:t>
      </w:r>
      <w:r>
        <w:t xml:space="preserve"> collection is shared with the genomics pipeline</w:t>
      </w:r>
    </w:p>
    <w:p>
      <w:r>
        <w:t>(Stage 1). The CAR-T agent reads from this collection but does not write to it.</w:t>
      </w:r>
    </w:p>
    <w:p>
      <w:pPr>
        <w:pStyle w:val="Heading3"/>
      </w:pPr>
      <w:r>
        <w:t>15.4 Master Docker Compose</w:t>
      </w:r>
    </w:p>
    <w:p>
      <w:r>
        <w:t>In production, the CAR-T services are defined in the master</w:t>
      </w:r>
    </w:p>
    <w:p>
      <w:r/>
      <w:r>
        <w:rPr>
          <w:rFonts w:ascii="Consolas" w:hAnsi="Consolas"/>
          <w:color w:val="2E864B"/>
          <w:sz w:val="20"/>
        </w:rPr>
        <w:t>docker-compose.dgx-spark.yml</w:t>
      </w:r>
      <w:r>
        <w:t xml:space="preserve"> alongside all other HCLS AI Factory services.</w:t>
      </w:r>
    </w:p>
    <w:p>
      <w:r>
        <w:t>____________________________________________________________</w:t>
      </w:r>
    </w:p>
    <w:p>
      <w:pPr>
        <w:pStyle w:val="Heading2"/>
      </w:pPr>
      <w:r>
        <w:t>16. Updating and Maintenance</w:t>
      </w:r>
    </w:p>
    <w:p>
      <w:pPr>
        <w:pStyle w:val="Heading3"/>
      </w:pPr>
      <w:r>
        <w:t>16.1 Code Updates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Pull latest code</w:t>
        <w:br/>
        <w:t>git pull origin main</w:t>
        <w:br/>
        <w:br/>
        <w:t># Rebuild containers</w:t>
        <w:br/>
        <w:t>docker compose build --no-cache</w:t>
        <w:br/>
        <w:t>docker compose up -d</w:t>
      </w:r>
    </w:p>
    <w:p>
      <w:pPr>
        <w:pStyle w:val="Heading3"/>
      </w:pPr>
      <w:r>
        <w:t>16.2 Dependency Updates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Update requirements</w:t>
        <w:br/>
        <w:t>pip install --upgrade -r requirements.txt</w:t>
        <w:br/>
        <w:br/>
        <w:t># Rebuild Docker image</w:t>
        <w:br/>
        <w:t>docker compose build cart-api cart-streamlit</w:t>
        <w:br/>
        <w:t>docker compose up -d cart-api cart-streamlit</w:t>
      </w:r>
    </w:p>
    <w:p>
      <w:pPr>
        <w:pStyle w:val="Heading3"/>
      </w:pPr>
      <w:r>
        <w:t>16.3 Knowledge Updates</w:t>
      </w:r>
    </w:p>
    <w:p>
      <w:r>
        <w:t>To refresh the knowledge graph and seed data: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Re-seed with latest data</w:t>
        <w:br/>
        <w:t>docker compose run --rm cart-setup</w:t>
        <w:br/>
        <w:br/>
        <w:t># Or update specific collections</w:t>
        <w:br/>
        <w:t>docker compose exec cart-api python scripts/seed_knowledge.py</w:t>
      </w:r>
    </w:p>
    <w:p>
      <w:pPr>
        <w:pStyle w:val="Heading3"/>
      </w:pPr>
      <w:r>
        <w:t>16.4 Milvus Updates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Backup first</w:t>
        <w:br/>
        <w:t>./scripts/backup_milvus.sh</w:t>
        <w:br/>
        <w:br/>
        <w:t># Update Milvus image</w:t>
        <w:br/>
        <w:t>docker compose pull milvus-standalone</w:t>
        <w:br/>
        <w:t>docker compose up -d milvus-standalone</w:t>
      </w:r>
    </w:p>
    <w:p>
      <w:r>
        <w:t>____________________________________________________________</w:t>
      </w:r>
    </w:p>
    <w:p>
      <w:pPr>
        <w:pStyle w:val="Heading2"/>
      </w:pPr>
      <w:r>
        <w:t>Appendix A: Complete docker-compose.yml</w:t>
      </w:r>
    </w:p>
    <w:p>
      <w:r>
        <w:t xml:space="preserve">The complete </w:t>
      </w:r>
      <w:r>
        <w:rPr>
          <w:rFonts w:ascii="Consolas" w:hAnsi="Consolas"/>
          <w:color w:val="2E864B"/>
          <w:sz w:val="20"/>
        </w:rPr>
        <w:t>docker-compose.yml</w:t>
      </w:r>
      <w:r>
        <w:t xml:space="preserve"> is included at the project root. Key</w:t>
      </w:r>
    </w:p>
    <w:p>
      <w:r>
        <w:t>parameters: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version: "3.8"</w:t>
        <w:br/>
        <w:br/>
        <w:t>services:</w:t>
        <w:br/>
        <w:t xml:space="preserve">  milvus-etcd:</w:t>
        <w:br/>
        <w:t xml:space="preserve">    image: quay.io/coreos/etcd:v3.5.5</w:t>
        <w:br/>
        <w:t xml:space="preserve">    # Health-checked, 4 GB backend quota</w:t>
        <w:br/>
        <w:br/>
        <w:t xml:space="preserve">  milvus-minio:</w:t>
        <w:br/>
        <w:t xml:space="preserve">    image: minio/minio:RELEASE.2023-03-20T20-16-18Z</w:t>
        <w:br/>
        <w:t xml:space="preserve">    # Health-checked, default credentials</w:t>
        <w:br/>
        <w:br/>
        <w:t xml:space="preserve">  milvus-standalone:</w:t>
        <w:br/>
        <w:t xml:space="preserve">    image: milvusdb/milvus:v2.4-latest</w:t>
        <w:br/>
        <w:t xml:space="preserve">    ports: ["19530:19530", "9091:9091"]</w:t>
        <w:br/>
        <w:t xml:space="preserve">    # Depends on etcd + minio healthy, 60s start period</w:t>
        <w:br/>
        <w:br/>
        <w:t xml:space="preserve">  cart-streamlit:</w:t>
        <w:br/>
        <w:t xml:space="preserve">    build: .</w:t>
        <w:br/>
        <w:t xml:space="preserve">    ports: ["8521:8521"]</w:t>
        <w:br/>
        <w:t xml:space="preserve">    # Default CMD: streamlit run app/cart_ui.py</w:t>
        <w:br/>
        <w:br/>
        <w:t xml:space="preserve">  cart-api:</w:t>
        <w:br/>
        <w:t xml:space="preserve">    build: .</w:t>
        <w:br/>
        <w:t xml:space="preserve">    ports: ["8522:8522"]</w:t>
        <w:br/>
        <w:t xml:space="preserve">    # CMD override: uvicorn api.main:app</w:t>
        <w:br/>
        <w:br/>
        <w:t xml:space="preserve">  cart-setup:</w:t>
        <w:br/>
        <w:t xml:space="preserve">    build: .</w:t>
        <w:br/>
        <w:t xml:space="preserve">    restart: "no"</w:t>
        <w:br/>
        <w:t xml:space="preserve">    # One-shot: create collections + seed all data</w:t>
        <w:br/>
        <w:br/>
        <w:t>volumes:</w:t>
        <w:br/>
        <w:t xml:space="preserve">  etcd_data:</w:t>
        <w:br/>
        <w:t xml:space="preserve">  minio_data:</w:t>
        <w:br/>
        <w:t xml:space="preserve">  milvus_data:</w:t>
        <w:br/>
        <w:br/>
        <w:t>networks:</w:t>
        <w:br/>
        <w:t xml:space="preserve">  cart-network:</w:t>
        <w:br/>
        <w:t xml:space="preserve">    driver: bridge</w:t>
      </w:r>
    </w:p>
    <w:p>
      <w:r>
        <w:t>____________________________________________________________</w:t>
      </w:r>
    </w:p>
    <w:p>
      <w:pPr>
        <w:pStyle w:val="Heading2"/>
      </w:pPr>
      <w:r>
        <w:t>Appendix B: Environment Variable Quick Reference</w:t>
      </w:r>
    </w:p>
    <w:p>
      <w:r>
        <w:t xml:space="preserve">All variables use the </w:t>
      </w:r>
      <w:r>
        <w:rPr>
          <w:rFonts w:ascii="Consolas" w:hAnsi="Consolas"/>
          <w:color w:val="2E864B"/>
          <w:sz w:val="20"/>
        </w:rPr>
        <w:t>CART_</w:t>
      </w:r>
      <w:r>
        <w:t xml:space="preserve"> prefix for Pydantic settings injection.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`ANTHROPIC_API_KEY`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Claude API key (also accepts `CART_ANTHROPIC_API_KEY`)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`CART_MILVUS_HOST`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`localhost`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server hostname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`CART_MILVUS_PORT`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`19530`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server 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`CART_API_PORT`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`8522`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FastAPI server 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`CART_STREAMLIT_PORT`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`8521`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Streamlit UI 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`CART_LLM_MODEL`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`claude-sonnet-4-6`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Claude model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`CART_EMBEDDING_MODEL`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`BAAI/bge-small-en-v1.5`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Sentence embedding model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`CART_TOP_K_PER_COLLECTION`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Results per collection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`CART_SCORE_THRESHOLD`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Minimum similarity score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`CART_CORS_ORIGINS`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`localhost:8080,8521,8522`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Allowed CORS origins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`CART_METRICS_ENABLED`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Enable Prometheus 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`CART_INGEST_ENABLED`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Enable scheduled ingestion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`CART_INGEST_SCHEDULE_HOURS`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`168`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Ingestion interval (hours)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`CART_MAX_REQUEST_SIZE_MB`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Max request body size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`CART_RAG_PIPELINE_ROOT`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`/app/rag-chat-pipeline`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 to RAG pipeline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`CART_NCBI_API_KEY`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NCBI API key (PubMed)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`HCLS_LIB_PATH`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`/app/lib`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 to hcls_common library</w:t>
            </w:r>
          </w:p>
        </w:tc>
      </w:tr>
    </w:tbl>
    <w:p>
      <w:r>
        <w:t>\* Required for LLM-powered queries. Embedding-only search works without it.</w:t>
      </w:r>
    </w:p>
    <w:p>
      <w:r>
        <w:t>____________________________________________________________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License:</w:t>
      </w:r>
      <w:r>
        <w:t xml:space="preserve"> Apache 2.0</w:t>
      </w:r>
    </w:p>
    <w:p>
      <w:r/>
      <w:r>
        <w:rPr>
          <w:b/>
        </w:rPr>
        <w:t>Repository:</w:t>
      </w:r>
      <w:r>
        <w:t xml:space="preserve"> [github.com/ajones1923/hcls-ai-factory](https://github.com/ajones1923/hcls-ai-factory)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