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Precision Biomarker Intelligence Agent -- Project Bible</w:t>
      </w:r>
    </w:p>
    <w:p>
      <w:r>
        <w:t>Complete implementation reference for the Precision Biomarker Intelligence Agent, part of the HCLS AI Factory pipeline: Patient DNA -&gt; Drug Candidates.</w:t>
      </w:r>
    </w:p>
    <w:p>
      <w:r>
        <w:t>Version: 1.0.0 Author: Adam Jones Date: March 2026 License: Apache 2.0 Repository: hcls-ai-factory/ai_agent_adds/precision_biomarker_agent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[Project Overview](#1-project-overview)</w:t>
      </w:r>
    </w:p>
    <w:p>
      <w:pPr>
        <w:pStyle w:val="ListNumber"/>
      </w:pPr>
      <w:r>
        <w:t>[Pipeline Pattern](#2-pipeline-pattern)</w:t>
      </w:r>
    </w:p>
    <w:p>
      <w:pPr>
        <w:pStyle w:val="ListNumber"/>
      </w:pPr>
      <w:r>
        <w:t>[DGX Spark Hardware](#3-dgx-spark-hardware)</w:t>
      </w:r>
    </w:p>
    <w:p>
      <w:pPr>
        <w:pStyle w:val="ListNumber"/>
      </w:pPr>
      <w:r>
        <w:t>[Repository Layout](#4-repository-layout)</w:t>
      </w:r>
    </w:p>
    <w:p>
      <w:pPr>
        <w:pStyle w:val="ListNumber"/>
      </w:pPr>
      <w:r>
        <w:t>[Docker Compose Services](#5-docker-compose-services)</w:t>
      </w:r>
    </w:p>
    <w:p>
      <w:pPr>
        <w:pStyle w:val="ListNumber"/>
      </w:pPr>
      <w:r>
        <w:t>[Milvus Collection Schemas](#6-milvus-collection-schemas)</w:t>
      </w:r>
    </w:p>
    <w:p>
      <w:pPr>
        <w:pStyle w:val="ListNumber"/>
      </w:pPr>
      <w:r>
        <w:t>[Pydantic Data Models](#7-pydantic-data-models)</w:t>
      </w:r>
    </w:p>
    <w:p>
      <w:pPr>
        <w:pStyle w:val="ListNumber"/>
      </w:pPr>
      <w:r>
        <w:t>[Configuration Reference](#8-configuration-reference)</w:t>
      </w:r>
    </w:p>
    <w:p>
      <w:pPr>
        <w:pStyle w:val="ListNumber"/>
      </w:pPr>
      <w:r>
        <w:t>[Embedding Strategy](#9-embedding-strategy)</w:t>
      </w:r>
    </w:p>
    <w:p>
      <w:pPr>
        <w:pStyle w:val="ListNumber"/>
      </w:pPr>
      <w:r>
        <w:t>[Pharmacogenomic Engine](#10-pharmacogenomic-engine)</w:t>
      </w:r>
    </w:p>
    <w:p>
      <w:pPr>
        <w:pStyle w:val="ListNumber"/>
      </w:pPr>
      <w:r>
        <w:t>[Biological Age Engine](#11-biological-age-engine)</w:t>
      </w:r>
    </w:p>
    <w:p>
      <w:pPr>
        <w:pStyle w:val="ListNumber"/>
      </w:pPr>
      <w:r>
        <w:t>[Disease Trajectory Engine](#12-disease-trajectory-engine)</w:t>
      </w:r>
    </w:p>
    <w:p>
      <w:pPr>
        <w:pStyle w:val="ListNumber"/>
      </w:pPr>
      <w:r>
        <w:t>[Genotype Adjustment Engine](#13-genotype-adjustment-engine)</w:t>
      </w:r>
    </w:p>
    <w:p>
      <w:pPr>
        <w:pStyle w:val="ListNumber"/>
      </w:pPr>
      <w:r>
        <w:t>[Critical Value Engine](#14-critical-value-engine)</w:t>
      </w:r>
    </w:p>
    <w:p>
      <w:pPr>
        <w:pStyle w:val="ListNumber"/>
      </w:pPr>
      <w:r>
        <w:t>[Discordance Detector](#15-discordance-detector)</w:t>
      </w:r>
    </w:p>
    <w:p>
      <w:pPr>
        <w:pStyle w:val="ListNumber"/>
      </w:pPr>
      <w:r>
        <w:t>[Knowledge Graph](#16-knowledge-graph)</w:t>
      </w:r>
    </w:p>
    <w:p>
      <w:pPr>
        <w:pStyle w:val="ListNumber"/>
      </w:pPr>
      <w:r>
        <w:t>[RAG Engine](#17-rag-engine)</w:t>
      </w:r>
    </w:p>
    <w:p>
      <w:pPr>
        <w:pStyle w:val="ListNumber"/>
      </w:pPr>
      <w:r>
        <w:t>[Agent Orchestrator](#18-agent-orchestrator)</w:t>
      </w:r>
    </w:p>
    <w:p>
      <w:pPr>
        <w:pStyle w:val="ListNumber"/>
      </w:pPr>
      <w:r>
        <w:t>[Export Pipeline](#19-export-pipeline)</w:t>
      </w:r>
    </w:p>
    <w:p>
      <w:pPr>
        <w:pStyle w:val="ListNumber"/>
      </w:pPr>
      <w:r>
        <w:t>[Report Generator](#20-report-generator)</w:t>
      </w:r>
    </w:p>
    <w:p>
      <w:pPr>
        <w:pStyle w:val="ListNumber"/>
      </w:pPr>
      <w:r>
        <w:t>[FastAPI REST Server](#21-fastapi-rest-server)</w:t>
      </w:r>
    </w:p>
    <w:p>
      <w:pPr>
        <w:pStyle w:val="ListNumber"/>
      </w:pPr>
      <w:r>
        <w:t>[Streamlit UI](#22-streamlit-ui)</w:t>
      </w:r>
    </w:p>
    <w:p>
      <w:pPr>
        <w:pStyle w:val="ListNumber"/>
      </w:pPr>
      <w:r>
        <w:t>[Demo Patients](#23-demo-patients)</w:t>
      </w:r>
    </w:p>
    <w:p>
      <w:pPr>
        <w:pStyle w:val="ListNumber"/>
      </w:pPr>
      <w:r>
        <w:t>[Cross-Agent Integration](#24-cross-agent-integration)</w:t>
      </w:r>
    </w:p>
    <w:p>
      <w:pPr>
        <w:pStyle w:val="ListNumber"/>
      </w:pPr>
      <w:r>
        <w:t>[Monitoring and Metrics](#25-monitoring-and-metrics)</w:t>
      </w:r>
    </w:p>
    <w:p>
      <w:pPr>
        <w:pStyle w:val="ListNumber"/>
      </w:pPr>
      <w:r>
        <w:t>[Audit Logging](#26-audit-logging)</w:t>
      </w:r>
    </w:p>
    <w:p>
      <w:pPr>
        <w:pStyle w:val="ListNumber"/>
      </w:pPr>
      <w:r>
        <w:t>[Testing](#27-testing)</w:t>
      </w:r>
    </w:p>
    <w:p>
      <w:pPr>
        <w:pStyle w:val="ListNumber"/>
      </w:pPr>
      <w:r>
        <w:t>[Dependencies](#28-dependencies)</w:t>
      </w:r>
    </w:p>
    <w:p>
      <w:pPr>
        <w:pStyle w:val="ListNumber"/>
      </w:pPr>
      <w:r>
        <w:t>[Quick Start](#29-quick-start)</w:t>
      </w:r>
    </w:p>
    <w:p>
      <w:pPr>
        <w:pStyle w:val="Heading1"/>
      </w:pPr>
      <w:r>
        <w:t>1. Project Overview</w:t>
      </w:r>
    </w:p>
    <w:p>
      <w:r>
        <w:t>The Precision Biomarker Intelligence Agent is a genotype-aware biomarker interpretation platform that transforms standard blood panel results and genomic data into actionable precision health intelligence. It operates within the HCLS AI Factory Precision Intelligence Network -- one of three GPU-accelerated engines (Genomic Foundation Engine, Precision Intelligence Network, Therapeutic Discovery Engine) -- delivering a complete Patient DNA to Drug Candidates pipeline in under 5 hours on a single NVIDIA DGX Spark desktop workstation ($3,999).</w:t>
      </w:r>
    </w:p>
    <w:p>
      <w:pPr>
        <w:pStyle w:val="Heading2"/>
      </w:pPr>
      <w:r>
        <w:t>Platform Positioning</w:t>
      </w:r>
    </w:p>
    <w:p>
      <w:r>
        <w:t>The HCLS AI Factory comprises three engines:</w:t>
      </w:r>
    </w:p>
    <w:p>
      <w:pPr>
        <w:pStyle w:val="ListNumber"/>
      </w:pPr>
      <w:r>
        <w:t>**Genomic Foundation Engine** -- Parabricks/DeepVariant/BWA-MEM2</w:t>
      </w:r>
    </w:p>
    <w:p>
      <w:r>
        <w:t>(FASTQ to VCF)</w:t>
      </w:r>
    </w:p>
    <w:p>
      <w:pPr>
        <w:pStyle w:val="ListNumber"/>
      </w:pPr>
      <w:r>
        <w:t>**Precision Intelligence Network** -- 11 domain-specialized RAG agents</w:t>
      </w:r>
    </w:p>
    <w:p>
      <w:r>
        <w:t>including this biomarker agent</w:t>
      </w:r>
    </w:p>
    <w:p>
      <w:pPr>
        <w:pStyle w:val="ListNumber"/>
      </w:pPr>
      <w:r>
        <w:t>**Therapeutic Discovery Engine** -- BioNeMo MolMIM/DiffDock/RDKit</w:t>
      </w:r>
    </w:p>
    <w:p>
      <w:r>
        <w:t>(molecular generation and docking)</w:t>
      </w:r>
    </w:p>
    <w:p>
      <w:pPr>
        <w:pStyle w:val="Heading2"/>
      </w:pPr>
      <w:r>
        <w:t>The 11 Peer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Domain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Precision Oncology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Molecular tumor board decision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CAR-T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CAR-T cell therapy development lifecycle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**Precision Biomarker Agent** (this agent)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Genotype-aware biomarker interpretation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Trial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Trial landscape monitoring and matching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Cardiology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Cardiovascular risk and treatment optimization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Neurology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Neurological disease characterization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Pharmacogenomics (PGx)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Drug-gene interaction and dosing guidance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Medical Imaging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Imaging AI with NVIDIA NIM microservices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Single-Cell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Single-cell omics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Autoimmune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Autoimmune disease monitoring and treatment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Rare Disease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Rare disease diagnosis and therapeutic matching</w:t>
            </w:r>
          </w:p>
        </w:tc>
      </w:tr>
    </w:tbl>
    <w:p/>
    <w:p>
      <w:pPr>
        <w:pStyle w:val="Heading2"/>
      </w:pPr>
      <w:r>
        <w:t>Cross-Agent Integration</w:t>
      </w:r>
    </w:p>
    <w:p>
      <w:r>
        <w:t>The biomarker agent calls 4 peer agents via cross_modal/cross_agent.py and the /integrated-assessment endpoint: Oncology, CAR-T, PGx, and Clinical Trial agents.</w:t>
      </w:r>
    </w:p>
    <w:p>
      <w:pPr>
        <w:pStyle w:val="Heading2"/>
      </w:pPr>
      <w:r>
        <w:t>Pediatric Biomarker Applications as Primary Use Case</w:t>
      </w:r>
    </w:p>
    <w:p>
      <w:r>
        <w:t>Pediatric oncology biomarkers are a primary use case, with support for CD19/CD22/CRLF2 markers in pediatric ALL, MRD detection for risk stratification, and MYCN amplification for neuroblastoma prognostication.</w:t>
      </w:r>
    </w:p>
    <w:p>
      <w:r>
        <w:t>Core capabilities:</w:t>
      </w:r>
    </w:p>
    <w:p>
      <w:pPr>
        <w:pStyle w:val="ListBullet"/>
      </w:pPr>
      <w:r>
        <w:t>14 pharmacogenes with CPIC-guided phenotyping (CYP2D6, CYP2C19, CYP2C9,</w:t>
      </w:r>
    </w:p>
    <w:p>
      <w:r>
        <w:t>CYP3A5, SLCO1B1, VKORC1, MTHFR, TPMT, DPYD)</w:t>
      </w:r>
    </w:p>
    <w:p>
      <w:pPr>
        <w:pStyle w:val="ListBullet"/>
      </w:pPr>
      <w:r>
        <w:t>Biological age estimation using PhenoAge (Levine 2018) and GrimAge surrogate</w:t>
      </w:r>
    </w:p>
    <w:p>
      <w:pPr>
        <w:pStyle w:val="ListBullet"/>
      </w:pPr>
      <w:r>
        <w:t>Disease trajectory prediction across 9 categories (diabetes, cardiovascular,</w:t>
      </w:r>
    </w:p>
    <w:p>
      <w:r>
        <w:t>liver, thyroid, iron, nutritional, kidney, bone health, cognitive)</w:t>
      </w:r>
    </w:p>
    <w:p>
      <w:pPr>
        <w:pStyle w:val="ListBullet"/>
      </w:pPr>
      <w:r>
        <w:t>Ashkenazi Jewish carrier screening panel (10 genes)</w:t>
      </w:r>
    </w:p>
    <w:p>
      <w:pPr>
        <w:pStyle w:val="ListBullet"/>
      </w:pPr>
      <w:r>
        <w:t>Genotype-based reference range adjustments for 7 modifier genes</w:t>
      </w:r>
    </w:p>
    <w:p>
      <w:pPr>
        <w:pStyle w:val="ListBullet"/>
      </w:pPr>
      <w:r>
        <w:t>Critical value alerting with escalation targets</w:t>
      </w:r>
    </w:p>
    <w:p>
      <w:pPr>
        <w:pStyle w:val="ListBullet"/>
      </w:pPr>
      <w:r>
        <w:t>Cross-biomarker discordance detection</w:t>
      </w:r>
    </w:p>
    <w:p>
      <w:pPr>
        <w:pStyle w:val="ListBullet"/>
      </w:pPr>
      <w:r>
        <w:t>Longitudinal biomarker trend tracking</w:t>
      </w:r>
    </w:p>
    <w:p>
      <w:pPr>
        <w:pStyle w:val="ListBullet"/>
      </w:pPr>
      <w:r>
        <w:t>12-section clinical report generation with PDF and FHIR R4 export</w:t>
      </w:r>
    </w:p>
    <w:p>
      <w:pPr>
        <w:pStyle w:val="ListBullet"/>
      </w:pPr>
      <w:r>
        <w:t>Multi-language report translation (English, Spanish, Chinese, Hindi, French,</w:t>
      </w:r>
    </w:p>
    <w:p>
      <w:r>
        <w:t>Arabic, Portuguese)</w:t>
      </w:r>
    </w:p>
    <w:p>
      <w:r>
        <w:t>Codebase statistics: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source lines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~20,200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Source modules (src/)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16 Python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API modules (api/)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 Python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UI modules (app/)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 Python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Scripts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 Python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Test files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 test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Tests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709, all passing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Milvus collections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14 total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Reference data files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 JSON files</w:t>
            </w:r>
          </w:p>
        </w:tc>
      </w:tr>
    </w:tbl>
    <w:p/>
    <w:p>
      <w:pPr>
        <w:pStyle w:val="Heading1"/>
      </w:pPr>
      <w:r>
        <w:t>2. Pipeline Pattern</w:t>
      </w:r>
    </w:p>
    <w:p>
      <w:r>
        <w:t>The agent follows the HCLS AI Factory three-stage pipeline:</w:t>
      </w:r>
    </w:p>
    <w:p>
      <w:pPr/>
      <w:r>
        <w:rPr>
          <w:rFonts w:ascii="Courier New" w:hAnsi="Courier New"/>
          <w:sz w:val="18"/>
        </w:rPr>
        <w:t>Stage 1: Genomics Pipeline (Parabricks/DeepVariant)</w:t>
      </w:r>
    </w:p>
    <w:p>
      <w:pPr/>
      <w:r>
        <w:rPr>
          <w:rFonts w:ascii="Courier New" w:hAnsi="Courier New"/>
          <w:sz w:val="18"/>
        </w:rPr>
        <w:t xml:space="preserve">  FASTQ -&gt; VCF -&gt; genomic_evidence collection (shared, read-only)</w:t>
      </w:r>
    </w:p>
    <w:p>
      <w:pPr/>
      <w:r>
        <w:rPr>
          <w:rFonts w:ascii="Courier New" w:hAnsi="Courier New"/>
          <w:sz w:val="18"/>
        </w:rPr>
        <w:t xml:space="preserve">      |</w:t>
      </w:r>
    </w:p>
    <w:p>
      <w:pPr/>
      <w:r>
        <w:rPr>
          <w:rFonts w:ascii="Courier New" w:hAnsi="Courier New"/>
          <w:sz w:val="18"/>
        </w:rPr>
        <w:t>Stage 2: RAG + Intelligence Agents</w:t>
      </w:r>
    </w:p>
    <w:p>
      <w:pPr/>
      <w:r>
        <w:rPr>
          <w:rFonts w:ascii="Courier New" w:hAnsi="Courier New"/>
          <w:sz w:val="18"/>
        </w:rPr>
        <w:t xml:space="preserve">      |</w:t>
      </w:r>
    </w:p>
    <w:p>
      <w:pPr/>
      <w:r>
        <w:rPr>
          <w:rFonts w:ascii="Courier New" w:hAnsi="Courier New"/>
          <w:sz w:val="18"/>
        </w:rPr>
        <w:t xml:space="preserve">      +-&gt; Biomarker Agent (this project)</w:t>
      </w:r>
    </w:p>
    <w:p>
      <w:pPr/>
      <w:r>
        <w:rPr>
          <w:rFonts w:ascii="Courier New" w:hAnsi="Courier New"/>
          <w:sz w:val="18"/>
        </w:rPr>
        <w:t xml:space="preserve">      |     Multi-collection RAG + 6 analysis engines</w:t>
      </w:r>
    </w:p>
    <w:p>
      <w:pPr/>
      <w:r>
        <w:rPr>
          <w:rFonts w:ascii="Courier New" w:hAnsi="Courier New"/>
          <w:sz w:val="18"/>
        </w:rPr>
        <w:t xml:space="preserve">      |     14 Milvus collections (13 owned + 1 shared)</w:t>
      </w:r>
    </w:p>
    <w:p>
      <w:pPr/>
      <w:r>
        <w:rPr>
          <w:rFonts w:ascii="Courier New" w:hAnsi="Courier New"/>
          <w:sz w:val="18"/>
        </w:rPr>
        <w:t xml:space="preserve">      |</w:t>
      </w:r>
    </w:p>
    <w:p>
      <w:pPr/>
      <w:r>
        <w:rPr>
          <w:rFonts w:ascii="Courier New" w:hAnsi="Courier New"/>
          <w:sz w:val="18"/>
        </w:rPr>
        <w:t xml:space="preserve">      +-&gt; CAR-T Agent, Oncology Agent, Imaging Agent, Autoimmune Agent</w:t>
      </w:r>
    </w:p>
    <w:p>
      <w:pPr/>
      <w:r>
        <w:rPr>
          <w:rFonts w:ascii="Courier New" w:hAnsi="Courier New"/>
          <w:sz w:val="18"/>
        </w:rPr>
        <w:t xml:space="preserve">      |</w:t>
      </w:r>
    </w:p>
    <w:p>
      <w:pPr/>
      <w:r>
        <w:rPr>
          <w:rFonts w:ascii="Courier New" w:hAnsi="Courier New"/>
          <w:sz w:val="18"/>
        </w:rPr>
        <w:t>Stage 3: Drug Discovery Pipeline (BioNeMo/DiffDock/RDKit)</w:t>
      </w:r>
    </w:p>
    <w:p>
      <w:pPr/>
      <w:r>
        <w:rPr>
          <w:rFonts w:ascii="Courier New" w:hAnsi="Courier New"/>
          <w:sz w:val="18"/>
        </w:rPr>
        <w:t xml:space="preserve">  PGx findings -&gt; drug candidate optimization</w:t>
      </w:r>
    </w:p>
    <w:p>
      <w:r>
        <w:t>Agent internal pipeline:</w:t>
      </w:r>
    </w:p>
    <w:p>
      <w:pPr/>
      <w:r>
        <w:rPr>
          <w:rFonts w:ascii="Courier New" w:hAnsi="Courier New"/>
          <w:sz w:val="18"/>
        </w:rPr>
        <w:t>Patient Profile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[1. Plan]  -&gt; Identify topics, disease areas, relevant modules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[2. Analyze] -&gt; Run analysis modules in parallel:</w:t>
      </w:r>
    </w:p>
    <w:p>
      <w:pPr/>
      <w:r>
        <w:rPr>
          <w:rFonts w:ascii="Courier New" w:hAnsi="Courier New"/>
          <w:sz w:val="18"/>
        </w:rPr>
        <w:t xml:space="preserve">    |   - BiologicalAgeCalculator (PhenoAge/GrimAge)</w:t>
      </w:r>
    </w:p>
    <w:p>
      <w:pPr/>
      <w:r>
        <w:rPr>
          <w:rFonts w:ascii="Courier New" w:hAnsi="Courier New"/>
          <w:sz w:val="18"/>
        </w:rPr>
        <w:t xml:space="preserve">    |   - DiseaseTrajectoryAnalyzer (9 categories)</w:t>
      </w:r>
    </w:p>
    <w:p>
      <w:pPr/>
      <w:r>
        <w:rPr>
          <w:rFonts w:ascii="Courier New" w:hAnsi="Courier New"/>
          <w:sz w:val="18"/>
        </w:rPr>
        <w:t xml:space="preserve">    |   - PharmacogenomicMapper (14 pharmacogenes)</w:t>
      </w:r>
    </w:p>
    <w:p>
      <w:pPr/>
      <w:r>
        <w:rPr>
          <w:rFonts w:ascii="Courier New" w:hAnsi="Courier New"/>
          <w:sz w:val="18"/>
        </w:rPr>
        <w:t xml:space="preserve">    |   - GenotypeAdjuster (7 modifier genes)</w:t>
      </w:r>
    </w:p>
    <w:p>
      <w:pPr/>
      <w:r>
        <w:rPr>
          <w:rFonts w:ascii="Courier New" w:hAnsi="Courier New"/>
          <w:sz w:val="18"/>
        </w:rPr>
        <w:t xml:space="preserve">    |   - CriticalValueEngine (21 rules)</w:t>
      </w:r>
    </w:p>
    <w:p>
      <w:pPr/>
      <w:r>
        <w:rPr>
          <w:rFonts w:ascii="Courier New" w:hAnsi="Courier New"/>
          <w:sz w:val="18"/>
        </w:rPr>
        <w:t xml:space="preserve">    |   - DiscordanceDetector (cross-biomarker patterns)</w:t>
      </w:r>
    </w:p>
    <w:p>
      <w:pPr/>
      <w:r>
        <w:rPr>
          <w:rFonts w:ascii="Courier New" w:hAnsi="Courier New"/>
          <w:sz w:val="18"/>
        </w:rPr>
        <w:t xml:space="preserve">    |   - LabRangeInterpreter (standard vs optimal)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[3. Search] -&gt; Multi-collection RAG across 14 collections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[4. Synthesize] -&gt; LLM-grounded synthesis with citations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[5. Report] -&gt; 12-section clinical report (MD/PDF/FHIR)</w:t>
      </w:r>
    </w:p>
    <w:p>
      <w:pPr>
        <w:pStyle w:val="Heading1"/>
      </w:pPr>
      <w:r>
        <w:t>3. DGX Spark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GPU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NVIDIA Grace Blackwell, 128 GB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CPU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ARM-based Grace CPU, 20 cores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RAM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128 GB unified memory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Storage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 TB NVMe SSD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CUDA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12.x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$3,999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Power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~250 W (desktop form factor)</w:t>
            </w:r>
          </w:p>
        </w:tc>
      </w:tr>
    </w:tbl>
    <w:p/>
    <w:p>
      <w:r>
        <w:t>The biomarker agent runs alongside Milvus, embedding model, and the other four intelligence agents on this single machine. The embedding model (BGE-small-en-v1.5, 33M parameters) runs on CPU; the LLM (Claude) is called via the Anthropic API.</w:t>
      </w:r>
    </w:p>
    <w:p>
      <w:pPr>
        <w:pStyle w:val="Heading1"/>
      </w:pPr>
      <w:r>
        <w:t>4. Repository Layout</w:t>
      </w:r>
    </w:p>
    <w:p>
      <w:pPr/>
      <w:r>
        <w:rPr>
          <w:rFonts w:ascii="Courier New" w:hAnsi="Courier New"/>
          <w:sz w:val="18"/>
        </w:rPr>
        <w:t>precision_biomarker_agent/</w:t>
      </w:r>
    </w:p>
    <w:p>
      <w:pPr/>
      <w:r>
        <w:rPr>
          <w:rFonts w:ascii="Courier New" w:hAnsi="Courier New"/>
          <w:sz w:val="18"/>
        </w:rPr>
        <w:t>|-- api/                         # FastAPI REST server</w:t>
      </w:r>
    </w:p>
    <w:p>
      <w:pPr/>
      <w:r>
        <w:rPr>
          <w:rFonts w:ascii="Courier New" w:hAnsi="Courier New"/>
          <w:sz w:val="18"/>
        </w:rPr>
        <w:t>|   |-- __init__.py</w:t>
      </w:r>
    </w:p>
    <w:p>
      <w:pPr/>
      <w:r>
        <w:rPr>
          <w:rFonts w:ascii="Courier New" w:hAnsi="Courier New"/>
          <w:sz w:val="18"/>
        </w:rPr>
        <w:t>|   |-- main.py                  (465 lines) Entry point, lifespan, core endpoints</w:t>
      </w:r>
    </w:p>
    <w:p>
      <w:pPr/>
      <w:r>
        <w:rPr>
          <w:rFonts w:ascii="Courier New" w:hAnsi="Courier New"/>
          <w:sz w:val="18"/>
        </w:rPr>
        <w:t>|   +-- routes/</w:t>
      </w:r>
    </w:p>
    <w:p>
      <w:pPr/>
      <w:r>
        <w:rPr>
          <w:rFonts w:ascii="Courier New" w:hAnsi="Courier New"/>
          <w:sz w:val="18"/>
        </w:rPr>
        <w:t>|       |-- __init__.py</w:t>
      </w:r>
    </w:p>
    <w:p>
      <w:pPr/>
      <w:r>
        <w:rPr>
          <w:rFonts w:ascii="Courier New" w:hAnsi="Courier New"/>
          <w:sz w:val="18"/>
        </w:rPr>
        <w:t>|       |-- analysis.py          (495 lines) /v1/analyze, /v1/biological-age, etc.</w:t>
      </w:r>
    </w:p>
    <w:p>
      <w:pPr/>
      <w:r>
        <w:rPr>
          <w:rFonts w:ascii="Courier New" w:hAnsi="Courier New"/>
          <w:sz w:val="18"/>
        </w:rPr>
        <w:t>|       |-- events.py            (326 lines) /v1/events/cross-modal, /biomarker-alert</w:t>
      </w:r>
    </w:p>
    <w:p>
      <w:pPr/>
      <w:r>
        <w:rPr>
          <w:rFonts w:ascii="Courier New" w:hAnsi="Courier New"/>
          <w:sz w:val="18"/>
        </w:rPr>
        <w:t>|       +-- reports.py           (296 lines) /v1/report/generate, /{id}/pdf, /fhir</w:t>
      </w:r>
    </w:p>
    <w:p>
      <w:pPr/>
      <w:r>
        <w:rPr>
          <w:rFonts w:ascii="Courier New" w:hAnsi="Courier New"/>
          <w:sz w:val="18"/>
        </w:rPr>
        <w:t>|</w:t>
      </w:r>
    </w:p>
    <w:p>
      <w:pPr/>
      <w:r>
        <w:rPr>
          <w:rFonts w:ascii="Courier New" w:hAnsi="Courier New"/>
          <w:sz w:val="18"/>
        </w:rPr>
        <w:t>|-- app/                         # Streamlit UI</w:t>
      </w:r>
    </w:p>
    <w:p>
      <w:pPr/>
      <w:r>
        <w:rPr>
          <w:rFonts w:ascii="Courier New" w:hAnsi="Courier New"/>
          <w:sz w:val="18"/>
        </w:rPr>
        <w:t>|   |-- __init__.py</w:t>
      </w:r>
    </w:p>
    <w:p>
      <w:pPr/>
      <w:r>
        <w:rPr>
          <w:rFonts w:ascii="Courier New" w:hAnsi="Courier New"/>
          <w:sz w:val="18"/>
        </w:rPr>
        <w:t>|   |-- biomarker_ui.py          (1,863 lines) 8-tab Streamlit application</w:t>
      </w:r>
    </w:p>
    <w:p>
      <w:pPr/>
      <w:r>
        <w:rPr>
          <w:rFonts w:ascii="Courier New" w:hAnsi="Courier New"/>
          <w:sz w:val="18"/>
        </w:rPr>
        <w:t>|   |-- patient_360.py           (670 lines) Cross-agent Patient 360 dashboard</w:t>
      </w:r>
    </w:p>
    <w:p>
      <w:pPr/>
      <w:r>
        <w:rPr>
          <w:rFonts w:ascii="Courier New" w:hAnsi="Courier New"/>
          <w:sz w:val="18"/>
        </w:rPr>
        <w:t>|   +-- protein_viewer.py        (168 lines) 3D protein structure viewer</w:t>
      </w:r>
    </w:p>
    <w:p>
      <w:pPr/>
      <w:r>
        <w:rPr>
          <w:rFonts w:ascii="Courier New" w:hAnsi="Courier New"/>
          <w:sz w:val="18"/>
        </w:rPr>
        <w:t>|</w:t>
      </w:r>
    </w:p>
    <w:p>
      <w:pPr/>
      <w:r>
        <w:rPr>
          <w:rFonts w:ascii="Courier New" w:hAnsi="Courier New"/>
          <w:sz w:val="18"/>
        </w:rPr>
        <w:t>|-- config/</w:t>
      </w:r>
    </w:p>
    <w:p>
      <w:pPr/>
      <w:r>
        <w:rPr>
          <w:rFonts w:ascii="Courier New" w:hAnsi="Courier New"/>
          <w:sz w:val="18"/>
        </w:rPr>
        <w:t>|   +-- settings.py              (139 lines) PrecisionBiomarkerSettings (Pydantic)</w:t>
      </w:r>
    </w:p>
    <w:p>
      <w:pPr/>
      <w:r>
        <w:rPr>
          <w:rFonts w:ascii="Courier New" w:hAnsi="Courier New"/>
          <w:sz w:val="18"/>
        </w:rPr>
        <w:t>|</w:t>
      </w:r>
    </w:p>
    <w:p>
      <w:pPr/>
      <w:r>
        <w:rPr>
          <w:rFonts w:ascii="Courier New" w:hAnsi="Courier New"/>
          <w:sz w:val="18"/>
        </w:rPr>
        <w:t>|-- data/</w:t>
      </w:r>
    </w:p>
    <w:p>
      <w:pPr/>
      <w:r>
        <w:rPr>
          <w:rFonts w:ascii="Courier New" w:hAnsi="Courier New"/>
          <w:sz w:val="18"/>
        </w:rPr>
        <w:t>|   |-- cache/                   # Runtime cache directory</w:t>
      </w:r>
    </w:p>
    <w:p>
      <w:pPr/>
      <w:r>
        <w:rPr>
          <w:rFonts w:ascii="Courier New" w:hAnsi="Courier New"/>
          <w:sz w:val="18"/>
        </w:rPr>
        <w:t>|   +-- reference/               # 18 JSON seed files</w:t>
      </w:r>
    </w:p>
    <w:p>
      <w:pPr/>
      <w:r>
        <w:rPr>
          <w:rFonts w:ascii="Courier New" w:hAnsi="Courier New"/>
          <w:sz w:val="18"/>
        </w:rPr>
        <w:t>|       |-- biomarker_reference.json</w:t>
      </w:r>
    </w:p>
    <w:p>
      <w:pPr/>
      <w:r>
        <w:rPr>
          <w:rFonts w:ascii="Courier New" w:hAnsi="Courier New"/>
          <w:sz w:val="18"/>
        </w:rPr>
        <w:t>|       |-- biomarker_genetic_variants.json</w:t>
      </w:r>
    </w:p>
    <w:p>
      <w:pPr/>
      <w:r>
        <w:rPr>
          <w:rFonts w:ascii="Courier New" w:hAnsi="Courier New"/>
          <w:sz w:val="18"/>
        </w:rPr>
        <w:t>|       |-- biomarker_pgx_rules.json</w:t>
      </w:r>
    </w:p>
    <w:p>
      <w:pPr/>
      <w:r>
        <w:rPr>
          <w:rFonts w:ascii="Courier New" w:hAnsi="Courier New"/>
          <w:sz w:val="18"/>
        </w:rPr>
        <w:t>|       |-- biomarker_disease_trajectories.json</w:t>
      </w:r>
    </w:p>
    <w:p>
      <w:pPr/>
      <w:r>
        <w:rPr>
          <w:rFonts w:ascii="Courier New" w:hAnsi="Courier New"/>
          <w:sz w:val="18"/>
        </w:rPr>
        <w:t>|       |-- biomarker_clinical_evidence.json</w:t>
      </w:r>
    </w:p>
    <w:p>
      <w:pPr/>
      <w:r>
        <w:rPr>
          <w:rFonts w:ascii="Courier New" w:hAnsi="Courier New"/>
          <w:sz w:val="18"/>
        </w:rPr>
        <w:t>|       |-- biomarker_nutrition.json</w:t>
      </w:r>
    </w:p>
    <w:p>
      <w:pPr/>
      <w:r>
        <w:rPr>
          <w:rFonts w:ascii="Courier New" w:hAnsi="Courier New"/>
          <w:sz w:val="18"/>
        </w:rPr>
        <w:t>|       |-- biomarker_drug_interactions.json</w:t>
      </w:r>
    </w:p>
    <w:p>
      <w:pPr/>
      <w:r>
        <w:rPr>
          <w:rFonts w:ascii="Courier New" w:hAnsi="Courier New"/>
          <w:sz w:val="18"/>
        </w:rPr>
        <w:t>|       |-- biomarker_aging_markers.json</w:t>
      </w:r>
    </w:p>
    <w:p>
      <w:pPr/>
      <w:r>
        <w:rPr>
          <w:rFonts w:ascii="Courier New" w:hAnsi="Courier New"/>
          <w:sz w:val="18"/>
        </w:rPr>
        <w:t>|       |-- biomarker_genotype_adjustments.json</w:t>
      </w:r>
    </w:p>
    <w:p>
      <w:pPr/>
      <w:r>
        <w:rPr>
          <w:rFonts w:ascii="Courier New" w:hAnsi="Courier New"/>
          <w:sz w:val="18"/>
        </w:rPr>
        <w:t>|       |-- biomarker_monitoring.json</w:t>
      </w:r>
    </w:p>
    <w:p>
      <w:pPr/>
      <w:r>
        <w:rPr>
          <w:rFonts w:ascii="Courier New" w:hAnsi="Courier New"/>
          <w:sz w:val="18"/>
        </w:rPr>
        <w:t>|       |-- biomarker_critical_values.json</w:t>
      </w:r>
    </w:p>
    <w:p>
      <w:pPr/>
      <w:r>
        <w:rPr>
          <w:rFonts w:ascii="Courier New" w:hAnsi="Courier New"/>
          <w:sz w:val="18"/>
        </w:rPr>
        <w:t>|       |-- biomarker_discordance_rules.json</w:t>
      </w:r>
    </w:p>
    <w:p>
      <w:pPr/>
      <w:r>
        <w:rPr>
          <w:rFonts w:ascii="Courier New" w:hAnsi="Courier New"/>
          <w:sz w:val="18"/>
        </w:rPr>
        <w:t>|       |-- biomarker_aj_carrier_screening.json</w:t>
      </w:r>
    </w:p>
    <w:p>
      <w:pPr/>
      <w:r>
        <w:rPr>
          <w:rFonts w:ascii="Courier New" w:hAnsi="Courier New"/>
          <w:sz w:val="18"/>
        </w:rPr>
        <w:t>|       |-- biomarker_genomic_evidence.json</w:t>
      </w:r>
    </w:p>
    <w:p>
      <w:pPr/>
      <w:r>
        <w:rPr>
          <w:rFonts w:ascii="Courier New" w:hAnsi="Courier New"/>
          <w:sz w:val="18"/>
        </w:rPr>
        <w:t>|       |-- biomarker_lab_ranges.json</w:t>
      </w:r>
    </w:p>
    <w:p>
      <w:pPr/>
      <w:r>
        <w:rPr>
          <w:rFonts w:ascii="Courier New" w:hAnsi="Courier New"/>
          <w:sz w:val="18"/>
        </w:rPr>
        <w:t>|       |-- biomarker_longitudinal_tracking.json</w:t>
      </w:r>
    </w:p>
    <w:p>
      <w:pPr/>
      <w:r>
        <w:rPr>
          <w:rFonts w:ascii="Courier New" w:hAnsi="Courier New"/>
          <w:sz w:val="18"/>
        </w:rPr>
        <w:t>|       |-- biomarker_sample_patients.json</w:t>
      </w:r>
    </w:p>
    <w:p>
      <w:pPr/>
      <w:r>
        <w:rPr>
          <w:rFonts w:ascii="Courier New" w:hAnsi="Courier New"/>
          <w:sz w:val="18"/>
        </w:rPr>
        <w:t>|       +-- nutrition_guidelines_seed.json</w:t>
      </w:r>
    </w:p>
    <w:p>
      <w:pPr/>
      <w:r>
        <w:rPr>
          <w:rFonts w:ascii="Courier New" w:hAnsi="Courier New"/>
          <w:sz w:val="18"/>
        </w:rPr>
        <w:t>|</w:t>
      </w:r>
    </w:p>
    <w:p>
      <w:pPr/>
      <w:r>
        <w:rPr>
          <w:rFonts w:ascii="Courier New" w:hAnsi="Courier New"/>
          <w:sz w:val="18"/>
        </w:rPr>
        <w:t>|-- src/                         # Core engine modules</w:t>
      </w:r>
    </w:p>
    <w:p>
      <w:pPr/>
      <w:r>
        <w:rPr>
          <w:rFonts w:ascii="Courier New" w:hAnsi="Courier New"/>
          <w:sz w:val="18"/>
        </w:rPr>
        <w:t>|   |-- __init__.py</w:t>
      </w:r>
    </w:p>
    <w:p>
      <w:pPr/>
      <w:r>
        <w:rPr>
          <w:rFonts w:ascii="Courier New" w:hAnsi="Courier New"/>
          <w:sz w:val="18"/>
        </w:rPr>
        <w:t>|   |-- models.py                (786 lines) 14 collection + 8 analysis models + 3 enums</w:t>
      </w:r>
    </w:p>
    <w:p>
      <w:pPr/>
      <w:r>
        <w:rPr>
          <w:rFonts w:ascii="Courier New" w:hAnsi="Courier New"/>
          <w:sz w:val="18"/>
        </w:rPr>
        <w:t>|   |-- collections.py           (1,391 lines) Milvus collection management</w:t>
      </w:r>
    </w:p>
    <w:p>
      <w:pPr/>
      <w:r>
        <w:rPr>
          <w:rFonts w:ascii="Courier New" w:hAnsi="Courier New"/>
          <w:sz w:val="18"/>
        </w:rPr>
        <w:t>|   |-- rag_engine.py            (573 lines) Multi-collection RAG with parallel search</w:t>
      </w:r>
    </w:p>
    <w:p>
      <w:pPr/>
      <w:r>
        <w:rPr>
          <w:rFonts w:ascii="Courier New" w:hAnsi="Courier New"/>
          <w:sz w:val="18"/>
        </w:rPr>
        <w:t>|   |-- agent.py                 (610 lines) Autonomous plan-analyze-search-synthesize</w:t>
      </w:r>
    </w:p>
    <w:p>
      <w:pPr/>
      <w:r>
        <w:rPr>
          <w:rFonts w:ascii="Courier New" w:hAnsi="Courier New"/>
          <w:sz w:val="18"/>
        </w:rPr>
        <w:t>|   |-- knowledge.py             (1,326 lines) 6 disease domain knowledge graphs</w:t>
      </w:r>
    </w:p>
    <w:p>
      <w:pPr/>
      <w:r>
        <w:rPr>
          <w:rFonts w:ascii="Courier New" w:hAnsi="Courier New"/>
          <w:sz w:val="18"/>
        </w:rPr>
        <w:t>|   |-- pharmacogenomics.py      (1,503 lines) CPIC-guided phenotyping, 14 pharmacogenes</w:t>
      </w:r>
    </w:p>
    <w:p>
      <w:pPr/>
      <w:r>
        <w:rPr>
          <w:rFonts w:ascii="Courier New" w:hAnsi="Courier New"/>
          <w:sz w:val="18"/>
        </w:rPr>
        <w:t>|   |-- disease_trajectory.py    (1,421 lines) Pre-symptomatic detection, 9 categories</w:t>
      </w:r>
    </w:p>
    <w:p>
      <w:pPr/>
      <w:r>
        <w:rPr>
          <w:rFonts w:ascii="Courier New" w:hAnsi="Courier New"/>
          <w:sz w:val="18"/>
        </w:rPr>
        <w:t>|   |-- biological_age.py        (408 lines) PhenoAge + GrimAge surrogate</w:t>
      </w:r>
    </w:p>
    <w:p>
      <w:pPr/>
      <w:r>
        <w:rPr>
          <w:rFonts w:ascii="Courier New" w:hAnsi="Courier New"/>
          <w:sz w:val="18"/>
        </w:rPr>
        <w:t>|   |-- genotype_adjustment.py   (1,225 lines) Genotype-based reference range adjustments</w:t>
      </w:r>
    </w:p>
    <w:p>
      <w:pPr/>
      <w:r>
        <w:rPr>
          <w:rFonts w:ascii="Courier New" w:hAnsi="Courier New"/>
          <w:sz w:val="18"/>
        </w:rPr>
        <w:t>|   |-- export.py                (1,392 lines) PDF + FHIR R4 + CSV + JSON + Markdown</w:t>
      </w:r>
    </w:p>
    <w:p>
      <w:pPr/>
      <w:r>
        <w:rPr>
          <w:rFonts w:ascii="Courier New" w:hAnsi="Courier New"/>
          <w:sz w:val="18"/>
        </w:rPr>
        <w:t>|   |-- report_generator.py      (993 lines) 12-section clinical reports</w:t>
      </w:r>
    </w:p>
    <w:p>
      <w:pPr/>
      <w:r>
        <w:rPr>
          <w:rFonts w:ascii="Courier New" w:hAnsi="Courier New"/>
          <w:sz w:val="18"/>
        </w:rPr>
        <w:t>|   |-- critical_values.py       (179 lines) Critical threshold detection (21 rules)</w:t>
      </w:r>
    </w:p>
    <w:p>
      <w:pPr/>
      <w:r>
        <w:rPr>
          <w:rFonts w:ascii="Courier New" w:hAnsi="Courier New"/>
          <w:sz w:val="18"/>
        </w:rPr>
        <w:t>|   |-- discordance_detector.py  (299 lines) Cross-biomarker anomaly detection</w:t>
      </w:r>
    </w:p>
    <w:p>
      <w:pPr/>
      <w:r>
        <w:rPr>
          <w:rFonts w:ascii="Courier New" w:hAnsi="Courier New"/>
          <w:sz w:val="18"/>
        </w:rPr>
        <w:t>|   |-- lab_range_interpreter.py (221 lines) Standard vs optimal range interpretation</w:t>
      </w:r>
    </w:p>
    <w:p>
      <w:pPr/>
      <w:r>
        <w:rPr>
          <w:rFonts w:ascii="Courier New" w:hAnsi="Courier New"/>
          <w:sz w:val="18"/>
        </w:rPr>
        <w:t>|   |-- translation.py           (217 lines) Multi-language medical terminology</w:t>
      </w:r>
    </w:p>
    <w:p>
      <w:pPr/>
      <w:r>
        <w:rPr>
          <w:rFonts w:ascii="Courier New" w:hAnsi="Courier New"/>
          <w:sz w:val="18"/>
        </w:rPr>
        <w:t>|   +-- audit.py                 (83 lines) HIPAA-compliant audit logging</w:t>
      </w:r>
    </w:p>
    <w:p>
      <w:pPr/>
      <w:r>
        <w:rPr>
          <w:rFonts w:ascii="Courier New" w:hAnsi="Courier New"/>
          <w:sz w:val="18"/>
        </w:rPr>
        <w:t>|</w:t>
      </w:r>
    </w:p>
    <w:p>
      <w:pPr/>
      <w:r>
        <w:rPr>
          <w:rFonts w:ascii="Courier New" w:hAnsi="Courier New"/>
          <w:sz w:val="18"/>
        </w:rPr>
        <w:t>|-- scripts/                     # Setup, seeding, and validation</w:t>
      </w:r>
    </w:p>
    <w:p>
      <w:pPr/>
      <w:r>
        <w:rPr>
          <w:rFonts w:ascii="Courier New" w:hAnsi="Courier New"/>
          <w:sz w:val="18"/>
        </w:rPr>
        <w:t>|   |-- setup_collections.py     (57 lines) Create Milvus collections</w:t>
      </w:r>
    </w:p>
    <w:p>
      <w:pPr/>
      <w:r>
        <w:rPr>
          <w:rFonts w:ascii="Courier New" w:hAnsi="Courier New"/>
          <w:sz w:val="18"/>
        </w:rPr>
        <w:t>|   |-- seed_all.py              (207 lines) Seed all 14 collections from JSON</w:t>
      </w:r>
    </w:p>
    <w:p>
      <w:pPr/>
      <w:r>
        <w:rPr>
          <w:rFonts w:ascii="Courier New" w:hAnsi="Courier New"/>
          <w:sz w:val="18"/>
        </w:rPr>
        <w:t>|   |-- gen_patient_data.py      (345 lines) Generate sample patient data</w:t>
      </w:r>
    </w:p>
    <w:p>
      <w:pPr/>
      <w:r>
        <w:rPr>
          <w:rFonts w:ascii="Courier New" w:hAnsi="Courier New"/>
          <w:sz w:val="18"/>
        </w:rPr>
        <w:t>|   |-- gen_critical_values.py   (510 lines) Generate critical value rules</w:t>
      </w:r>
    </w:p>
    <w:p>
      <w:pPr/>
      <w:r>
        <w:rPr>
          <w:rFonts w:ascii="Courier New" w:hAnsi="Courier New"/>
          <w:sz w:val="18"/>
        </w:rPr>
        <w:t>|   |-- gen_lab_ranges_and_aj.py (527 lines) Generate lab ranges + AJ screening data</w:t>
      </w:r>
    </w:p>
    <w:p>
      <w:pPr/>
      <w:r>
        <w:rPr>
          <w:rFonts w:ascii="Courier New" w:hAnsi="Courier New"/>
          <w:sz w:val="18"/>
        </w:rPr>
        <w:t>|   |-- expand_biomarker_reference.py  (580 lines) Expand reference data</w:t>
      </w:r>
    </w:p>
    <w:p>
      <w:pPr/>
      <w:r>
        <w:rPr>
          <w:rFonts w:ascii="Courier New" w:hAnsi="Courier New"/>
          <w:sz w:val="18"/>
        </w:rPr>
        <w:t>|   |-- expand_variants_and_interactions.py (436 lines) Expand variant data</w:t>
      </w:r>
    </w:p>
    <w:p>
      <w:pPr/>
      <w:r>
        <w:rPr>
          <w:rFonts w:ascii="Courier New" w:hAnsi="Courier New"/>
          <w:sz w:val="18"/>
        </w:rPr>
        <w:t>|   |-- demo_validation.py       (333 lines) End-to-end demo validation</w:t>
      </w:r>
    </w:p>
    <w:p>
      <w:pPr/>
      <w:r>
        <w:rPr>
          <w:rFonts w:ascii="Courier New" w:hAnsi="Courier New"/>
          <w:sz w:val="18"/>
        </w:rPr>
        <w:t>|   +-- validate_e2e.py          (178 lines) E2E validation script</w:t>
      </w:r>
    </w:p>
    <w:p>
      <w:pPr/>
      <w:r>
        <w:rPr>
          <w:rFonts w:ascii="Courier New" w:hAnsi="Courier New"/>
          <w:sz w:val="18"/>
        </w:rPr>
        <w:t>|</w:t>
      </w:r>
    </w:p>
    <w:p>
      <w:pPr/>
      <w:r>
        <w:rPr>
          <w:rFonts w:ascii="Courier New" w:hAnsi="Courier New"/>
          <w:sz w:val="18"/>
        </w:rPr>
        <w:t>|-- tests/                       # 18 test files, 709 tests</w:t>
      </w:r>
    </w:p>
    <w:p>
      <w:pPr/>
      <w:r>
        <w:rPr>
          <w:rFonts w:ascii="Courier New" w:hAnsi="Courier New"/>
          <w:sz w:val="18"/>
        </w:rPr>
        <w:t>|   |-- conftest.py              Shared fixtures (mock embedder, LLM, manager)</w:t>
      </w:r>
    </w:p>
    <w:p>
      <w:pPr/>
      <w:r>
        <w:rPr>
          <w:rFonts w:ascii="Courier New" w:hAnsi="Courier New"/>
          <w:sz w:val="18"/>
        </w:rPr>
        <w:t>|   |-- test_models.py</w:t>
      </w:r>
    </w:p>
    <w:p>
      <w:pPr/>
      <w:r>
        <w:rPr>
          <w:rFonts w:ascii="Courier New" w:hAnsi="Courier New"/>
          <w:sz w:val="18"/>
        </w:rPr>
        <w:t>|   |-- test_collections.py</w:t>
      </w:r>
    </w:p>
    <w:p>
      <w:pPr/>
      <w:r>
        <w:rPr>
          <w:rFonts w:ascii="Courier New" w:hAnsi="Courier New"/>
          <w:sz w:val="18"/>
        </w:rPr>
        <w:t>|   |-- test_rag_engine.py</w:t>
      </w:r>
    </w:p>
    <w:p>
      <w:pPr/>
      <w:r>
        <w:rPr>
          <w:rFonts w:ascii="Courier New" w:hAnsi="Courier New"/>
          <w:sz w:val="18"/>
        </w:rPr>
        <w:t>|   |-- test_agent.py</w:t>
      </w:r>
    </w:p>
    <w:p>
      <w:pPr/>
      <w:r>
        <w:rPr>
          <w:rFonts w:ascii="Courier New" w:hAnsi="Courier New"/>
          <w:sz w:val="18"/>
        </w:rPr>
        <w:t>|   |-- test_pharmacogenomics.py</w:t>
      </w:r>
    </w:p>
    <w:p>
      <w:pPr/>
      <w:r>
        <w:rPr>
          <w:rFonts w:ascii="Courier New" w:hAnsi="Courier New"/>
          <w:sz w:val="18"/>
        </w:rPr>
        <w:t>|   |-- test_biological_age.py</w:t>
      </w:r>
    </w:p>
    <w:p>
      <w:pPr/>
      <w:r>
        <w:rPr>
          <w:rFonts w:ascii="Courier New" w:hAnsi="Courier New"/>
          <w:sz w:val="18"/>
        </w:rPr>
        <w:t>|   |-- test_disease_trajectory.py</w:t>
      </w:r>
    </w:p>
    <w:p>
      <w:pPr/>
      <w:r>
        <w:rPr>
          <w:rFonts w:ascii="Courier New" w:hAnsi="Courier New"/>
          <w:sz w:val="18"/>
        </w:rPr>
        <w:t>|   |-- test_genotype_adjustment.py</w:t>
      </w:r>
    </w:p>
    <w:p>
      <w:pPr/>
      <w:r>
        <w:rPr>
          <w:rFonts w:ascii="Courier New" w:hAnsi="Courier New"/>
          <w:sz w:val="18"/>
        </w:rPr>
        <w:t>|   |-- test_critical_values.py</w:t>
      </w:r>
    </w:p>
    <w:p>
      <w:pPr/>
      <w:r>
        <w:rPr>
          <w:rFonts w:ascii="Courier New" w:hAnsi="Courier New"/>
          <w:sz w:val="18"/>
        </w:rPr>
        <w:t>|   |-- test_discordance_detector.py</w:t>
      </w:r>
    </w:p>
    <w:p>
      <w:pPr/>
      <w:r>
        <w:rPr>
          <w:rFonts w:ascii="Courier New" w:hAnsi="Courier New"/>
          <w:sz w:val="18"/>
        </w:rPr>
        <w:t>|   |-- test_lab_range_interpreter.py</w:t>
      </w:r>
    </w:p>
    <w:p>
      <w:pPr/>
      <w:r>
        <w:rPr>
          <w:rFonts w:ascii="Courier New" w:hAnsi="Courier New"/>
          <w:sz w:val="18"/>
        </w:rPr>
        <w:t>|   |-- test_report_generator.py</w:t>
      </w:r>
    </w:p>
    <w:p>
      <w:pPr/>
      <w:r>
        <w:rPr>
          <w:rFonts w:ascii="Courier New" w:hAnsi="Courier New"/>
          <w:sz w:val="18"/>
        </w:rPr>
        <w:t>|   |-- test_export.py</w:t>
      </w:r>
    </w:p>
    <w:p>
      <w:pPr/>
      <w:r>
        <w:rPr>
          <w:rFonts w:ascii="Courier New" w:hAnsi="Courier New"/>
          <w:sz w:val="18"/>
        </w:rPr>
        <w:t>|   |-- test_api.py</w:t>
      </w:r>
    </w:p>
    <w:p>
      <w:pPr/>
      <w:r>
        <w:rPr>
          <w:rFonts w:ascii="Courier New" w:hAnsi="Courier New"/>
          <w:sz w:val="18"/>
        </w:rPr>
        <w:t>|   |-- test_integration.py</w:t>
      </w:r>
    </w:p>
    <w:p>
      <w:pPr/>
      <w:r>
        <w:rPr>
          <w:rFonts w:ascii="Courier New" w:hAnsi="Courier New"/>
          <w:sz w:val="18"/>
        </w:rPr>
        <w:t>|   |-- test_edge_cases.py</w:t>
      </w:r>
    </w:p>
    <w:p>
      <w:pPr/>
      <w:r>
        <w:rPr>
          <w:rFonts w:ascii="Courier New" w:hAnsi="Courier New"/>
          <w:sz w:val="18"/>
        </w:rPr>
        <w:t>|   |-- test_longitudinal.py</w:t>
      </w:r>
    </w:p>
    <w:p>
      <w:pPr/>
      <w:r>
        <w:rPr>
          <w:rFonts w:ascii="Courier New" w:hAnsi="Courier New"/>
          <w:sz w:val="18"/>
        </w:rPr>
        <w:t>|   +-- test_ui.py</w:t>
      </w:r>
    </w:p>
    <w:p>
      <w:pPr/>
      <w:r>
        <w:rPr>
          <w:rFonts w:ascii="Courier New" w:hAnsi="Courier New"/>
          <w:sz w:val="18"/>
        </w:rPr>
        <w:t>|</w:t>
      </w:r>
    </w:p>
    <w:p>
      <w:pPr/>
      <w:r>
        <w:rPr>
          <w:rFonts w:ascii="Courier New" w:hAnsi="Courier New"/>
          <w:sz w:val="18"/>
        </w:rPr>
        <w:t>|-- docker-compose.yml           6-service stack</w:t>
      </w:r>
    </w:p>
    <w:p>
      <w:pPr/>
      <w:r>
        <w:rPr>
          <w:rFonts w:ascii="Courier New" w:hAnsi="Courier New"/>
          <w:sz w:val="18"/>
        </w:rPr>
        <w:t>|-- Dockerfile                   Multi-stage Python 3.10-slim</w:t>
      </w:r>
    </w:p>
    <w:p>
      <w:pPr/>
      <w:r>
        <w:rPr>
          <w:rFonts w:ascii="Courier New" w:hAnsi="Courier New"/>
          <w:sz w:val="18"/>
        </w:rPr>
        <w:t>|-- requirements.txt             Python dependencies</w:t>
      </w:r>
    </w:p>
    <w:p>
      <w:pPr/>
      <w:r>
        <w:rPr>
          <w:rFonts w:ascii="Courier New" w:hAnsi="Courier New"/>
          <w:sz w:val="18"/>
        </w:rPr>
        <w:t>|-- pyproject.toml               Project metadata</w:t>
      </w:r>
    </w:p>
    <w:p>
      <w:pPr/>
      <w:r>
        <w:rPr>
          <w:rFonts w:ascii="Courier New" w:hAnsi="Courier New"/>
          <w:sz w:val="18"/>
        </w:rPr>
        <w:t>+-- README.md                    Quick start guide</w:t>
      </w:r>
    </w:p>
    <w:p>
      <w:pPr>
        <w:pStyle w:val="Heading1"/>
      </w:pPr>
      <w:r>
        <w:t>5. Docker Compose Services</w:t>
      </w:r>
    </w:p>
    <w:p>
      <w:r>
        <w:t>File: docker-compose.yml -- 6 services on biomarker-network bridge.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Image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Port(s)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`milvus-etcd`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`quay.io/coreos/etcd:v3.5.5`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(internal)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Milvus metadata store (4 GB quota)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`milvus-minio`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`minio/minio:RELEASE.2023-03-20T20-16-18Z`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(internal)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Milvus object storage (log/index)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`milvus-standalone`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`milvusdb/milvus:v2.4-latest`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19530, 9091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Vector database (gRPC + health)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`biomarker-streamlit`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Built from `./Dockerfile`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8528:8528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Streamlit UI (8 tabs)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`biomarker-api`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Built from `./Dockerfile`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8529:8529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FastAPI REST server (uvicorn, 2 workers)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`biomarker-setup`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Built from `./Dockerfile`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One-shot: create collections + seed</w:t>
            </w:r>
          </w:p>
        </w:tc>
      </w:tr>
    </w:tbl>
    <w:p/>
    <w:p>
      <w:r>
        <w:t>DGX Spark external port mapping (from docker-compose.dgx-spark.yml):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Internal 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External 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Service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8528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8502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Streamlit UI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8529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8102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FastAPI API</w:t>
            </w:r>
          </w:p>
        </w:tc>
      </w:tr>
    </w:tbl>
    <w:p/>
    <w:p>
      <w:r>
        <w:t>Dockerfile: Multi-stage build on python:3.10-slim. Builder stage compiles native extensions for sentence-transformers/numpy. Runtime stage copies the virtualenv and runs as non-root biomarkeruser. Default CMD launches Streamlit; the API container overrides with uvicorn api.main:app.</w:t>
      </w:r>
    </w:p>
    <w:p>
      <w:r>
        <w:t>Startup sequence:</w:t>
      </w:r>
    </w:p>
    <w:p>
      <w:pPr/>
      <w:r>
        <w:rPr>
          <w:rFonts w:ascii="Courier New" w:hAnsi="Courier New"/>
          <w:sz w:val="18"/>
        </w:rPr>
        <w:t>cp .env.example .env                     # Set ANTHROPIC_API_KEY</w:t>
      </w:r>
    </w:p>
    <w:p>
      <w:pPr/>
      <w:r>
        <w:rPr>
          <w:rFonts w:ascii="Courier New" w:hAnsi="Courier New"/>
          <w:sz w:val="18"/>
        </w:rPr>
        <w:t>docker compose up -d                     # Start all services</w:t>
      </w:r>
    </w:p>
    <w:p>
      <w:pPr/>
      <w:r>
        <w:rPr>
          <w:rFonts w:ascii="Courier New" w:hAnsi="Courier New"/>
          <w:sz w:val="18"/>
        </w:rPr>
        <w:t>docker compose logs -f biomarker-setup   # Watch seed progress</w:t>
      </w:r>
    </w:p>
    <w:p>
      <w:r>
        <w:t>Setup runs: setup_collections.py --drop-existing then seed_all.py, which reads 14 JSON files from data/reference/, embeds text chunks with BGE-small-en-v1.5, and inserts into Milvus.</w:t>
      </w:r>
    </w:p>
    <w:p>
      <w:pPr>
        <w:pStyle w:val="Heading1"/>
      </w:pPr>
      <w:r>
        <w:t>6. Milvus Collection Schemas</w:t>
      </w:r>
    </w:p>
    <w:p>
      <w:r>
        <w:t>14 collections total: 13 biomarker-specific (owned) + 1 shared read-only.</w:t>
      </w:r>
    </w:p>
    <w:p>
      <w:r>
        <w:t>Embedding configuration: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BAAI/bge-small-en-v1.5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Dimensions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384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COSINE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Index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IVF_FLAT</w:t>
            </w:r>
          </w:p>
        </w:tc>
      </w:tr>
    </w:tbl>
    <w:p/>
    <w:p>
      <w:pPr>
        <w:pStyle w:val="Heading2"/>
      </w:pPr>
      <w:r>
        <w:t>6.1 biomarker_reference</w:t>
      </w:r>
    </w:p>
    <w:p>
      <w:r>
        <w:t>Reference biomarker definitions with standard and optimal ranges.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 BGE-small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Display name (e.g., "HbA1c")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unit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e.g., "%", "mg/dL", "ng/mL"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CBC, CMP, Lipids, Thyroid, etc.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ref_range_min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lower bound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ref_range_max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upper bound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clinical_significance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interpretation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epigenetic_clock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PhenoAge/GrimAge coefficient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genetic_modifiers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Comma-separated modifier genes</w:t>
            </w:r>
          </w:p>
        </w:tc>
      </w:tr>
    </w:tbl>
    <w:p/>
    <w:p>
      <w:pPr>
        <w:pStyle w:val="Heading2"/>
      </w:pPr>
      <w:r>
        <w:t>6.2 biomarker_genetic_variants</w:t>
      </w:r>
    </w:p>
    <w:p>
      <w:r>
        <w:t>Genetic variants affecting biomarker levels (MTHFR, APOE, PNPLA3, HFE,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Gene symbol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rs_id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dbSNP rsID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risk_allele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Risk allele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protective_allele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Protective allele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effect_size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Effect size 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mechanism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Molecular mechanism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disease_associations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Disease associations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6.3 biomarker_pgx_rules</w:t>
      </w:r>
    </w:p>
    <w:p>
      <w:r>
        <w:t>CPIC pharmacogenomic dosing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Pharmacogene (CYP2D6, etc.)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star_alleles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Star allele combination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drug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Drug name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phenotype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MetabolizerPhenotype enum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cpic_level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CPIC evidence level (1A-3)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recommendation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Dosing recommendation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evidence_url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CPIC/PharmGKB URL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6.4 biomarker_disease_trajectories</w:t>
      </w:r>
    </w:p>
    <w:p>
      <w:r>
        <w:t>Disease progression trajectories with intervention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disease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DiseaseCategory enum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Progression stage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biomarker_pattern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JSON thresholds for this stage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years_to_diagnosis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Estimated years to diagnosis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intervention_window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Intervention opportunity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risk_reduction_pct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Potential risk reduction 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6.5 biomarker_clinical_evidence</w:t>
      </w:r>
    </w:p>
    <w:p>
      <w:r>
        <w:t>Published clinical evidence with PubMed references.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pmid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PubMed 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Publication title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Key finding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year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Publication year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disease_area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Disease area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6.6 biomarker_nutrition</w:t>
      </w:r>
    </w:p>
    <w:p>
      <w:r>
        <w:t>Genotype-aware nutrition guidelines.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nutrient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Nutrient name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genetic_context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e.g., "MTHFR C677T heterozygous"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recommended_form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e.g., "methylfolate"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dose_range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e.g., "400-800 mcg/day"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evidence_summary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VARCHAR(2000)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Evidence summary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6.7 biomarker_drug_interactions</w:t>
      </w:r>
    </w:p>
    <w:p>
      <w:r>
        <w:t>Gene-drug interactions beyond PGx (substrate/inhibitor/inducer relationships).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drug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Drug name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Gene involved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interaction_type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substrate, inhibitor, inducer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6.8 biomarker_aging_markers</w:t>
      </w:r>
    </w:p>
    <w:p>
      <w:r>
        <w:t>Epigenetic aging clock marker data (PhenoAge, GrimAge coefficients).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6.9 biomarker_genotype_adjustments</w:t>
      </w:r>
    </w:p>
    <w:p>
      <w:r>
        <w:t>Genotype-based reference range adjustments for 7 modifier genes.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6.10 biomarker_monitoring</w:t>
      </w:r>
    </w:p>
    <w:p>
      <w:r>
        <w:t>Condition-specific monitoring protocols (frequency, biomarkers to track).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6.11 biomarker_critical_values</w:t>
      </w:r>
    </w:p>
    <w:p>
      <w:r>
        <w:t>Critical threshold definitions for life-threatening lab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6.12 biomarker_discordance_rules</w:t>
      </w:r>
    </w:p>
    <w:p>
      <w:r>
        <w:t>Cross-biomarker discordance patterns (contradictory or unexpected relationships).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6.13 biomarker_aj_carrier_screening</w:t>
      </w:r>
    </w:p>
    <w:p>
      <w:r>
        <w:t>Ashkenazi Jewish carrier screening panel (10 genes: BRCA1/2, GBA, HEXA, FANCC, ASPA, BLM, SMPD1, IKBKAP/ELP1, MCOLN1).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384-dim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VARCHAR(3000)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 for embedding</w:t>
            </w:r>
          </w:p>
        </w:tc>
      </w:tr>
    </w:tbl>
    <w:p/>
    <w:p>
      <w:pPr>
        <w:pStyle w:val="Heading2"/>
      </w:pPr>
      <w:r>
        <w:t>6.14 genomic_evidence (shared, read-only)</w:t>
      </w:r>
    </w:p>
    <w:p>
      <w:r>
        <w:t>Shared VCF-derived genomic variants from the Genomics Pipeline. Populated by Stage 1 (Parabricks/DeepVariant). The biomarker agent reads but never writes to this collection.</w:t>
      </w:r>
    </w:p>
    <w:p>
      <w:r>
        <w:t>Collection search weights (must sum to ~1.0):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biomarker_reference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biomarker_genetic_variants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biomarker_pgx_rules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biomarker_disease_trajectories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biomarker_clinical_evidence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genomic_evidence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biomarker_drug_interactions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biomarker_aging_markers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biomarker_nutrition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biomarker_genotype_adjustments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biomarker_monitoring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biomarker_critical_values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biomarker_discordance_rules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biomarker_aj_carrier_screening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**Total**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**1.00**</w:t>
            </w:r>
          </w:p>
        </w:tc>
      </w:tr>
    </w:tbl>
    <w:p/>
    <w:p>
      <w:pPr>
        <w:pStyle w:val="Heading1"/>
      </w:pPr>
      <w:r>
        <w:t>7. Pydantic Data Models</w:t>
      </w:r>
    </w:p>
    <w:p>
      <w:r>
        <w:t>File: src/models.py (786 lines)</w:t>
      </w:r>
    </w:p>
    <w:p>
      <w:pPr>
        <w:pStyle w:val="Heading2"/>
      </w:pPr>
      <w:r>
        <w:t>7.1 Enums (7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Enum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`RiskLevel`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critical, high, moderate, low, normal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`ClockType`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PhenoAge, GrimAge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`DiseaseCategory`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diabetes, cardiovascular, liver, thyroid, iron, nutritional, kidney, bone_health, cognitive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`MetabolizerPhenotype`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ultra_rapid, normal, intermediate, poor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`CPICLevel`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1A, 1B, 2A, 2B, 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`Zygosity`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homozygous_ref, heterozygous, homozygous_alt</w:t>
            </w:r>
          </w:p>
        </w:tc>
      </w:tr>
    </w:tbl>
    <w:p/>
    <w:p>
      <w:pPr>
        <w:pStyle w:val="Heading2"/>
      </w:pPr>
      <w:r>
        <w:t>7.2 Collection Models (14)</w:t>
      </w:r>
    </w:p>
    <w:p>
      <w:r>
        <w:t>Each collection model inherits BaseModel and provides:</w:t>
      </w:r>
    </w:p>
    <w:p>
      <w:pPr>
        <w:pStyle w:val="ListBullet"/>
      </w:pPr>
      <w:r>
        <w:t>Schema fields matching the Milvus collection</w:t>
      </w:r>
    </w:p>
    <w:p>
      <w:pPr>
        <w:pStyle w:val="ListBullet"/>
      </w:pPr>
      <w:r>
        <w:t>`to_embedding_text()` method for generating BGE-small embedding input</w:t>
      </w:r>
    </w:p>
    <w:p>
      <w:pPr>
        <w:pStyle w:val="ListBullet"/>
      </w:pPr>
      <w:r>
        <w:t>`@model_validator` for cross-field validation</w:t>
      </w:r>
    </w:p>
    <w:p>
      <w:r>
        <w:t>Models: BiomarkerReference, GeneticVariant, PGxRule, DiseaseTrajectory, ClinicalEvidence, NutritionGuideline, DrugInteraction, AgingMarker, GenotypeAdjustment, MonitoringProtocol, CriticalValue, DiscordanceRule, AJCarrierScreeningEntry, (shared: GenomicEvidence).</w:t>
      </w:r>
    </w:p>
    <w:p>
      <w:pPr>
        <w:pStyle w:val="Heading2"/>
      </w:pPr>
      <w:r>
        <w:t>7.3 Analysis Models (8+)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Model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`PatientProfile`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Patient demographics, biomarkers, genotypes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`SearchHit`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Single RAG search result with score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`CrossCollectionResult`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Merged results across all collections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`AgentQuery`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Structured query with filters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`AgentResponse`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Agent response with citations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`AnalysisResult`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analysis output (all modules)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`BiologicalAgeResult`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PhenoAge/GrimAge calculation result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`DiseaseTrajectoryResult`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Disease risk trajectory output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`PGxResult`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Pharmacogenomic mapping output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`GenotypeAdjustmentResult`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Adjusted reference ranges</w:t>
            </w:r>
          </w:p>
        </w:tc>
      </w:tr>
    </w:tbl>
    <w:p/>
    <w:p>
      <w:pPr>
        <w:pStyle w:val="Heading1"/>
      </w:pPr>
      <w:r>
        <w:t>8. Configuration Reference</w:t>
      </w:r>
    </w:p>
    <w:p>
      <w:r>
        <w:t>File: config/settings.py -- PrecisionBiomarkerSettings extends Pydantic BaseSettings with env_prefix="BIOMARKER_".</w:t>
      </w:r>
    </w:p>
    <w:p>
      <w:pPr>
        <w:pStyle w:val="Heading2"/>
      </w:pPr>
      <w:r>
        <w:t>8.1 Environment Variables</w:t>
      </w:r>
    </w:p>
    <w:p>
      <w:r>
        <w:t>All settings can be overridden via environment variables prefixed with BIOMARKER_. The .env file is also loaded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`BIOMARKER_MILVUS_HOST`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`localhost`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gRPC host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`BIOMARKER_MILVUS_PORT`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`19530`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gRPC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`BIOMARKER_API_HOST`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`0.0.0.0`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API bind address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`BIOMARKER_API_PORT`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`8529`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FastAPI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`BIOMARKER_STREAMLIT_PORT`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`8528`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Streamlit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`ANTHROPIC_API_KEY`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Claude API key (required)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`BIOMARKER_LLM_PROVIDER`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`anthropic`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LLM provider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`BIOMARKER_LLM_MODEL`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`claude-sonnet-4-6`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Claude model 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`BIOMARKER_EMBEDDING_MODEL`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`BAAI/bge-small-en-v1.5`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Embedding model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`BIOMARKER_EMBEDDING_DIMENSION`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`384`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Embedding dimensions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`BIOMARKER_EMBEDDING_BATCH_SIZE`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`32`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Embedding batch size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`BIOMARKER_TOP_K_PER_COLLECTION`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`5`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Results per collection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`BIOMARKER_SCORE_THRESHOLD`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`0.4`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Minimum cosine similarity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`BIOMARKER_REQUEST_TIMEOUT_SECONDS`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`60`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HTTP request timeout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`BIOMARKER_MILVUS_TIMEOUT_SECONDS`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`10`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operation timeout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`BIOMARKER_LLM_MAX_RETRIES`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`3`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LLM retry count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`BIOMARKER_MAX_CONVERSATION_CONTEXT`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`3`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Conversation memory depth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`BIOMARKER_CITATION_HIGH_THRESHOLD`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`0.75`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High-confidence citation cutoff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`BIOMARKER_CITATION_MEDIUM_THRESHOLD`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`0.60`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Medium-confidence cutoff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`BIOMARKER_CORS_ORIGINS`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`http://localhost:8080,...`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CORS allowed origins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`BIOMARKER_MAX_REQUEST_SIZE_MB`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`10`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Maximum request body size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`BIOMARKER_API_KEY`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(empty)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API auth key (empty = no auth)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`BIOMARKER_METRICS_ENABLED`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Enable Prometheus metrics</w:t>
            </w:r>
          </w:p>
        </w:tc>
      </w:tr>
    </w:tbl>
    <w:p/>
    <w:p>
      <w:pPr>
        <w:pStyle w:val="Heading2"/>
      </w:pPr>
      <w:r>
        <w:t>8.2 Weight Overrides</w:t>
      </w:r>
    </w:p>
    <w:p>
      <w:r>
        <w:t>Collection weights are individually overridable:</w:t>
      </w:r>
    </w:p>
    <w:p>
      <w:pPr/>
      <w:r>
        <w:rPr>
          <w:rFonts w:ascii="Courier New" w:hAnsi="Courier New"/>
          <w:sz w:val="18"/>
        </w:rPr>
        <w:t>BIOMARKER_WEIGHT_BIOMARKER_REF=0.15</w:t>
      </w:r>
    </w:p>
    <w:p>
      <w:pPr/>
      <w:r>
        <w:rPr>
          <w:rFonts w:ascii="Courier New" w:hAnsi="Courier New"/>
          <w:sz w:val="18"/>
        </w:rPr>
        <w:t>BIOMARKER_WEIGHT_GENETIC_VARIANTS=0.12</w:t>
      </w:r>
    </w:p>
    <w:p>
      <w:pPr/>
      <w:r>
        <w:rPr>
          <w:rFonts w:ascii="Courier New" w:hAnsi="Courier New"/>
          <w:sz w:val="18"/>
        </w:rPr>
        <w:t># ... etc.</w:t>
      </w:r>
    </w:p>
    <w:p>
      <w:r>
        <w:t>A @model_validator warns if weights do not sum to approximately 1.0.</w:t>
      </w:r>
    </w:p>
    <w:p>
      <w:pPr>
        <w:pStyle w:val="Heading1"/>
      </w:pPr>
      <w:r>
        <w:t>9. Embedding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BAAI/bge-small-en-v1.5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Parameters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33M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Dimensions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384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COSINE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Index type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IVF_FLAT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Batch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CPU (no GPU required)</w:t>
            </w:r>
          </w:p>
        </w:tc>
      </w:tr>
    </w:tbl>
    <w:p/>
    <w:p>
      <w:r>
        <w:t>Each collection model provides a to_embedding_text() method that constructs a domain-optimized text representation. Examples:</w:t>
      </w:r>
    </w:p>
    <w:p>
      <w:pPr>
        <w:pStyle w:val="ListBullet"/>
      </w:pPr>
      <w:r>
        <w:t>**BiomarkerReference:** `"{name} ({unit}). {text_chunk}. Significance: {clinical_significance}. Category: {category}. Genetic modifiers: {genetic_modifiers}"`</w:t>
      </w:r>
    </w:p>
    <w:p>
      <w:pPr>
        <w:pStyle w:val="ListBullet"/>
      </w:pPr>
      <w:r>
        <w:t>**PGxRule:** `"{gene} {star_alleles} -- {drug}. {text_chunk}. Recommendation: {recommendation}. Phenotype: {phenotype}. CPIC Level: {cpic_level}"`</w:t>
      </w:r>
    </w:p>
    <w:p>
      <w:pPr>
        <w:pStyle w:val="ListBullet"/>
      </w:pPr>
      <w:r>
        <w:t>**GeneticVariant:** `"{gene} {rs_id}. {text_chunk}. Mechanism: {mechanism}. Diseases: {disease_associations}"`</w:t>
      </w:r>
    </w:p>
    <w:p>
      <w:r>
        <w:t>The seed_all.py script reads JSON seed files, calls to_embedding_text() on each record, embeds with SentenceTransformer, and inserts into Milvus.</w:t>
      </w:r>
    </w:p>
    <w:p>
      <w:pPr>
        <w:pStyle w:val="Heading1"/>
      </w:pPr>
      <w:r>
        <w:t>10. Pharmacogenomic Engine</w:t>
      </w:r>
    </w:p>
    <w:p>
      <w:r>
        <w:t>File: src/pharmacogenomics.py (1,503 lines)</w:t>
      </w:r>
    </w:p>
    <w:p>
      <w:r>
        <w:t>Maps star alleles and genotypes to drug recommendations following CPIC Level 1A guidelines. Pure computation -- no LLM or database calls required.</w:t>
      </w:r>
    </w:p>
    <w:p>
      <w:pPr>
        <w:pStyle w:val="Heading2"/>
      </w:pPr>
      <w:r>
        <w:t>10.1 Covered Pharmacogenes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Gene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CPIC Level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Drugs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CYP2D6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Metabolizes ~25% of drugs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Codeine, tramadol, tamoxifen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CYP2C19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Clopidogrel, PPIs, antidepressants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Clopidogrel, omeprazole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CYP2C9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Warfarin, NSAIDs, phenytoin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Warfarin, celecoxib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CYP3A5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Tacrolimus metabolism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Tacrolimus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SLCO1B1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Statin hepatic uptake transporter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Simvastatin, atorvastatin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VKORC1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Warfarin target sensitivity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Warfarin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MTHFR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Folate metabolism, homocysteine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Informational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Methotrexate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TPMT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Thiopurine metabolism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Azathioprine, mercaptopurine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DPYD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Fluoropyrimidine metabolism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5-FU, capecitabine</w:t>
            </w:r>
          </w:p>
        </w:tc>
      </w:tr>
    </w:tbl>
    <w:p/>
    <w:p>
      <w:pPr>
        <w:pStyle w:val="Heading2"/>
      </w:pPr>
      <w:r>
        <w:t>10.2 Phenotype Classification</w:t>
      </w:r>
    </w:p>
    <w:p>
      <w:r>
        <w:t>Uses CPIC standard metabolizer terminology:</w:t>
      </w:r>
    </w:p>
    <w:p>
      <w:pPr>
        <w:pStyle w:val="ListBullet"/>
      </w:pPr>
      <w:r>
        <w:t>CYP enzymes: Normal / Intermediate / Poor / Ultra-rapid / Rapid Metabolizer</w:t>
      </w:r>
    </w:p>
    <w:p>
      <w:pPr>
        <w:pStyle w:val="ListBullet"/>
      </w:pPr>
      <w:r>
        <w:t>SLCO1B1: Normal / Intermediate / Poor Function (transporter activity)</w:t>
      </w:r>
    </w:p>
    <w:p>
      <w:pPr>
        <w:pStyle w:val="ListBullet"/>
      </w:pPr>
      <w:r>
        <w:t>MTHFR: Normal / Intermediate / Reduced Activity (enzyme activity)</w:t>
      </w:r>
    </w:p>
    <w:p>
      <w:pPr>
        <w:pStyle w:val="ListBullet"/>
      </w:pPr>
      <w:r>
        <w:t>VKORC1: Normal / Intermediate / High Sensitivity (drug sensitivity)</w:t>
      </w:r>
    </w:p>
    <w:p>
      <w:pPr>
        <w:pStyle w:val="Heading2"/>
      </w:pPr>
      <w:r>
        <w:t>10.3 Drug Recommendation Actions</w:t>
      </w:r>
    </w:p>
    <w:p>
      <w:r>
        <w:t>Each drug recommendation includes an action category: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`STANDARD_DOSING`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 change needed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`DOSE_REDUCTION`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Reduce dose per recommendation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`DOSE_ADJUSTMENT`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Adjust dose based on context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`CONSIDER_ALTERNATIVE`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Current drug may work, alternative preferred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`AVOID`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Do not use this drug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`CONTRAINDICATED`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Absolute contraindication (FDA/EMA)</w:t>
            </w:r>
          </w:p>
        </w:tc>
      </w:tr>
    </w:tbl>
    <w:p/>
    <w:p>
      <w:r>
        <w:t>Alert levels: INFO (routine), WARNING (clinical review), CRITICAL (immediate action).</w:t>
      </w:r>
    </w:p>
    <w:p>
      <w:pPr>
        <w:pStyle w:val="Heading2"/>
      </w:pPr>
      <w:r>
        <w:t>10.4 Usage</w:t>
      </w:r>
    </w:p>
    <w:p>
      <w:pPr/>
      <w:r>
        <w:rPr>
          <w:rFonts w:ascii="Courier New" w:hAnsi="Courier New"/>
          <w:sz w:val="18"/>
        </w:rPr>
        <w:t>from src.pharmacogenomics import PharmacogenomicMapper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mapper = PharmacogenomicMapper()</w:t>
      </w:r>
    </w:p>
    <w:p>
      <w:pPr/>
      <w:r>
        <w:rPr>
          <w:rFonts w:ascii="Courier New" w:hAnsi="Courier New"/>
          <w:sz w:val="18"/>
        </w:rPr>
        <w:t>result = mapper.map_star_alleles({"CYP2D6": "*4/*4", "CYP2C19": "*1/*2"})</w:t>
      </w:r>
    </w:p>
    <w:p>
      <w:pPr/>
      <w:r>
        <w:rPr>
          <w:rFonts w:ascii="Courier New" w:hAnsi="Courier New"/>
          <w:sz w:val="18"/>
        </w:rPr>
        <w:t># Returns: PGxResult with phenotypes, drug recommendations, alerts</w:t>
      </w:r>
    </w:p>
    <w:p>
      <w:pPr>
        <w:pStyle w:val="Heading1"/>
      </w:pPr>
      <w:r>
        <w:t>11. Biological Age Engine</w:t>
      </w:r>
    </w:p>
    <w:p>
      <w:r>
        <w:t>File: src/biological_age.py (408 lines)</w:t>
      </w:r>
    </w:p>
    <w:p>
      <w:r>
        <w:t>Implements PhenoAge (Levine et al. 2018, PMID:29676998) and GrimAge surrogate estimation from standard blood biomarkers. Pure computation.</w:t>
      </w:r>
    </w:p>
    <w:p>
      <w:pPr>
        <w:pStyle w:val="Heading2"/>
      </w:pPr>
      <w:r>
        <w:t>11.1 PhenoAge Algorithm</w:t>
      </w:r>
    </w:p>
    <w:p>
      <w:r>
        <w:t>Uses 9 blood biomarkers with published coefficients from the dayoonkwon/BioAge R package: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Biomarker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Coefficient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Unit (input)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Unit (internal SI)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Albumin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-0.0336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g/dL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g/L (x10)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Creatinine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+0.0095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mg/dL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umol/L (x88.4)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Glucose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+0.1953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mg/dL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mmol/L (/18.016)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ln(CRP)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+0.0954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mg/L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ln(mg/L)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Lymphocyte 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-0.0120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%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MCV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+0.0268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RDW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+0.3306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%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Alkaline Phosphatase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+0.0019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U/L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U/L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WBC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+0.0554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10^3/uL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10^3/uL</w:t>
            </w:r>
          </w:p>
        </w:tc>
      </w:tr>
    </w:tbl>
    <w:p/>
    <w:p>
      <w:r>
        <w:t>Intercept: -19.9067. The module accepts standard US clinical units and converts internally before applying coefficients.</w:t>
      </w:r>
    </w:p>
    <w:p>
      <w:pPr>
        <w:pStyle w:val="Heading2"/>
      </w:pPr>
      <w:r>
        <w:t>11.2 Gompertz Mortality Model</w:t>
      </w:r>
    </w:p>
    <w:p>
      <w:r>
        <w:t>Converts the linear predictor to biological age via Gompertz mortality parameters:</w:t>
      </w:r>
    </w:p>
    <w:p>
      <w:pPr>
        <w:pStyle w:val="ListBullet"/>
      </w:pPr>
      <w:r>
        <w:t>Mortality numerator: -1.51714</w:t>
      </w:r>
    </w:p>
    <w:p>
      <w:pPr>
        <w:pStyle w:val="ListBullet"/>
      </w:pPr>
      <w:r>
        <w:t>Mortality denominator (gamma): 0.007692696</w:t>
      </w:r>
    </w:p>
    <w:p>
      <w:pPr>
        <w:pStyle w:val="ListBullet"/>
      </w:pPr>
      <w:r>
        <w:t>BA intercept: 141.50225</w:t>
      </w:r>
    </w:p>
    <w:p>
      <w:r>
        <w:t>Standard error: 4.9 years (from NHANES III validation).</w:t>
      </w:r>
    </w:p>
    <w:p>
      <w:pPr>
        <w:pStyle w:val="Heading2"/>
      </w:pPr>
      <w:r>
        <w:t>11.3 GrimAge Surrogate</w:t>
      </w:r>
    </w:p>
    <w:p>
      <w:r>
        <w:t>Uses available blood biomarkers to approximate GrimAge components when DNA methylation data is unavailable. Returns estimated biological age with confidence interval.</w:t>
      </w:r>
    </w:p>
    <w:p>
      <w:pPr>
        <w:pStyle w:val="Heading2"/>
      </w:pPr>
      <w:r>
        <w:t>11.4 Usage</w:t>
      </w:r>
    </w:p>
    <w:p>
      <w:pPr/>
      <w:r>
        <w:rPr>
          <w:rFonts w:ascii="Courier New" w:hAnsi="Courier New"/>
          <w:sz w:val="18"/>
        </w:rPr>
        <w:t>from src.biological_age import BiologicalAgeCalculator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calc = BiologicalAgeCalculator()</w:t>
      </w:r>
    </w:p>
    <w:p>
      <w:pPr/>
      <w:r>
        <w:rPr>
          <w:rFonts w:ascii="Courier New" w:hAnsi="Courier New"/>
          <w:sz w:val="18"/>
        </w:rPr>
        <w:t>result = calc.calculate(</w:t>
      </w:r>
    </w:p>
    <w:p>
      <w:pPr/>
      <w:r>
        <w:rPr>
          <w:rFonts w:ascii="Courier New" w:hAnsi="Courier New"/>
          <w:sz w:val="18"/>
        </w:rPr>
        <w:t xml:space="preserve">    chronological_age=45,</w:t>
      </w:r>
    </w:p>
    <w:p>
      <w:pPr/>
      <w:r>
        <w:rPr>
          <w:rFonts w:ascii="Courier New" w:hAnsi="Courier New"/>
          <w:sz w:val="18"/>
        </w:rPr>
        <w:t xml:space="preserve">    biomarkers={</w:t>
      </w:r>
    </w:p>
    <w:p>
      <w:pPr/>
      <w:r>
        <w:rPr>
          <w:rFonts w:ascii="Courier New" w:hAnsi="Courier New"/>
          <w:sz w:val="18"/>
        </w:rPr>
        <w:t xml:space="preserve">        "albumin": 4.2,        # g/dL</w:t>
      </w:r>
    </w:p>
    <w:p>
      <w:pPr/>
      <w:r>
        <w:rPr>
          <w:rFonts w:ascii="Courier New" w:hAnsi="Courier New"/>
          <w:sz w:val="18"/>
        </w:rPr>
        <w:t xml:space="preserve">        "creatinine": 0.9,     # mg/dL</w:t>
      </w:r>
    </w:p>
    <w:p>
      <w:pPr/>
      <w:r>
        <w:rPr>
          <w:rFonts w:ascii="Courier New" w:hAnsi="Courier New"/>
          <w:sz w:val="18"/>
        </w:rPr>
        <w:t xml:space="preserve">        "glucose": 95,         # mg/dL</w:t>
      </w:r>
    </w:p>
    <w:p>
      <w:pPr/>
      <w:r>
        <w:rPr>
          <w:rFonts w:ascii="Courier New" w:hAnsi="Courier New"/>
          <w:sz w:val="18"/>
        </w:rPr>
        <w:t xml:space="preserve">        "hs_crp": 1.2,        # mg/L</w:t>
      </w:r>
    </w:p>
    <w:p>
      <w:pPr/>
      <w:r>
        <w:rPr>
          <w:rFonts w:ascii="Courier New" w:hAnsi="Courier New"/>
          <w:sz w:val="18"/>
        </w:rPr>
        <w:t xml:space="preserve">        "lymphocyte_pct": 30,  # %</w:t>
      </w:r>
    </w:p>
    <w:p>
      <w:pPr/>
      <w:r>
        <w:rPr>
          <w:rFonts w:ascii="Courier New" w:hAnsi="Courier New"/>
          <w:sz w:val="18"/>
        </w:rPr>
        <w:t xml:space="preserve">        "mcv": 88,             # fL</w:t>
      </w:r>
    </w:p>
    <w:p>
      <w:pPr/>
      <w:r>
        <w:rPr>
          <w:rFonts w:ascii="Courier New" w:hAnsi="Courier New"/>
          <w:sz w:val="18"/>
        </w:rPr>
        <w:t xml:space="preserve">        "rdw": 13.2,           # %</w:t>
      </w:r>
    </w:p>
    <w:p>
      <w:pPr/>
      <w:r>
        <w:rPr>
          <w:rFonts w:ascii="Courier New" w:hAnsi="Courier New"/>
          <w:sz w:val="18"/>
        </w:rPr>
        <w:t xml:space="preserve">        "alkaline_phosphatase": 65,  # U/L</w:t>
      </w:r>
    </w:p>
    <w:p>
      <w:pPr/>
      <w:r>
        <w:rPr>
          <w:rFonts w:ascii="Courier New" w:hAnsi="Courier New"/>
          <w:sz w:val="18"/>
        </w:rPr>
        <w:t xml:space="preserve">        "wbc": 6.5,            # 10^3/uL</w:t>
      </w:r>
    </w:p>
    <w:p>
      <w:pPr/>
      <w:r>
        <w:rPr>
          <w:rFonts w:ascii="Courier New" w:hAnsi="Courier New"/>
          <w:sz w:val="18"/>
        </w:rPr>
        <w:t xml:space="preserve">    },</w:t>
      </w:r>
    </w:p>
    <w:p>
      <w:pPr/>
      <w:r>
        <w:rPr>
          <w:rFonts w:ascii="Courier New" w:hAnsi="Courier New"/>
          <w:sz w:val="18"/>
        </w:rPr>
        <w:t>)</w:t>
      </w:r>
    </w:p>
    <w:p>
      <w:pPr/>
      <w:r>
        <w:rPr>
          <w:rFonts w:ascii="Courier New" w:hAnsi="Courier New"/>
          <w:sz w:val="18"/>
        </w:rPr>
        <w:t># Returns: BiologicalAgeResult with phenoage, grimage, delta, interpretation</w:t>
      </w:r>
    </w:p>
    <w:p>
      <w:pPr>
        <w:pStyle w:val="Heading1"/>
      </w:pPr>
      <w:r>
        <w:t>12. Disease Trajectory Engine</w:t>
      </w:r>
    </w:p>
    <w:p>
      <w:r>
        <w:t>File: src/disease_trajectory.py (1,421 lines)</w:t>
      </w:r>
    </w:p>
    <w:p>
      <w:r>
        <w:t>Detects pre-symptomatic disease trajectories across 9 categories using genotype-stratified biomarker thresholds. Pure computation.</w:t>
      </w:r>
    </w:p>
    <w:p>
      <w:pPr>
        <w:pStyle w:val="Heading2"/>
      </w:pPr>
      <w:r>
        <w:t>12.1 Disease Categories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Display Name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Biomarkers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Genetic Modifiers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type2_diabetes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Type 2 Diabetes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HbA1c, fasting glucose, insulin, HOMA-IR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TCF7L2, PPARG, SLC30A8, KCNJ11, GCKR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cardiovascular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Cardiovascular Disease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Lp(a), LDL, ApoB, hs-CRP, HDL, TG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APOE, PCSK9, LPA, IL6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liver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Liver Disease (NAFLD)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ALT, AST, GGT, ferritin, platelets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PNPLA3, TM6SF2, HSD17B13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thyroid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Thyroid Dysfunction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TSH, free T4, free T3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DIO2, DIO1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iron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Iron Metabolism Disorder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Ferritin, transferrin sat, serum iron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HFE C282Y, HFE H63D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nutritional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Nutritional Deficiency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Omega-3, Vit D, B12, folate, Mg, Zn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FADS1, FADS2, VDR, BCMO1, FUT2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kidney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Kidney Disease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eGFR, cystatin C, BUN, urine ACR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APOL1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bone_health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Bone Health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Calcium, PTH, Vit D, CTX, P1NP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VDR, COL1A1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cognitive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Cognitive Decline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Homocysteine, B12, folate, hs-CRP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APOE, MTHFR</w:t>
            </w:r>
          </w:p>
        </w:tc>
      </w:tr>
    </w:tbl>
    <w:p/>
    <w:p>
      <w:pPr>
        <w:pStyle w:val="Heading2"/>
      </w:pPr>
      <w:r>
        <w:t>12.2 Genotype-Stratified Thresholds</w:t>
      </w:r>
    </w:p>
    <w:p>
      <w:r>
        <w:t>Thresholds are adjusted based on genotype via GENOTYPE_THRESHOLDS in the knowledge module:</w:t>
      </w:r>
    </w:p>
    <w:p>
      <w:pPr/>
      <w:r>
        <w:rPr>
          <w:rFonts w:ascii="Courier New" w:hAnsi="Courier New"/>
          <w:sz w:val="18"/>
        </w:rPr>
        <w:t># TCF7L2 risk alleles lower the HbA1c threshold for concern:</w:t>
      </w:r>
    </w:p>
    <w:p>
      <w:pPr/>
      <w:r>
        <w:rPr>
          <w:rFonts w:ascii="Courier New" w:hAnsi="Courier New"/>
          <w:sz w:val="18"/>
        </w:rPr>
        <w:t>#   0 risk alleles: 6.0%</w:t>
      </w:r>
    </w:p>
    <w:p>
      <w:pPr/>
      <w:r>
        <w:rPr>
          <w:rFonts w:ascii="Courier New" w:hAnsi="Courier New"/>
          <w:sz w:val="18"/>
        </w:rPr>
        <w:t>#   1 risk allele:  5.8%</w:t>
      </w:r>
    </w:p>
    <w:p>
      <w:pPr/>
      <w:r>
        <w:rPr>
          <w:rFonts w:ascii="Courier New" w:hAnsi="Courier New"/>
          <w:sz w:val="18"/>
        </w:rPr>
        <w:t>#   2 risk alleles: 5.5%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PNPLA3 I148M genotype adjusts ALT upper limit:</w:t>
      </w:r>
    </w:p>
    <w:p>
      <w:pPr/>
      <w:r>
        <w:rPr>
          <w:rFonts w:ascii="Courier New" w:hAnsi="Courier New"/>
          <w:sz w:val="18"/>
        </w:rPr>
        <w:t>#   CC (wild-type): 56 U/L</w:t>
      </w:r>
    </w:p>
    <w:p>
      <w:pPr/>
      <w:r>
        <w:rPr>
          <w:rFonts w:ascii="Courier New" w:hAnsi="Courier New"/>
          <w:sz w:val="18"/>
        </w:rPr>
        <w:t>#   CG (heterozygous): 45 U/L</w:t>
      </w:r>
    </w:p>
    <w:p>
      <w:pPr/>
      <w:r>
        <w:rPr>
          <w:rFonts w:ascii="Courier New" w:hAnsi="Courier New"/>
          <w:sz w:val="18"/>
        </w:rPr>
        <w:t>#   GG (homozygous): 35 U/L</w:t>
      </w:r>
    </w:p>
    <w:p>
      <w:pPr>
        <w:pStyle w:val="Heading2"/>
      </w:pPr>
      <w:r>
        <w:t>12.3 Stage Progression</w:t>
      </w:r>
    </w:p>
    <w:p>
      <w:r>
        <w:t>Each disease defines ordered stages. The engine identifies the current stage, estimates years to clinical diagnosis, and calculates the intervention window with potential risk reduction percentage.</w:t>
      </w:r>
    </w:p>
    <w:p>
      <w:pPr>
        <w:pStyle w:val="Heading1"/>
      </w:pPr>
      <w:r>
        <w:t>13. Genotype Adjustment Engine</w:t>
      </w:r>
    </w:p>
    <w:p>
      <w:r>
        <w:t>File: src/genotype_adjustment.py (1,225 lines)</w:t>
      </w:r>
    </w:p>
    <w:p>
      <w:r>
        <w:t>Adjusts standard biomarker reference ranges based on individual genotype, age, sex, and ancestry. Pure computation.</w:t>
      </w:r>
    </w:p>
    <w:p>
      <w:pPr>
        <w:pStyle w:val="Heading2"/>
      </w:pPr>
      <w:r>
        <w:t>13.1 Modifier Genes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Gene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Affected Biomarkers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Adjustment Mechanism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MTHFR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Homocysteine, folate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Reduced enzyme activity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APOE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LDL, total cholesterol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Lipid metabolism variation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PNPLA3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ALT, AST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Hepatic lipid accumulation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HFE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Ferritin, transferrin saturation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Iron absorption dysregulation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DIO2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TSH, free T4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Impaired T4-to-T3 conversion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VDR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Vitamin D, calcium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Vitamin D receptor sensitivity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FADS1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Omega-3 index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Fatty acid desaturation</w:t>
            </w:r>
          </w:p>
        </w:tc>
      </w:tr>
    </w:tbl>
    <w:p/>
    <w:p>
      <w:pPr>
        <w:pStyle w:val="Heading2"/>
      </w:pPr>
      <w:r>
        <w:t>13.2 Age-Stratified Brackets</w:t>
      </w:r>
    </w:p>
    <w:p>
      <w:r>
        <w:t>Five age brackets for reference range stratification:</w:t>
      </w:r>
    </w:p>
    <w:p>
      <w:pPr>
        <w:pStyle w:val="ListBullet"/>
      </w:pPr>
      <w:r>
        <w:t>0-17, 18-39, 40-59, 60-79, 80+</w:t>
      </w:r>
    </w:p>
    <w:p>
      <w:r>
        <w:t>Sources: NHANES III, Framingham Heart Study, KDIGO 2012, ATA 2017, ADA 2024, ACC/AHA 2019, Endocrine Society guidelines.</w:t>
      </w:r>
    </w:p>
    <w:p>
      <w:pPr>
        <w:pStyle w:val="Heading2"/>
      </w:pPr>
      <w:r>
        <w:t>13.3 Ancestry-Aware Adjustments</w:t>
      </w:r>
    </w:p>
    <w:p>
      <w:r>
        <w:t>Population-specific biomarker adjustments from the knowledge module (ANCESTRY_ADJUSTMENTS):</w:t>
      </w:r>
    </w:p>
    <w:p>
      <w:pPr>
        <w:pStyle w:val="ListBullet"/>
      </w:pPr>
      <w:r>
        <w:t>**African:** Higher Lp(a) prevalence, lower TG, higher creatinine</w:t>
      </w:r>
    </w:p>
    <w:p>
      <w:pPr>
        <w:pStyle w:val="ListBullet"/>
      </w:pPr>
      <w:r>
        <w:t>**South Asian:** Lower LDL/HbA1c thresholds due to higher CVD risk</w:t>
      </w:r>
    </w:p>
    <w:p>
      <w:pPr>
        <w:pStyle w:val="ListBullet"/>
      </w:pPr>
      <w:r>
        <w:t>**East Asian:** Lower ALT limits, statin sensitivity</w:t>
      </w:r>
    </w:p>
    <w:p>
      <w:pPr>
        <w:pStyle w:val="ListBullet"/>
      </w:pPr>
      <w:r>
        <w:t>**Hispanic:** Higher NAFLD prevalence, earlier diabetes screening</w:t>
      </w:r>
    </w:p>
    <w:p>
      <w:pPr>
        <w:pStyle w:val="Heading1"/>
      </w:pPr>
      <w:r>
        <w:t>14. Critical Value Engine</w:t>
      </w:r>
    </w:p>
    <w:p>
      <w:r>
        <w:t>File: src/critical_values.py (179 lines)</w:t>
      </w:r>
    </w:p>
    <w:p>
      <w:r>
        <w:t>Evaluates patient biomarker values against 21 critical threshold rules loaded from biomarker_critical_values.json. Real-time alerting for life-threatening lab values.</w:t>
      </w:r>
    </w:p>
    <w:p>
      <w:pPr>
        <w:pStyle w:val="Heading2"/>
      </w:pPr>
      <w:r>
        <w:t>14.1 Alert Severity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Response Time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Immediately life-threatening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Immediate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URGENT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Requires prompt clinical action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Within hours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WARNING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Clinically significant deviation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Next visit</w:t>
            </w:r>
          </w:p>
        </w:tc>
      </w:tr>
    </w:tbl>
    <w:p/>
    <w:p>
      <w:pPr>
        <w:pStyle w:val="Heading2"/>
      </w:pPr>
      <w:r>
        <w:t>14.2 Covered Biomarkers (15)</w:t>
      </w:r>
    </w:p>
    <w:p>
      <w:r>
        <w:t>Platelet Count, Glucose, Potassium, INR, Sodium, Hemoglobin, Calcium, Troponin I, WBC Count, Creatinine, Total Bilirubin, eGFR, Free T4, TSH, Lactate.</w:t>
      </w:r>
    </w:p>
    <w:p>
      <w:r>
        <w:t>Each rule includes: critical high/low thresholds, severity level, escalation target (e.g., "Emergency Physician"), clinical action, cross-check biomarkers, and LOINC code.</w:t>
      </w:r>
    </w:p>
    <w:p>
      <w:pPr>
        <w:pStyle w:val="Heading2"/>
      </w:pPr>
      <w:r>
        <w:t>14.3 Biomarker Alias Resolution</w:t>
      </w:r>
    </w:p>
    <w:p>
      <w:r>
        <w:t>The engine resolves multiple input names to canonical forms. For example, "platelets", "platelet_count", and "plt" all resolve to "Platelet Count".</w:t>
      </w:r>
    </w:p>
    <w:p>
      <w:pPr>
        <w:pStyle w:val="Heading1"/>
      </w:pPr>
      <w:r>
        <w:t>15. Discordance Detector</w:t>
      </w:r>
    </w:p>
    <w:p>
      <w:r>
        <w:t>File: src/discordance_detector.py (299 lines)</w:t>
      </w:r>
    </w:p>
    <w:p>
      <w:r>
        <w:t>Detects cross-biomarker discordance patterns from biomarker_discordance_rules.json. Identifies contradictory or unexpected relationships between biomarker pairs.</w:t>
      </w:r>
    </w:p>
    <w:p>
      <w:pPr>
        <w:pStyle w:val="Heading2"/>
      </w:pPr>
      <w:r>
        <w:t>15.1 Detection Output</w:t>
      </w:r>
    </w:p>
    <w:p>
      <w:r>
        <w:t>Each DiscordanceFinding includes:</w:t>
      </w:r>
    </w:p>
    <w:p>
      <w:pPr>
        <w:pStyle w:val="ListBullet"/>
      </w:pPr>
      <w:r>
        <w:t>`rule_name`: Descriptive rule name</w:t>
      </w:r>
    </w:p>
    <w:p>
      <w:pPr>
        <w:pStyle w:val="ListBullet"/>
      </w:pPr>
      <w:r>
        <w:t>`biomarker_a`, `biomarker_b`: The discordant biomarker pair</w:t>
      </w:r>
    </w:p>
    <w:p>
      <w:pPr>
        <w:pStyle w:val="ListBullet"/>
      </w:pPr>
      <w:r>
        <w:t>`condition`: The specific discordance condition detected</w:t>
      </w:r>
    </w:p>
    <w:p>
      <w:pPr>
        <w:pStyle w:val="ListBullet"/>
      </w:pPr>
      <w:r>
        <w:t>`differential_diagnosis`: Possible explanations (list)</w:t>
      </w:r>
    </w:p>
    <w:p>
      <w:pPr>
        <w:pStyle w:val="ListBullet"/>
      </w:pPr>
      <w:r>
        <w:t>`agent_handoff`: Recommended agents for follow-up (list)</w:t>
      </w:r>
    </w:p>
    <w:p>
      <w:pPr>
        <w:pStyle w:val="ListBullet"/>
      </w:pPr>
      <w:r>
        <w:t>`priority`: high, moderate, low</w:t>
      </w:r>
    </w:p>
    <w:p>
      <w:pPr>
        <w:pStyle w:val="Heading1"/>
      </w:pPr>
      <w:r>
        <w:t>16. Knowledge Graph</w:t>
      </w:r>
    </w:p>
    <w:p>
      <w:r>
        <w:t>File: src/knowledge.py (1,326 lines)</w:t>
      </w:r>
    </w:p>
    <w:p>
      <w:r>
        <w:t>Contains 4 major knowledge structures, versioned clinical thresholds, age/sex reference ranges, ancestry adjustments, and plausible validation ranges.</w:t>
      </w:r>
    </w:p>
    <w:p>
      <w:pPr>
        <w:pStyle w:val="Heading2"/>
      </w:pPr>
      <w:r>
        <w:t>16.1 BIOMARKER_DOMAINS (6 disease domains)</w:t>
      </w:r>
    </w:p>
    <w:p>
      <w:r>
        <w:t>Each domain contains:</w:t>
      </w:r>
    </w:p>
    <w:p>
      <w:pPr>
        <w:pStyle w:val="ListBullet"/>
      </w:pPr>
      <w:r>
        <w:t>Key biomarkers with units, normal/pre-disease/disease ranges, clinical notes</w:t>
      </w:r>
    </w:p>
    <w:p>
      <w:pPr>
        <w:pStyle w:val="ListBullet"/>
      </w:pPr>
      <w:r>
        <w:t>Genetic modifiers with risk alleles and molecular mechanisms</w:t>
      </w:r>
    </w:p>
    <w:p>
      <w:pPr>
        <w:pStyle w:val="ListBullet"/>
      </w:pPr>
      <w:r>
        <w:t>Intervention targets with evidence-based recommendations</w:t>
      </w:r>
    </w:p>
    <w:p>
      <w:r>
        <w:t>Domains: Diabetes/Metabolic, Cardiovascular, Liver (NAFLD/Fibrosis), Thyroid, Iron Metabolism, Nutritional Deficiency.</w:t>
      </w:r>
    </w:p>
    <w:p>
      <w:pPr>
        <w:pStyle w:val="Heading2"/>
      </w:pPr>
      <w:r>
        <w:t>16.2 PGX_KNOWLEDGE (14 pharmacogenes)</w:t>
      </w:r>
    </w:p>
    <w:p>
      <w:r>
        <w:t>Maps each pharmacogene to key drugs and CPIC guidance. Used by the RAG system prompt and agent reasoning.</w:t>
      </w:r>
    </w:p>
    <w:p>
      <w:pPr>
        <w:pStyle w:val="Heading2"/>
      </w:pPr>
      <w:r>
        <w:t>16.3 PHENOAGE_KNOWLEDGE</w:t>
      </w:r>
    </w:p>
    <w:p>
      <w:r>
        <w:t>PhenoAge clock biomarker descriptions, coefficients, and clinical interpretation. Used for biological age context in LLM responses.</w:t>
      </w:r>
    </w:p>
    <w:p>
      <w:pPr>
        <w:pStyle w:val="Heading2"/>
      </w:pPr>
      <w:r>
        <w:t>16.4 CROSS_MODAL_LINKS (8 links)</w:t>
      </w:r>
    </w:p>
    <w:p>
      <w:r>
        <w:t>Maps biomarker findings to triggers for other HCLS AI Factory agents:</w:t>
      </w:r>
    </w:p>
    <w:p>
      <w:pPr>
        <w:pStyle w:val="ListBullet"/>
      </w:pPr>
      <w:r>
        <w:t>Elevated Lp(a) -&gt; Imaging Agent (coronary calcium scoring)</w:t>
      </w:r>
    </w:p>
    <w:p>
      <w:pPr>
        <w:pStyle w:val="ListBullet"/>
      </w:pPr>
      <w:r>
        <w:t>Iron overload -&gt; Imaging Agent (liver MRI)</w:t>
      </w:r>
    </w:p>
    <w:p>
      <w:pPr>
        <w:pStyle w:val="ListBullet"/>
      </w:pPr>
      <w:r>
        <w:t>PGx drug safety -&gt; CAR-T/Oncology Agent</w:t>
      </w:r>
    </w:p>
    <w:p>
      <w:pPr>
        <w:pStyle w:val="ListBullet"/>
      </w:pPr>
      <w:r>
        <w:t>VCF re-analysis -&gt; Genomics Pipeline</w:t>
      </w:r>
    </w:p>
    <w:p>
      <w:pPr>
        <w:pStyle w:val="Heading2"/>
      </w:pPr>
      <w:r>
        <w:t>16.5 Shared Clinical Thresholds</w:t>
      </w:r>
    </w:p>
    <w:p>
      <w:r>
        <w:t>GENOTYPE_THRESHOLDS dictionary provides genotype-stratified thresholds used by both the disease trajectory and genotype adjustment engines for consistency.</w:t>
      </w:r>
    </w:p>
    <w:p>
      <w:pPr>
        <w:pStyle w:val="Heading2"/>
      </w:pPr>
      <w:r>
        <w:t>16.6 Age-Sex Reference Ranges</w:t>
      </w:r>
    </w:p>
    <w:p>
      <w:r>
        <w:t>AGE_SEX_REFERENCE_RANGES provides clinically validated ranges stratified by sex and age bracket (18-49, 50-69, 70+) for: creatinine, ALT, alkaline phosphatase, ferritin, TSH, hemoglobin, BUN, cystatin C, homocysteine, vitamin D.</w:t>
      </w:r>
    </w:p>
    <w:p>
      <w:pPr>
        <w:pStyle w:val="Heading2"/>
      </w:pPr>
      <w:r>
        <w:t>16.7 Biomarker Plausible Ranges</w:t>
      </w:r>
    </w:p>
    <w:p>
      <w:r>
        <w:t>BIOMARKER_PLAUSIBLE_RANGES provides validation bounds for 35+ biomarkers to detect likely data entry errors before analysis.</w:t>
      </w:r>
    </w:p>
    <w:p>
      <w:pPr>
        <w:pStyle w:val="Heading2"/>
      </w:pPr>
      <w:r>
        <w:t>16.8 Ancestry Adjustments</w:t>
      </w:r>
    </w:p>
    <w:p>
      <w:r>
        <w:t>ANCESTRY_ADJUSTMENTS provides population-specific threshold multipliers for African, South Asian, East Asian, and Hispanic populations with PMID citations.</w:t>
      </w:r>
    </w:p>
    <w:p>
      <w:pPr>
        <w:pStyle w:val="Heading2"/>
      </w:pPr>
      <w:r>
        <w:t>16.9 Knowledge Versioning</w:t>
      </w:r>
    </w:p>
    <w:p>
      <w:pPr/>
      <w:r>
        <w:rPr>
          <w:rFonts w:ascii="Courier New" w:hAnsi="Courier New"/>
          <w:sz w:val="18"/>
        </w:rPr>
        <w:t>KNOWLEDGE_VERSION = {</w:t>
      </w:r>
    </w:p>
    <w:p>
      <w:pPr/>
      <w:r>
        <w:rPr>
          <w:rFonts w:ascii="Courier New" w:hAnsi="Courier New"/>
          <w:sz w:val="18"/>
        </w:rPr>
        <w:t xml:space="preserve">    "version": "1.0.0",</w:t>
      </w:r>
    </w:p>
    <w:p>
      <w:pPr/>
      <w:r>
        <w:rPr>
          <w:rFonts w:ascii="Courier New" w:hAnsi="Courier New"/>
          <w:sz w:val="18"/>
        </w:rPr>
        <w:t xml:space="preserve">    "cpic_version": "March 2025",</w:t>
      </w:r>
    </w:p>
    <w:p>
      <w:pPr/>
      <w:r>
        <w:rPr>
          <w:rFonts w:ascii="Courier New" w:hAnsi="Courier New"/>
          <w:sz w:val="18"/>
        </w:rPr>
        <w:t xml:space="preserve">    "ada_standards": "2024",</w:t>
      </w:r>
    </w:p>
    <w:p>
      <w:pPr/>
      <w:r>
        <w:rPr>
          <w:rFonts w:ascii="Courier New" w:hAnsi="Courier New"/>
          <w:sz w:val="18"/>
        </w:rPr>
        <w:t xml:space="preserve">    "esc_guidelines": "2021",</w:t>
      </w:r>
    </w:p>
    <w:p>
      <w:pPr/>
      <w:r>
        <w:rPr>
          <w:rFonts w:ascii="Courier New" w:hAnsi="Courier New"/>
          <w:sz w:val="18"/>
        </w:rPr>
        <w:t xml:space="preserve">    "aasld_guidelines": "2023",</w:t>
      </w:r>
    </w:p>
    <w:p>
      <w:pPr/>
      <w:r>
        <w:rPr>
          <w:rFonts w:ascii="Courier New" w:hAnsi="Courier New"/>
          <w:sz w:val="18"/>
        </w:rPr>
        <w:t xml:space="preserve">    "levine_phenoage": "2018",</w:t>
      </w:r>
    </w:p>
    <w:p>
      <w:pPr/>
      <w:r>
        <w:rPr>
          <w:rFonts w:ascii="Courier New" w:hAnsi="Courier New"/>
          <w:sz w:val="18"/>
        </w:rPr>
        <w:t xml:space="preserve">    "lu_grimage": "2019",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Heading1"/>
      </w:pPr>
      <w:r>
        <w:t>17. RAG Engine</w:t>
      </w:r>
    </w:p>
    <w:p>
      <w:r>
        <w:t>File: src/rag_engine.py (573 lines)</w:t>
      </w:r>
    </w:p>
    <w:p>
      <w:r>
        <w:t>Multi-collection RAG engine that searches across all 14 collections simultaneously using parallel ThreadPoolExecutor, applies weighted scoring, and generates grounded LLM responses.</w:t>
      </w:r>
    </w:p>
    <w:p>
      <w:pPr>
        <w:pStyle w:val="Heading2"/>
      </w:pPr>
      <w:r>
        <w:t>17.1 Search Pipeline</w:t>
      </w:r>
    </w:p>
    <w:p>
      <w:pPr/>
      <w:r>
        <w:rPr>
          <w:rFonts w:ascii="Courier New" w:hAnsi="Courier New"/>
          <w:sz w:val="18"/>
        </w:rPr>
        <w:t>Query text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[Embed] -&gt; BGE-small-en-v1.5 (384-dim vector)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[Parallel Search] -&gt; ThreadPoolExecutor across 14 collections</w:t>
      </w:r>
    </w:p>
    <w:p>
      <w:pPr/>
      <w:r>
        <w:rPr>
          <w:rFonts w:ascii="Courier New" w:hAnsi="Courier New"/>
          <w:sz w:val="18"/>
        </w:rPr>
        <w:t xml:space="preserve">    |                  Each returns top_k=5 results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[Score &amp; Weight] -&gt; cosine_similarity * collection_weight</w:t>
      </w:r>
    </w:p>
    <w:p>
      <w:pPr/>
      <w:r>
        <w:rPr>
          <w:rFonts w:ascii="Courier New" w:hAnsi="Courier New"/>
          <w:sz w:val="18"/>
        </w:rPr>
        <w:t xml:space="preserve">    |                 Filter by SCORE_THRESHOLD (0.4)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[Merge &amp; Rank] -&gt; CrossCollectionResult (sorted by weighted score)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[Knowledge Augment] -&gt; Inject domain knowledge, PGx context, PhenoAge info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 xml:space="preserve">    v</w:t>
      </w:r>
    </w:p>
    <w:p>
      <w:pPr/>
      <w:r>
        <w:rPr>
          <w:rFonts w:ascii="Courier New" w:hAnsi="Courier New"/>
          <w:sz w:val="18"/>
        </w:rPr>
        <w:t>[LLM Synthesis] -&gt; Claude generates response with citations</w:t>
      </w:r>
    </w:p>
    <w:p>
      <w:pPr>
        <w:pStyle w:val="Heading2"/>
      </w:pPr>
      <w:r>
        <w:t>17.2 Input Sanitization</w:t>
      </w:r>
    </w:p>
    <w:p>
      <w:r>
        <w:t>Filter expressions are validated against _SAFE_FILTER_RE = r"^[A-Za-z0-9 _\-]+$" to prevent Milvus filter injection.</w:t>
      </w:r>
    </w:p>
    <w:p>
      <w:pPr>
        <w:pStyle w:val="Heading2"/>
      </w:pPr>
      <w:r>
        <w:t>17.3 System Prompt</w:t>
      </w:r>
    </w:p>
    <w:p>
      <w:r>
        <w:t>The BIOMARKER_SYSTEM_PROMPT (75 lines) instructs Claude to:</w:t>
      </w:r>
    </w:p>
    <w:p>
      <w:pPr>
        <w:pStyle w:val="ListBullet"/>
      </w:pPr>
      <w:r>
        <w:t>Cite evidence using collection labels (e.g., `[BiomarkerRef:marker-id]`)</w:t>
      </w:r>
    </w:p>
    <w:p>
      <w:pPr>
        <w:pStyle w:val="ListBullet"/>
      </w:pPr>
      <w:r>
        <w:t>Always specify units when discussing values</w:t>
      </w:r>
    </w:p>
    <w:p>
      <w:pPr>
        <w:pStyle w:val="ListBullet"/>
      </w:pPr>
      <w:r>
        <w:t>Provide genotype-specific interpretation</w:t>
      </w:r>
    </w:p>
    <w:p>
      <w:pPr>
        <w:pStyle w:val="ListBullet"/>
      </w:pPr>
      <w:r>
        <w:t>Highlight critical findings (PGx drug safety, severe iron overload)</w:t>
      </w:r>
    </w:p>
    <w:p>
      <w:pPr>
        <w:pStyle w:val="ListBullet"/>
      </w:pPr>
      <w:r>
        <w:t>Recommend actionable interventions grounded in CPIC evidence</w:t>
      </w:r>
    </w:p>
    <w:p>
      <w:pPr>
        <w:pStyle w:val="ListBullet"/>
      </w:pPr>
      <w:r>
        <w:t>Explain pre-symptomatic disease trajectories with timelines</w:t>
      </w:r>
    </w:p>
    <w:p>
      <w:pPr>
        <w:pStyle w:val="ListBullet"/>
      </w:pPr>
      <w:r>
        <w:t>Flag cross-modal triggers for other agents</w:t>
      </w:r>
    </w:p>
    <w:p>
      <w:pPr>
        <w:pStyle w:val="Heading1"/>
      </w:pPr>
      <w:r>
        <w:t>18. Agent Orchestrator</w:t>
      </w:r>
    </w:p>
    <w:p>
      <w:r>
        <w:t>File: src/agent.py (610 lines)</w:t>
      </w:r>
    </w:p>
    <w:p>
      <w:r>
        <w:t>PrecisionBiomarkerAgent implements the plan-analyze-search-synthesize-report pattern from the VAST AI OS AgentEngine model.</w:t>
      </w:r>
    </w:p>
    <w:p>
      <w:pPr>
        <w:pStyle w:val="Heading2"/>
      </w:pPr>
      <w:r>
        <w:t>18.1 Initialization</w:t>
      </w:r>
    </w:p>
    <w:p>
      <w:pPr/>
      <w:r>
        <w:rPr>
          <w:rFonts w:ascii="Courier New" w:hAnsi="Courier New"/>
          <w:sz w:val="18"/>
        </w:rPr>
        <w:t>agent = PrecisionBiomarkerAgent(</w:t>
      </w:r>
    </w:p>
    <w:p>
      <w:pPr/>
      <w:r>
        <w:rPr>
          <w:rFonts w:ascii="Courier New" w:hAnsi="Courier New"/>
          <w:sz w:val="18"/>
        </w:rPr>
        <w:t xml:space="preserve">    rag_engine=rag_engine,</w:t>
      </w:r>
    </w:p>
    <w:p>
      <w:pPr/>
      <w:r>
        <w:rPr>
          <w:rFonts w:ascii="Courier New" w:hAnsi="Courier New"/>
          <w:sz w:val="18"/>
        </w:rPr>
        <w:t xml:space="preserve">    bio_age_calc=BiologicalAgeCalculator(),</w:t>
      </w:r>
    </w:p>
    <w:p>
      <w:pPr/>
      <w:r>
        <w:rPr>
          <w:rFonts w:ascii="Courier New" w:hAnsi="Courier New"/>
          <w:sz w:val="18"/>
        </w:rPr>
        <w:t xml:space="preserve">    trajectory_analyzer=DiseaseTrajectoryAnalyzer(),</w:t>
      </w:r>
    </w:p>
    <w:p>
      <w:pPr/>
      <w:r>
        <w:rPr>
          <w:rFonts w:ascii="Courier New" w:hAnsi="Courier New"/>
          <w:sz w:val="18"/>
        </w:rPr>
        <w:t xml:space="preserve">    pgx_mapper=PharmacogenomicMapper(),</w:t>
      </w:r>
    </w:p>
    <w:p>
      <w:pPr/>
      <w:r>
        <w:rPr>
          <w:rFonts w:ascii="Courier New" w:hAnsi="Courier New"/>
          <w:sz w:val="18"/>
        </w:rPr>
        <w:t xml:space="preserve">    genotype_adjuster=GenotypeAdjuster(),</w:t>
      </w:r>
    </w:p>
    <w:p>
      <w:pPr/>
      <w:r>
        <w:rPr>
          <w:rFonts w:ascii="Courier New" w:hAnsi="Courier New"/>
          <w:sz w:val="18"/>
        </w:rPr>
        <w:t>)</w:t>
      </w:r>
    </w:p>
    <w:p>
      <w:pPr>
        <w:pStyle w:val="Heading2"/>
      </w:pPr>
      <w:r>
        <w:t>18.2 Agent Loop</w:t>
      </w:r>
    </w:p>
    <w:p>
      <w:pPr>
        <w:pStyle w:val="ListNumber"/>
      </w:pPr>
      <w:r>
        <w:t>**Plan** (`search_plan()`): Parse question, identify topics, disease areas,</w:t>
      </w:r>
    </w:p>
    <w:p>
      <w:r>
        <w:t>relevant analysis modules, and formulate sub-questions</w:t>
      </w:r>
    </w:p>
    <w:p>
      <w:pPr>
        <w:pStyle w:val="ListNumber"/>
      </w:pPr>
      <w:r>
        <w:t>**Analyze** (`analyze_patient()`): Run all applicable analysis modules:</w:t>
      </w:r>
    </w:p>
    <w:p>
      <w:pPr>
        <w:pStyle w:val="ListBullet"/>
      </w:pPr>
      <w:r>
        <w:t>BiologicalAgeCalculator</w:t>
      </w:r>
    </w:p>
    <w:p>
      <w:pPr>
        <w:pStyle w:val="ListBullet"/>
      </w:pPr>
      <w:r>
        <w:t>DiseaseTrajectoryAnalyzer</w:t>
      </w:r>
    </w:p>
    <w:p>
      <w:pPr>
        <w:pStyle w:val="ListBullet"/>
      </w:pPr>
      <w:r>
        <w:t>PharmacogenomicMapper</w:t>
      </w:r>
    </w:p>
    <w:p>
      <w:pPr>
        <w:pStyle w:val="ListBullet"/>
      </w:pPr>
      <w:r>
        <w:t>GenotypeAdjuster</w:t>
      </w:r>
    </w:p>
    <w:p>
      <w:pPr>
        <w:pStyle w:val="ListBullet"/>
      </w:pPr>
      <w:r>
        <w:t>CriticalValueEngine</w:t>
      </w:r>
    </w:p>
    <w:p>
      <w:pPr>
        <w:pStyle w:val="ListBullet"/>
      </w:pPr>
      <w:r>
        <w:t>DiscordanceDetector</w:t>
      </w:r>
    </w:p>
    <w:p>
      <w:pPr>
        <w:pStyle w:val="ListBullet"/>
      </w:pPr>
      <w:r>
        <w:t>LabRangeInterpreter</w:t>
      </w:r>
    </w:p>
    <w:p>
      <w:pPr>
        <w:pStyle w:val="ListNumber"/>
      </w:pPr>
      <w:r>
        <w:t>**Search** (`rag_engine.retrieve()`): Multi-collection RAG search</w:t>
      </w:r>
    </w:p>
    <w:p>
      <w:pPr>
        <w:pStyle w:val="ListNumber"/>
      </w:pPr>
      <w:r>
        <w:t>**Synthesize** (`evaluate_evidence()`): Merge analysis results with RAG</w:t>
      </w:r>
    </w:p>
    <w:p>
      <w:r>
        <w:t>evidence, generate LLM response with citations</w:t>
      </w:r>
    </w:p>
    <w:p>
      <w:pPr>
        <w:pStyle w:val="ListNumber"/>
      </w:pPr>
      <w:r>
        <w:t>**Report**: Pass to `ReportGenerator` for structured output</w:t>
      </w:r>
    </w:p>
    <w:p>
      <w:pPr>
        <w:pStyle w:val="Heading2"/>
      </w:pPr>
      <w:r>
        <w:t>18.3 SearchPlan Dataclass</w:t>
      </w:r>
    </w:p>
    <w:p>
      <w:pPr/>
      <w:r>
        <w:rPr>
          <w:rFonts w:ascii="Courier New" w:hAnsi="Courier New"/>
          <w:sz w:val="18"/>
        </w:rPr>
        <w:t>@dataclass</w:t>
      </w:r>
    </w:p>
    <w:p>
      <w:pPr/>
      <w:r>
        <w:rPr>
          <w:rFonts w:ascii="Courier New" w:hAnsi="Courier New"/>
          <w:sz w:val="18"/>
        </w:rPr>
        <w:t>class SearchPlan:</w:t>
      </w:r>
    </w:p>
    <w:p>
      <w:pPr/>
      <w:r>
        <w:rPr>
          <w:rFonts w:ascii="Courier New" w:hAnsi="Courier New"/>
          <w:sz w:val="18"/>
        </w:rPr>
        <w:t xml:space="preserve">    question: str</w:t>
      </w:r>
    </w:p>
    <w:p>
      <w:pPr/>
      <w:r>
        <w:rPr>
          <w:rFonts w:ascii="Courier New" w:hAnsi="Courier New"/>
          <w:sz w:val="18"/>
        </w:rPr>
        <w:t xml:space="preserve">    identified_topics: List[str]</w:t>
      </w:r>
    </w:p>
    <w:p>
      <w:pPr/>
      <w:r>
        <w:rPr>
          <w:rFonts w:ascii="Courier New" w:hAnsi="Courier New"/>
          <w:sz w:val="18"/>
        </w:rPr>
        <w:t xml:space="preserve">    disease_areas: List[str]</w:t>
      </w:r>
    </w:p>
    <w:p>
      <w:pPr/>
      <w:r>
        <w:rPr>
          <w:rFonts w:ascii="Courier New" w:hAnsi="Courier New"/>
          <w:sz w:val="18"/>
        </w:rPr>
        <w:t xml:space="preserve">    relevant_modules: List[str]      # e.g., ["biological_age", "pgx", "trajectory"]</w:t>
      </w:r>
    </w:p>
    <w:p>
      <w:pPr/>
      <w:r>
        <w:rPr>
          <w:rFonts w:ascii="Courier New" w:hAnsi="Courier New"/>
          <w:sz w:val="18"/>
        </w:rPr>
        <w:t xml:space="preserve">    search_strategy: str             # "broad", "targeted", "domain-specific"</w:t>
      </w:r>
    </w:p>
    <w:p>
      <w:pPr/>
      <w:r>
        <w:rPr>
          <w:rFonts w:ascii="Courier New" w:hAnsi="Courier New"/>
          <w:sz w:val="18"/>
        </w:rPr>
        <w:t xml:space="preserve">    sub_questions: List[str]</w:t>
      </w:r>
    </w:p>
    <w:p>
      <w:pPr>
        <w:pStyle w:val="Heading2"/>
      </w:pPr>
      <w:r>
        <w:t>18.4 Cross-Modal Triggers</w:t>
      </w:r>
    </w:p>
    <w:p>
      <w:r>
        <w:t>The agent generates cross-modal triggers when findings warrant follow-up by other HCLS AI Factory agents (imaging, oncology, genomics pipeline).</w:t>
      </w:r>
    </w:p>
    <w:p>
      <w:pPr>
        <w:pStyle w:val="Heading1"/>
      </w:pPr>
      <w:r>
        <w:t>19. Export Pipeline</w:t>
      </w:r>
    </w:p>
    <w:p>
      <w:r>
        <w:t>File: src/export.py (1,392 lines)</w:t>
      </w:r>
    </w:p>
    <w:p>
      <w:r>
        <w:t>Exports analysis results in 5 formats: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Format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Markdown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`export_markdown()`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Human-readable with evidence tables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`export_json()`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Machine-readable structured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PDF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`export_pdf()`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Styled report via reportlab Platypus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CSV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`export_csv()`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Tabular export for spreadsheets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FHIR R4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`export_fhir_diagnostic_report()`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FHIR R4 DiagnosticReport JSON bundle</w:t>
            </w:r>
          </w:p>
        </w:tc>
      </w:tr>
    </w:tbl>
    <w:p/>
    <w:p>
      <w:pPr>
        <w:pStyle w:val="Heading2"/>
      </w:pPr>
      <w:r>
        <w:t>19.1 PDF Generation</w:t>
      </w:r>
    </w:p>
    <w:p>
      <w:r>
        <w:t>Uses reportlab Platypus engine with styled tables, headers, risk-level color coding, and embedded charts. Generates timestamped filenames: biomarker_report_20260301T143025Z_a1b2.pdf</w:t>
      </w:r>
    </w:p>
    <w:p>
      <w:pPr>
        <w:pStyle w:val="Heading2"/>
      </w:pPr>
      <w:r>
        <w:t>19.2 FHIR R4 Export</w:t>
      </w:r>
    </w:p>
    <w:p>
      <w:r>
        <w:t>Generates a compliant FHIR R4 DiagnosticReport resource bundle including:</w:t>
      </w:r>
    </w:p>
    <w:p>
      <w:pPr>
        <w:pStyle w:val="ListBullet"/>
      </w:pPr>
      <w:r>
        <w:t>Patient reference</w:t>
      </w:r>
    </w:p>
    <w:p>
      <w:pPr>
        <w:pStyle w:val="ListBullet"/>
      </w:pPr>
      <w:r>
        <w:t>Observation resources for each biomarker</w:t>
      </w:r>
    </w:p>
    <w:p>
      <w:pPr>
        <w:pStyle w:val="ListBullet"/>
      </w:pPr>
      <w:r>
        <w:t>Condition resources for disease trajectories</w:t>
      </w:r>
    </w:p>
    <w:p>
      <w:pPr>
        <w:pStyle w:val="ListBullet"/>
      </w:pPr>
      <w:r>
        <w:t>MedicationStatement resources for PGx recommendations</w:t>
      </w:r>
    </w:p>
    <w:p>
      <w:pPr>
        <w:pStyle w:val="Heading1"/>
      </w:pPr>
      <w:r>
        <w:t>20. Report Generator</w:t>
      </w:r>
    </w:p>
    <w:p>
      <w:r>
        <w:t>File: src/report_generator.py (993 lines)</w:t>
      </w:r>
    </w:p>
    <w:p>
      <w:r>
        <w:t>ReportGenerator class produces structured 12-section clinical reports in markdown format from an AnalysisResult.</w:t>
      </w:r>
    </w:p>
    <w:p>
      <w:pPr>
        <w:pStyle w:val="Heading2"/>
      </w:pPr>
      <w:r>
        <w:t>20.1 Report Sections (12)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Biological Age Assessment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PhenoAge/GrimAge, age acceleration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Executive Findings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Top 5 critical/high priority findings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Biomarker-Gene Correlation Map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Genotype-biomarker interaction matrix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Disease Trajectory Analysis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 disease categories with stages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Pharmacogenomic Profile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PGx phenotypes and drug recommendations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Nutritional Analysis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Genotype-guided supplement protocols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Interconnected Pathways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Cross-domain pathway connections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Prioritized Action Plan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Ranked interventions by urgency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Monitoring Schedule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Follow-up timeline and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Supplement Protocol Summary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Dosing schedules based on genotype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Summary for MD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Physician-oriented executive summary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References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PMID citations and guideline versions</w:t>
            </w:r>
          </w:p>
        </w:tc>
      </w:tr>
    </w:tbl>
    <w:p/>
    <w:p>
      <w:r>
        <w:t>Additional sections: Evidence Provenance, Clinical Validation.</w:t>
      </w:r>
    </w:p>
    <w:p>
      <w:pPr>
        <w:pStyle w:val="Heading2"/>
      </w:pPr>
      <w:r>
        <w:t>20.2 Usage</w:t>
      </w:r>
    </w:p>
    <w:p>
      <w:pPr/>
      <w:r>
        <w:rPr>
          <w:rFonts w:ascii="Courier New" w:hAnsi="Courier New"/>
          <w:sz w:val="18"/>
        </w:rPr>
        <w:t>from src.report_generator import ReportGenerator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generator = ReportGenerator()</w:t>
      </w:r>
    </w:p>
    <w:p>
      <w:pPr/>
      <w:r>
        <w:rPr>
          <w:rFonts w:ascii="Courier New" w:hAnsi="Courier New"/>
          <w:sz w:val="18"/>
        </w:rPr>
        <w:t>markdown = generator.generate(analysis_result, patient_profile)</w:t>
      </w:r>
    </w:p>
    <w:p>
      <w:pPr>
        <w:pStyle w:val="Heading1"/>
      </w:pPr>
      <w:r>
        <w:t>21. FastAPI REST Server</w:t>
      </w:r>
    </w:p>
    <w:p>
      <w:r>
        <w:t>File: api/main.py (465 lines) + route modules in api/routes/.</w:t>
      </w:r>
    </w:p>
    <w:p>
      <w:pPr>
        <w:pStyle w:val="Heading2"/>
      </w:pPr>
      <w:r>
        <w:t>21.1 Application Setup</w:t>
      </w:r>
    </w:p>
    <w:p>
      <w:pPr>
        <w:pStyle w:val="ListBullet"/>
      </w:pPr>
      <w:r>
        <w:t>Title: "Biomarker Intelligence Agent API"</w:t>
      </w:r>
    </w:p>
    <w:p>
      <w:pPr>
        <w:pStyle w:val="ListBullet"/>
      </w:pPr>
      <w:r>
        <w:t>Version: 1.0.0</w:t>
      </w:r>
    </w:p>
    <w:p>
      <w:pPr>
        <w:pStyle w:val="ListBullet"/>
      </w:pPr>
      <w:r>
        <w:t>Docs: `/docs` (Swagger UI), `/openapi.json`</w:t>
      </w:r>
    </w:p>
    <w:p>
      <w:pPr>
        <w:pStyle w:val="ListBullet"/>
      </w:pPr>
      <w:r>
        <w:t>CORS: Configurable origins via `BIOMARKER_CORS_ORIGINS`</w:t>
      </w:r>
    </w:p>
    <w:p>
      <w:pPr>
        <w:pStyle w:val="ListBullet"/>
      </w:pPr>
      <w:r>
        <w:t>Auth: Optional API key via `X-API-Key` header (skips `/health` and `/metrics`)</w:t>
      </w:r>
    </w:p>
    <w:p>
      <w:pPr>
        <w:pStyle w:val="ListBullet"/>
      </w:pPr>
      <w:r>
        <w:t>Request size limit: 10 MB (configurable)</w:t>
      </w:r>
    </w:p>
    <w:p>
      <w:pPr>
        <w:pStyle w:val="Heading2"/>
      </w:pPr>
      <w:r>
        <w:t>21.2 Lifespan Initialization</w:t>
      </w:r>
    </w:p>
    <w:p>
      <w:r>
        <w:t>On startup, the lifespan handler initializes:</w:t>
      </w:r>
    </w:p>
    <w:p>
      <w:pPr>
        <w:pStyle w:val="ListNumber"/>
      </w:pPr>
      <w:r>
        <w:t>`BiomarkerCollectionManager` (Milvus connection)</w:t>
      </w:r>
    </w:p>
    <w:p>
      <w:pPr>
        <w:pStyle w:val="ListNumber"/>
      </w:pPr>
      <w:r>
        <w:t>`SentenceTransformer` embedder (BGE-small-en-v1.5)</w:t>
      </w:r>
    </w:p>
    <w:p>
      <w:pPr>
        <w:pStyle w:val="ListNumber"/>
      </w:pPr>
      <w:r>
        <w:t>`Anthropic` LLM client</w:t>
      </w:r>
    </w:p>
    <w:p>
      <w:pPr>
        <w:pStyle w:val="ListNumber"/>
      </w:pPr>
      <w:r>
        <w:t>All analysis modules (bio age, trajectory, PGx, genotype adjuster)</w:t>
      </w:r>
    </w:p>
    <w:p>
      <w:pPr>
        <w:pStyle w:val="ListNumber"/>
      </w:pPr>
      <w:r>
        <w:t>`BiomarkerRAGEngine` (wires everything together)</w:t>
      </w:r>
    </w:p>
    <w:p>
      <w:pPr>
        <w:pStyle w:val="ListNumber"/>
      </w:pPr>
      <w:r>
        <w:t>`PrecisionBiomarkerAgent` (autonomous reasoning)</w:t>
      </w:r>
    </w:p>
    <w:p>
      <w:r>
        <w:t>On shutdown, Milvus connection is closed.</w:t>
      </w:r>
    </w:p>
    <w:p>
      <w:pPr>
        <w:pStyle w:val="Heading2"/>
      </w:pPr>
      <w:r>
        <w:t>21.3 API Endpoints (19+)</w:t>
      </w:r>
    </w:p>
    <w:p>
      <w:r>
        <w:t>Core endpoints (defined in api/main.py):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Service info (name, docs, health)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`/health`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Collection count, vector count, agent 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`/collections`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Collection names and record counts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`/knowledge/stats`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Knowledge graph statistics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`/metrics`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Prometheus-compatible metrics</w:t>
            </w:r>
          </w:p>
        </w:tc>
      </w:tr>
    </w:tbl>
    <w:p/>
    <w:p>
      <w:r>
        <w:t>Analysis router (/v1/, defined in api/routes/analysis.py):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`/v1/analyze`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patient analysis (all modules)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`/v1/biological-age`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Biological age calculation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`/v1/disease-risk`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Disease trajectory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`/v1/pgx`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Pharmacogenomic mapping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`/v1/query`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RAG Q&amp;A query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`/v1/query/stream`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Streaming RAG Q&amp;A (SSE)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`/v1/health`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V1 router health check</w:t>
            </w:r>
          </w:p>
        </w:tc>
      </w:tr>
    </w:tbl>
    <w:p/>
    <w:p>
      <w:r>
        <w:t>Events router (/v1/events/, defined in api/routes/events.py):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`/v1/events/cross-modal`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Receive cross-modal event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`/v1/events/biomarker-alert`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Send biomarker alert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`/v1/events/cross-modal`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List inbound events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`/v1/events/biomarker-alert`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List outbound alerts</w:t>
            </w:r>
          </w:p>
        </w:tc>
      </w:tr>
    </w:tbl>
    <w:p/>
    <w:p>
      <w:r>
        <w:t>Reports router (/v1/report/, defined in api/routes/reports.py):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`/v1/report/generate`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Generate 12-section report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`/v1/report/{report_id}/pdf`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Download report as PDF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`/v1/report/fhir`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Export as FHIR R4 bundle</w:t>
            </w:r>
          </w:p>
        </w:tc>
      </w:tr>
    </w:tbl>
    <w:p/>
    <w:p>
      <w:pPr>
        <w:pStyle w:val="Heading2"/>
      </w:pPr>
      <w:r>
        <w:t>21.4 Request Validation</w:t>
      </w:r>
    </w:p>
    <w:p>
      <w:r>
        <w:t>All POST endpoints use Pydantic request models with:</w:t>
      </w:r>
    </w:p>
    <w:p>
      <w:pPr>
        <w:pStyle w:val="ListBullet"/>
      </w:pPr>
      <w:r>
        <w:t>Field constraints (`ge=0`, `le=150`, `pattern="^(M|F)$"`)</w:t>
      </w:r>
    </w:p>
    <w:p>
      <w:pPr>
        <w:pStyle w:val="ListBullet"/>
      </w:pPr>
      <w:r>
        <w:t>`@model_validator` requiring at least one data source (biomarkers, genotypes,</w:t>
      </w:r>
    </w:p>
    <w:p>
      <w:r>
        <w:t>or star alleles)</w:t>
      </w:r>
    </w:p>
    <w:p>
      <w:pPr>
        <w:pStyle w:val="Heading2"/>
      </w:pPr>
      <w:r>
        <w:t>21.5 HIPAA Audit Logging</w:t>
      </w:r>
    </w:p>
    <w:p>
      <w:r>
        <w:t>Analysis and report endpoints call audit_log() with action type and hashed patient ID for every request.</w:t>
      </w:r>
    </w:p>
    <w:p>
      <w:pPr>
        <w:pStyle w:val="Heading1"/>
      </w:pPr>
      <w:r>
        <w:t>22. Streamlit UI</w:t>
      </w:r>
    </w:p>
    <w:p>
      <w:r>
        <w:t>File: app/biomarker_ui.py (1,863 lines)</w:t>
      </w:r>
    </w:p>
    <w:p>
      <w:pPr>
        <w:pStyle w:val="Heading2"/>
      </w:pPr>
      <w:r>
        <w:t>22.1 Tabs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Tab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 Analysis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patient analysis with sample patient quick-load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Biological 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PhenoAge/GrimAge calculator with visualization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Disease Risk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Focused disease trajectory analysis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PGx Profile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Pharmacogenomic drug interaction mapping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Evidence Explorer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RAG Q&amp;A with collection filtering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Reports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PDF and FHIR R4 report generation and download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Patient 360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Unified cross-agent intelligence dashboard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Longitudinal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Biomarker trend tracking across multiple visits</w:t>
            </w:r>
          </w:p>
        </w:tc>
      </w:tr>
    </w:tbl>
    <w:p/>
    <w:p>
      <w:pPr>
        <w:pStyle w:val="Heading2"/>
      </w:pPr>
      <w:r>
        <w:t>22.2 Page Configuration</w:t>
      </w:r>
    </w:p>
    <w:p>
      <w:pPr/>
      <w:r>
        <w:rPr>
          <w:rFonts w:ascii="Courier New" w:hAnsi="Courier New"/>
          <w:sz w:val="18"/>
        </w:rPr>
        <w:t>st.set_page_config(</w:t>
      </w:r>
    </w:p>
    <w:p>
      <w:pPr/>
      <w:r>
        <w:rPr>
          <w:rFonts w:ascii="Courier New" w:hAnsi="Courier New"/>
          <w:sz w:val="18"/>
        </w:rPr>
        <w:t xml:space="preserve">    page_title="Biomarker Intelligence Agent -- HCLS AI Factory",</w:t>
      </w:r>
    </w:p>
    <w:p>
      <w:pPr/>
      <w:r>
        <w:rPr>
          <w:rFonts w:ascii="Courier New" w:hAnsi="Courier New"/>
          <w:sz w:val="18"/>
        </w:rPr>
        <w:t xml:space="preserve">    page_icon="🩸",</w:t>
      </w:r>
    </w:p>
    <w:p>
      <w:pPr/>
      <w:r>
        <w:rPr>
          <w:rFonts w:ascii="Courier New" w:hAnsi="Courier New"/>
          <w:sz w:val="18"/>
        </w:rPr>
        <w:t xml:space="preserve">    layout="wide",</w:t>
      </w:r>
    </w:p>
    <w:p>
      <w:pPr/>
      <w:r>
        <w:rPr>
          <w:rFonts w:ascii="Courier New" w:hAnsi="Courier New"/>
          <w:sz w:val="18"/>
        </w:rPr>
        <w:t xml:space="preserve">    initial_sidebar_state="expanded",</w:t>
      </w:r>
    </w:p>
    <w:p>
      <w:pPr/>
      <w:r>
        <w:rPr>
          <w:rFonts w:ascii="Courier New" w:hAnsi="Courier New"/>
          <w:sz w:val="18"/>
        </w:rPr>
        <w:t>)</w:t>
      </w:r>
    </w:p>
    <w:p>
      <w:pPr>
        <w:pStyle w:val="Heading2"/>
      </w:pPr>
      <w:r>
        <w:t>22.3 Engine Initialization</w:t>
      </w:r>
    </w:p>
    <w:p>
      <w:r>
        <w:t>Uses @st.cache_resource(ttl=300) to cache the analysis engine across Streamlit reruns (5-minute TTL). Initializes: BiomarkerCollectionManager, BiologicalAgeCalculator, DiseaseTrajectoryAnalyzer, CriticalValueEngine, DiscordanceDetector, LabRangeInterpreter, PharmacogenomicMapper.</w:t>
      </w:r>
    </w:p>
    <w:p>
      <w:pPr>
        <w:pStyle w:val="Heading2"/>
      </w:pPr>
      <w:r>
        <w:t>22.4 Patient 360 Dashboard</w:t>
      </w:r>
    </w:p>
    <w:p>
      <w:r>
        <w:t>File: app/patient_360.py (670 lines)</w:t>
      </w:r>
    </w:p>
    <w:p>
      <w:r>
        <w:t>Cross-agent intelligence dashboard that aggregates findings from multiple HCLS AI Factory agents into a unified patient view. Includes:</w:t>
      </w:r>
    </w:p>
    <w:p>
      <w:pPr>
        <w:pStyle w:val="ListBullet"/>
      </w:pPr>
      <w:r>
        <w:t>Biomarker summary with risk indicators</w:t>
      </w:r>
    </w:p>
    <w:p>
      <w:pPr>
        <w:pStyle w:val="ListBullet"/>
      </w:pPr>
      <w:r>
        <w:t>PGx drug interaction alerts</w:t>
      </w:r>
    </w:p>
    <w:p>
      <w:pPr>
        <w:pStyle w:val="ListBullet"/>
      </w:pPr>
      <w:r>
        <w:t>Disease trajectory timelines</w:t>
      </w:r>
    </w:p>
    <w:p>
      <w:pPr>
        <w:pStyle w:val="ListBullet"/>
      </w:pPr>
      <w:r>
        <w:t>Cross-agent trigger status</w:t>
      </w:r>
    </w:p>
    <w:p>
      <w:pPr>
        <w:pStyle w:val="ListBullet"/>
      </w:pPr>
      <w:r>
        <w:t>Longitudinal trend charts</w:t>
      </w:r>
    </w:p>
    <w:p>
      <w:pPr>
        <w:pStyle w:val="Heading1"/>
      </w:pPr>
      <w:r>
        <w:t>23. Demo Patients</w:t>
      </w:r>
    </w:p>
    <w:p>
      <w:r>
        <w:t>Two pre-configured demo patients for validation and demonstration:</w:t>
      </w:r>
    </w:p>
    <w:p>
      <w:pPr>
        <w:pStyle w:val="Heading2"/>
      </w:pPr>
      <w:r>
        <w:t>23.1 Patient HCLS-BIO-2026-00001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Patient ID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HCLS-BIO-2026-00001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Ethnicity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Ashkenazi Jewish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Genome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HG002 / NA24385 (Genome in a Bottle)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genotypes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MTHFR C677T, APOE E3/E4, PNPLA3 I148M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PGx alleles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CYP2D6 *1/*4, CYP2C19 *1/*2</w:t>
            </w:r>
          </w:p>
        </w:tc>
      </w:tr>
    </w:tbl>
    <w:p/>
    <w:p>
      <w:pPr>
        <w:pStyle w:val="Heading2"/>
      </w:pPr>
      <w:r>
        <w:t>23.2 Patient HCLS-BIO-2026-00002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Patient ID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HCLS-BIO-2026-00002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Ethnicity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Ashkenazi Jewish</w:t>
            </w:r>
          </w:p>
        </w:tc>
      </w:tr>
    </w:tbl>
    <w:p/>
    <w:p>
      <w:r>
        <w:t>Demo patient data is stored in data/reference/biomarker_sample_patients.json and can be loaded via the Streamlit UI "Biomarker Analysis" tab quick-load buttons.</w:t>
      </w:r>
    </w:p>
    <w:p>
      <w:pPr>
        <w:pStyle w:val="Heading1"/>
      </w:pPr>
      <w:r>
        <w:t>24. Cross-Agent Integration</w:t>
      </w:r>
    </w:p>
    <w:p>
      <w:r>
        <w:t>The Biomarker Intelligence Agent communicates with other HCLS AI Factory agents via the cross-modal event system and cross_modal/cross_agent.py. It calls 4 peer agents directly (Oncology, CAR-T, PGx, Clinical Trial) and the /integrated-assessment endpoint for multi-agent clinical synthesis. The platform comprises 11 agents total within the Precision Intelligence Network.</w:t>
      </w:r>
    </w:p>
    <w:p>
      <w:pPr>
        <w:pStyle w:val="Heading2"/>
      </w:pPr>
      <w:r>
        <w:t>24.1 Outbound Triggers (Biomarker -&gt; Other Agents)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Target Agent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Elevated Lp(a) &gt; 125 nmol/L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Imaging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Coronary calcium scoring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Iron overload (ferritin &gt; 1000)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Imaging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Liver MRI (T2*)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DPYD Poor Metabolizer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Oncology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5-FU contraindication alert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BRCA1/2 carrier (AJ panel)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Oncology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Cancer risk assessment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Novel variant detected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Genomics Pipeline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VCF re-analysis trigger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GBA + APOE E4 compound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Autoimmune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Parkinson's risk assessment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CD19/CD22 expression 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CAR-T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CAR-T resistance assessment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MRD status 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Oncology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Risk re-stratification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PGx interaction detected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PGx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Extended interaction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Biomarker-driven eligibility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Trial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Trial matching trigger</w:t>
            </w:r>
          </w:p>
        </w:tc>
      </w:tr>
    </w:tbl>
    <w:p/>
    <w:p>
      <w:pPr>
        <w:pStyle w:val="Heading2"/>
      </w:pPr>
      <w:r>
        <w:t>24.2 Inbound Events (Other Agents -&gt; Biomarker)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Source Agent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Event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Imaging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Imaging finding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Correlate with biomarker patterns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Genomics Pipeline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Genomic variant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Update PGx profile, re-analyze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Oncology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Drug alert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Check PGx interactions</w:t>
            </w:r>
          </w:p>
        </w:tc>
      </w:tr>
    </w:tbl>
    <w:p/>
    <w:p>
      <w:pPr>
        <w:pStyle w:val="Heading2"/>
      </w:pPr>
      <w:r>
        <w:t>24.3 Event API</w:t>
      </w:r>
    </w:p>
    <w:p>
      <w:r>
        <w:t>Events are exchanged via /v1/events/cross-modal (POST to send, GET to list). In-memory store with configurable maximum (1,000 events). Production deployments would use a message bus (e.g., Redis, Kafka).</w:t>
      </w:r>
    </w:p>
    <w:p>
      <w:pPr>
        <w:pStyle w:val="Heading1"/>
      </w:pPr>
      <w:r>
        <w:t>25. Monitoring and Metrics</w:t>
      </w:r>
    </w:p>
    <w:p>
      <w:pPr>
        <w:pStyle w:val="Heading2"/>
      </w:pPr>
      <w:r>
        <w:t>25.1 Prometheus Metrics</w:t>
      </w:r>
    </w:p>
    <w:p>
      <w:r>
        <w:t>Endpoint: GET /metrics (Prometheus text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`biomarker_api_requests_total`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Total API requests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`biomarker_api_query_requests_total`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Total /query requests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`biomarker_api_search_requests_total`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Total /search requests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`biomarker_api_analyze_requests_total`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Total /analyze requests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`biomarker_api_bio_age_requests_total`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Total /biological-age requests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`biomarker_api_errors_total`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Total error responses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`biomarker_collection_vectors`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Vectors per collection (labeled)</w:t>
            </w:r>
          </w:p>
        </w:tc>
      </w:tr>
    </w:tbl>
    <w:p/>
    <w:p>
      <w:pPr>
        <w:pStyle w:val="Heading2"/>
      </w:pPr>
      <w:r>
        <w:t>25.2 Health Check</w:t>
      </w:r>
    </w:p>
    <w:p>
      <w:r>
        <w:t>Endpoint: GET /health</w:t>
      </w:r>
    </w:p>
    <w:p>
      <w:r>
        <w:t>Returns: { status, collections, total_vectors, agent_ready }</w:t>
      </w:r>
    </w:p>
    <w:p>
      <w:pPr>
        <w:pStyle w:val="ListBullet"/>
      </w:pPr>
      <w:r>
        <w:t>`healthy`: All systems operational</w:t>
      </w:r>
    </w:p>
    <w:p>
      <w:pPr>
        <w:pStyle w:val="ListBullet"/>
      </w:pPr>
      <w:r>
        <w:t>`degraded`: Milvus unavailable but API responsive</w:t>
      </w:r>
    </w:p>
    <w:p>
      <w:r>
        <w:t>Docker health check: Every 30 seconds via Python stdlib urllib (no curl dependency in container).</w:t>
      </w:r>
    </w:p>
    <w:p>
      <w:pPr>
        <w:pStyle w:val="Heading1"/>
      </w:pPr>
      <w:r>
        <w:t>26. Audit Logging</w:t>
      </w:r>
    </w:p>
    <w:p>
      <w:r>
        <w:t>File: src/audit.py (83 lines)</w:t>
      </w:r>
    </w:p>
    <w:p>
      <w:r>
        <w:t>HIPAA-compliant audit logging for all patient data access. Uses loguru with a dedicated audit=True binding for separate audit event routing.</w:t>
      </w:r>
    </w:p>
    <w:p>
      <w:pPr>
        <w:pStyle w:val="Heading2"/>
      </w:pPr>
      <w:r>
        <w:t>26.1 Auditable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When Logged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`PATIENT_ANALYSIS`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patient analysis request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`BIOLOGICAL_AGE`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Biological age calculation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`DISEASE_RISK`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Disease trajectory analysis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`PGX_MAPPING`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Pharmacogenomic mapping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`RAG_QUERY`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RAG evidence query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`REPORT_GENERATED`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Report generation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`REPORT_EXPORTED`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Report downloaded (PDF/CSV)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`FHIR_EXPORTED`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FHIR R4 export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`PATIENT_DATA_ACCESSED`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Any patient data access</w:t>
            </w:r>
          </w:p>
        </w:tc>
      </w:tr>
    </w:tbl>
    <w:p/>
    <w:p>
      <w:pPr>
        <w:pStyle w:val="Heading2"/>
      </w:pPr>
      <w:r>
        <w:t>26.2 Privacy</w:t>
      </w:r>
    </w:p>
    <w:p>
      <w:r>
        <w:t>Patient IDs are SHA-256 hashed before logging. Full IDs are only stored in encrypted production storage, never in log files.</w:t>
      </w:r>
    </w:p>
    <w:p>
      <w:pPr>
        <w:pStyle w:val="Heading1"/>
      </w:pPr>
      <w:r>
        <w:t>27. Testing</w:t>
      </w:r>
    </w:p>
    <w:p>
      <w:r>
        <w:t>709 tests across 18 test files, all passing.</w:t>
      </w:r>
    </w:p>
    <w:p>
      <w:pPr>
        <w:pStyle w:val="Heading2"/>
      </w:pPr>
      <w:r>
        <w:t>27.1 Test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Module Under Test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`test_models.py`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Pydantic model validation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`test_collections.py`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Milvus collection manager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`test_rag_engine.py`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RAG engine search/synthesis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`test_agent.py`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Agent orchestrator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`test_pharmacogenomics.py`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PGx phenotyping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`test_biological_age.py`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PhenoAge/GrimAge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`test_disease_trajectory.py`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Disease trajectory engine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`test_genotype_adjustment.py`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Genotype adjustments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`test_critical_values.py`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Critical value alerts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`test_discordance_detector.py`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Discordance detection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`test_lab_range_interpreter.py`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Lab range interpretation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`test_report_generator.py`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Report generation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`test_export.py`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Export pipeline (MD/JSON/PDF/FHIR)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`test_api.py`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FastAPI endpoint testing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`test_integration.py`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End-to-end integration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`test_edge_cases.py`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Edge cases and error handling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`test_longitudinal.py`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Longitudinal tracking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`test_ui.py`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Streamlit UI components</w:t>
            </w:r>
          </w:p>
        </w:tc>
      </w:tr>
    </w:tbl>
    <w:p/>
    <w:p>
      <w:pPr>
        <w:pStyle w:val="Heading2"/>
      </w:pPr>
      <w:r>
        <w:t>27.2 Test Fixtures</w:t>
      </w:r>
    </w:p>
    <w:p>
      <w:r>
        <w:t>Shared fixtures in tests/conftest.py:</w:t>
      </w:r>
    </w:p>
    <w:p>
      <w:pPr>
        <w:pStyle w:val="ListBullet"/>
      </w:pPr>
      <w:r>
        <w:t>`mock_embedder`: Returns 384-dim zero vectors</w:t>
      </w:r>
    </w:p>
    <w:p>
      <w:pPr>
        <w:pStyle w:val="ListBullet"/>
      </w:pPr>
      <w:r>
        <w:t>`mock_llm_client`: Returns "Mock response"</w:t>
      </w:r>
    </w:p>
    <w:p>
      <w:pPr>
        <w:pStyle w:val="ListBullet"/>
      </w:pPr>
      <w:r>
        <w:t>`mock_collection_manager`: Simulates Milvus operations</w:t>
      </w:r>
    </w:p>
    <w:p>
      <w:pPr>
        <w:pStyle w:val="ListBullet"/>
      </w:pPr>
      <w:r>
        <w:t>Sample patient profiles and biomarker data</w:t>
      </w:r>
    </w:p>
    <w:p>
      <w:r>
        <w:t>All tests run without Milvus, Anthropic API, or external services.</w:t>
      </w:r>
    </w:p>
    <w:p>
      <w:pPr>
        <w:pStyle w:val="Heading2"/>
      </w:pPr>
      <w:r>
        <w:t>27.3 Running Tests</w:t>
      </w:r>
    </w:p>
    <w:p>
      <w:pPr/>
      <w:r>
        <w:rPr>
          <w:rFonts w:ascii="Courier New" w:hAnsi="Courier New"/>
          <w:sz w:val="18"/>
        </w:rPr>
        <w:t># All tests</w:t>
      </w:r>
    </w:p>
    <w:p>
      <w:pPr/>
      <w:r>
        <w:rPr>
          <w:rFonts w:ascii="Courier New" w:hAnsi="Courier New"/>
          <w:sz w:val="18"/>
        </w:rPr>
        <w:t>pytest tests/ -v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With coverage</w:t>
      </w:r>
    </w:p>
    <w:p>
      <w:pPr/>
      <w:r>
        <w:rPr>
          <w:rFonts w:ascii="Courier New" w:hAnsi="Courier New"/>
          <w:sz w:val="18"/>
        </w:rPr>
        <w:t>pytest tests/ --cov=src --cov=api --cov-report=term-missing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Single module</w:t>
      </w:r>
    </w:p>
    <w:p>
      <w:pPr/>
      <w:r>
        <w:rPr>
          <w:rFonts w:ascii="Courier New" w:hAnsi="Courier New"/>
          <w:sz w:val="18"/>
        </w:rPr>
        <w:t>pytest tests/test_pharmacogenomics.py -v</w:t>
      </w:r>
    </w:p>
    <w:p>
      <w:pPr>
        <w:pStyle w:val="Heading1"/>
      </w:pPr>
      <w:r>
        <w:t>28. Dependencies</w:t>
      </w:r>
    </w:p>
    <w:p>
      <w:r>
        <w:t>File: requirements.txt</w:t>
      </w:r>
    </w:p>
    <w:p>
      <w:pPr>
        <w:pStyle w:val="Heading2"/>
      </w:pPr>
      <w:r>
        <w:t>28.1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Version Range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pydantic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&gt;=2.0,&lt;3.0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Data models and validation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pydantic-settings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&gt;=2.7,&lt;3.0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Settings with env var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loguru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&gt;=0.7.0,&lt;1.0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Structured logging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pymilvus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&gt;=2.4.0,&lt;2.6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vector database 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sentence-transformers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&gt;=2.2.0,&lt;3.0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BGE-small-en-v1.5 embedding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anthropic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&gt;=0.18.0,&lt;1.0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Claude API 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streamlit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&gt;=1.30.0,&lt;2.0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Web UI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fastapi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&gt;=0.109.0,&lt;1.0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REST API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uvicorn[standard]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&gt;=0.27.0,&lt;1.0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ASGI server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python-multipart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&gt;=0.0.6,&lt;1.0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Form data parsing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reportlab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&gt;=4.0.0,&lt;5.0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PDF generation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numpy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&gt;=1.24.0,&lt;3.0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Numerical computation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pandas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&gt;=2.0.0,&lt;3.0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Data manipulation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plotly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&gt;=5.18.0,&lt;6.0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Interactive charts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tqdm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&gt;=4.65.0,&lt;5.0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Progress bars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python-dotenv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&gt;=1.0.0,&lt;2.0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.env file loading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prometheus-client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&gt;=0.20.0,&lt;1.0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Prometheus metrics</w:t>
            </w:r>
          </w:p>
        </w:tc>
      </w:tr>
    </w:tbl>
    <w:p/>
    <w:p>
      <w:pPr>
        <w:pStyle w:val="Heading2"/>
      </w:pPr>
      <w:r>
        <w:t>28.2 Testing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Version Range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pytest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&gt;=7.0,&lt;8.0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Test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pytest-asyncio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&gt;=0.21,&lt;1.0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Async test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pytest-cov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&gt;=4.0,&lt;5.0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Coverage reporting</w:t>
            </w:r>
          </w:p>
        </w:tc>
      </w:tr>
    </w:tbl>
    <w:p/>
    <w:p>
      <w:pPr>
        <w:pStyle w:val="Heading1"/>
      </w:pPr>
      <w:r>
        <w:t>29. Quick Start</w:t>
      </w:r>
    </w:p>
    <w:p>
      <w:pPr>
        <w:pStyle w:val="Heading2"/>
      </w:pPr>
      <w:r>
        <w:t>29.1 Docker (Recommended)</w:t>
      </w:r>
    </w:p>
    <w:p>
      <w:pPr/>
      <w:r>
        <w:rPr>
          <w:rFonts w:ascii="Courier New" w:hAnsi="Courier New"/>
          <w:sz w:val="18"/>
        </w:rPr>
        <w:t>cd ai_agent_adds/precision_biomarker_agent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Configure API key</w:t>
      </w:r>
    </w:p>
    <w:p>
      <w:pPr/>
      <w:r>
        <w:rPr>
          <w:rFonts w:ascii="Courier New" w:hAnsi="Courier New"/>
          <w:sz w:val="18"/>
        </w:rPr>
        <w:t>cp .env.example .env</w:t>
      </w:r>
    </w:p>
    <w:p>
      <w:pPr/>
      <w:r>
        <w:rPr>
          <w:rFonts w:ascii="Courier New" w:hAnsi="Courier New"/>
          <w:sz w:val="18"/>
        </w:rPr>
        <w:t># Edit .env: set ANTHROPIC_API_KEY=sk-ant-...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Start all services</w:t>
      </w:r>
    </w:p>
    <w:p>
      <w:pPr/>
      <w:r>
        <w:rPr>
          <w:rFonts w:ascii="Courier New" w:hAnsi="Courier New"/>
          <w:sz w:val="18"/>
        </w:rPr>
        <w:t>docker compose up -d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Watch setup progress</w:t>
      </w:r>
    </w:p>
    <w:p>
      <w:pPr/>
      <w:r>
        <w:rPr>
          <w:rFonts w:ascii="Courier New" w:hAnsi="Courier New"/>
          <w:sz w:val="18"/>
        </w:rPr>
        <w:t>docker compose logs -f biomarker-setup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Access UI and API</w:t>
      </w:r>
    </w:p>
    <w:p>
      <w:pPr/>
      <w:r>
        <w:rPr>
          <w:rFonts w:ascii="Courier New" w:hAnsi="Courier New"/>
          <w:sz w:val="18"/>
        </w:rPr>
        <w:t>open http://localhost:8528    # Streamlit UI</w:t>
      </w:r>
    </w:p>
    <w:p>
      <w:pPr/>
      <w:r>
        <w:rPr>
          <w:rFonts w:ascii="Courier New" w:hAnsi="Courier New"/>
          <w:sz w:val="18"/>
        </w:rPr>
        <w:t>open http://localhost:8529/docs  # Swagger API docs</w:t>
      </w:r>
    </w:p>
    <w:p>
      <w:pPr>
        <w:pStyle w:val="Heading2"/>
      </w:pPr>
      <w:r>
        <w:t>29.2 Local Development</w:t>
      </w:r>
    </w:p>
    <w:p>
      <w:pPr/>
      <w:r>
        <w:rPr>
          <w:rFonts w:ascii="Courier New" w:hAnsi="Courier New"/>
          <w:sz w:val="18"/>
        </w:rPr>
        <w:t>cd ai_agent_adds/precision_biomarker_agent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Create virtual environment</w:t>
      </w:r>
    </w:p>
    <w:p>
      <w:pPr/>
      <w:r>
        <w:rPr>
          <w:rFonts w:ascii="Courier New" w:hAnsi="Courier New"/>
          <w:sz w:val="18"/>
        </w:rPr>
        <w:t>python -m venv .venv &amp;&amp; source .venv/bin/activate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Install dependencies</w:t>
      </w:r>
    </w:p>
    <w:p>
      <w:pPr/>
      <w:r>
        <w:rPr>
          <w:rFonts w:ascii="Courier New" w:hAnsi="Courier New"/>
          <w:sz w:val="18"/>
        </w:rPr>
        <w:t>pip install -r requirements.txt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Set API key</w:t>
      </w:r>
    </w:p>
    <w:p>
      <w:pPr/>
      <w:r>
        <w:rPr>
          <w:rFonts w:ascii="Courier New" w:hAnsi="Courier New"/>
          <w:sz w:val="18"/>
        </w:rPr>
        <w:t>export ANTHROPIC_API_KEY=sk-ant-...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Ensure Milvus is running (standalone or via Docker)</w:t>
      </w:r>
    </w:p>
    <w:p>
      <w:pPr/>
      <w:r>
        <w:rPr>
          <w:rFonts w:ascii="Courier New" w:hAnsi="Courier New"/>
          <w:sz w:val="18"/>
        </w:rPr>
        <w:t># docker run -d -p 19530:19530 milvusdb/milvus:v2.4-latest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Create collections and seed data</w:t>
      </w:r>
    </w:p>
    <w:p>
      <w:pPr/>
      <w:r>
        <w:rPr>
          <w:rFonts w:ascii="Courier New" w:hAnsi="Courier New"/>
          <w:sz w:val="18"/>
        </w:rPr>
        <w:t>python scripts/setup_collections.py --drop-existing</w:t>
      </w:r>
    </w:p>
    <w:p>
      <w:pPr/>
      <w:r>
        <w:rPr>
          <w:rFonts w:ascii="Courier New" w:hAnsi="Courier New"/>
          <w:sz w:val="18"/>
        </w:rPr>
        <w:t>python scripts/seed_all.py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Start Streamlit UI</w:t>
      </w:r>
    </w:p>
    <w:p>
      <w:pPr/>
      <w:r>
        <w:rPr>
          <w:rFonts w:ascii="Courier New" w:hAnsi="Courier New"/>
          <w:sz w:val="18"/>
        </w:rPr>
        <w:t>streamlit run app/biomarker_ui.py --server.port 8528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Start FastAPI server (separate terminal)</w:t>
      </w:r>
    </w:p>
    <w:p>
      <w:pPr/>
      <w:r>
        <w:rPr>
          <w:rFonts w:ascii="Courier New" w:hAnsi="Courier New"/>
          <w:sz w:val="18"/>
        </w:rPr>
        <w:t>uvicorn api.main:app --host 0.0.0.0 --port 8529 --reload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Run tests</w:t>
      </w:r>
    </w:p>
    <w:p>
      <w:pPr/>
      <w:r>
        <w:rPr>
          <w:rFonts w:ascii="Courier New" w:hAnsi="Courier New"/>
          <w:sz w:val="18"/>
        </w:rPr>
        <w:t>pytest tests/ -v</w:t>
      </w:r>
    </w:p>
    <w:p>
      <w:pPr>
        <w:pStyle w:val="Heading2"/>
      </w:pPr>
      <w:r>
        <w:t>29.3 Example API Call</w:t>
      </w:r>
    </w:p>
    <w:p>
      <w:pPr/>
      <w:r>
        <w:rPr>
          <w:rFonts w:ascii="Courier New" w:hAnsi="Courier New"/>
          <w:sz w:val="18"/>
        </w:rPr>
        <w:t>curl -X POST http://localhost:8529/v1/analyze \</w:t>
      </w:r>
    </w:p>
    <w:p>
      <w:pPr/>
      <w:r>
        <w:rPr>
          <w:rFonts w:ascii="Courier New" w:hAnsi="Courier New"/>
          <w:sz w:val="18"/>
        </w:rPr>
        <w:t xml:space="preserve">  -H "Content-Type: application/json" \</w:t>
      </w:r>
    </w:p>
    <w:p>
      <w:pPr/>
      <w:r>
        <w:rPr>
          <w:rFonts w:ascii="Courier New" w:hAnsi="Courier New"/>
          <w:sz w:val="18"/>
        </w:rPr>
        <w:t xml:space="preserve">  -d '{</w:t>
      </w:r>
    </w:p>
    <w:p>
      <w:pPr/>
      <w:r>
        <w:rPr>
          <w:rFonts w:ascii="Courier New" w:hAnsi="Courier New"/>
          <w:sz w:val="18"/>
        </w:rPr>
        <w:t xml:space="preserve">    "patient_id": "HCLS-BIO-2026-00001",</w:t>
      </w:r>
    </w:p>
    <w:p>
      <w:pPr/>
      <w:r>
        <w:rPr>
          <w:rFonts w:ascii="Courier New" w:hAnsi="Courier New"/>
          <w:sz w:val="18"/>
        </w:rPr>
        <w:t xml:space="preserve">    "age": 45,</w:t>
      </w:r>
    </w:p>
    <w:p>
      <w:pPr/>
      <w:r>
        <w:rPr>
          <w:rFonts w:ascii="Courier New" w:hAnsi="Courier New"/>
          <w:sz w:val="18"/>
        </w:rPr>
        <w:t xml:space="preserve">    "sex": "M",</w:t>
      </w:r>
    </w:p>
    <w:p>
      <w:pPr/>
      <w:r>
        <w:rPr>
          <w:rFonts w:ascii="Courier New" w:hAnsi="Courier New"/>
          <w:sz w:val="18"/>
        </w:rPr>
        <w:t xml:space="preserve">    "biomarkers": {</w:t>
      </w:r>
    </w:p>
    <w:p>
      <w:pPr/>
      <w:r>
        <w:rPr>
          <w:rFonts w:ascii="Courier New" w:hAnsi="Courier New"/>
          <w:sz w:val="18"/>
        </w:rPr>
        <w:t xml:space="preserve">      "albumin": 4.2,</w:t>
      </w:r>
    </w:p>
    <w:p>
      <w:pPr/>
      <w:r>
        <w:rPr>
          <w:rFonts w:ascii="Courier New" w:hAnsi="Courier New"/>
          <w:sz w:val="18"/>
        </w:rPr>
        <w:t xml:space="preserve">      "creatinine": 0.9,</w:t>
      </w:r>
    </w:p>
    <w:p>
      <w:pPr/>
      <w:r>
        <w:rPr>
          <w:rFonts w:ascii="Courier New" w:hAnsi="Courier New"/>
          <w:sz w:val="18"/>
        </w:rPr>
        <w:t xml:space="preserve">      "glucose": 95,</w:t>
      </w:r>
    </w:p>
    <w:p>
      <w:pPr/>
      <w:r>
        <w:rPr>
          <w:rFonts w:ascii="Courier New" w:hAnsi="Courier New"/>
          <w:sz w:val="18"/>
        </w:rPr>
        <w:t xml:space="preserve">      "hs_crp": 1.2,</w:t>
      </w:r>
    </w:p>
    <w:p>
      <w:pPr/>
      <w:r>
        <w:rPr>
          <w:rFonts w:ascii="Courier New" w:hAnsi="Courier New"/>
          <w:sz w:val="18"/>
        </w:rPr>
        <w:t xml:space="preserve">      "hba1c": 5.8,</w:t>
      </w:r>
    </w:p>
    <w:p>
      <w:pPr/>
      <w:r>
        <w:rPr>
          <w:rFonts w:ascii="Courier New" w:hAnsi="Courier New"/>
          <w:sz w:val="18"/>
        </w:rPr>
        <w:t xml:space="preserve">      "ldl": 142,</w:t>
      </w:r>
    </w:p>
    <w:p>
      <w:pPr/>
      <w:r>
        <w:rPr>
          <w:rFonts w:ascii="Courier New" w:hAnsi="Courier New"/>
          <w:sz w:val="18"/>
        </w:rPr>
        <w:t xml:space="preserve">      "ferritin": 280,</w:t>
      </w:r>
    </w:p>
    <w:p>
      <w:pPr/>
      <w:r>
        <w:rPr>
          <w:rFonts w:ascii="Courier New" w:hAnsi="Courier New"/>
          <w:sz w:val="18"/>
        </w:rPr>
        <w:t xml:space="preserve">      "alt": 38,</w:t>
      </w:r>
    </w:p>
    <w:p>
      <w:pPr/>
      <w:r>
        <w:rPr>
          <w:rFonts w:ascii="Courier New" w:hAnsi="Courier New"/>
          <w:sz w:val="18"/>
        </w:rPr>
        <w:t xml:space="preserve">      "tsh": 2.8</w:t>
      </w:r>
    </w:p>
    <w:p>
      <w:pPr/>
      <w:r>
        <w:rPr>
          <w:rFonts w:ascii="Courier New" w:hAnsi="Courier New"/>
          <w:sz w:val="18"/>
        </w:rPr>
        <w:t xml:space="preserve">    },</w:t>
      </w:r>
    </w:p>
    <w:p>
      <w:pPr/>
      <w:r>
        <w:rPr>
          <w:rFonts w:ascii="Courier New" w:hAnsi="Courier New"/>
          <w:sz w:val="18"/>
        </w:rPr>
        <w:t xml:space="preserve">    "genotypes": {</w:t>
      </w:r>
    </w:p>
    <w:p>
      <w:pPr/>
      <w:r>
        <w:rPr>
          <w:rFonts w:ascii="Courier New" w:hAnsi="Courier New"/>
          <w:sz w:val="18"/>
        </w:rPr>
        <w:t xml:space="preserve">      "rs1801133": "CT",</w:t>
      </w:r>
    </w:p>
    <w:p>
      <w:pPr/>
      <w:r>
        <w:rPr>
          <w:rFonts w:ascii="Courier New" w:hAnsi="Courier New"/>
          <w:sz w:val="18"/>
        </w:rPr>
        <w:t xml:space="preserve">      "rs429358": "CT"</w:t>
      </w:r>
    </w:p>
    <w:p>
      <w:pPr/>
      <w:r>
        <w:rPr>
          <w:rFonts w:ascii="Courier New" w:hAnsi="Courier New"/>
          <w:sz w:val="18"/>
        </w:rPr>
        <w:t xml:space="preserve">    },</w:t>
      </w:r>
    </w:p>
    <w:p>
      <w:pPr/>
      <w:r>
        <w:rPr>
          <w:rFonts w:ascii="Courier New" w:hAnsi="Courier New"/>
          <w:sz w:val="18"/>
        </w:rPr>
        <w:t xml:space="preserve">    "star_alleles": {</w:t>
      </w:r>
    </w:p>
    <w:p>
      <w:pPr/>
      <w:r>
        <w:rPr>
          <w:rFonts w:ascii="Courier New" w:hAnsi="Courier New"/>
          <w:sz w:val="18"/>
        </w:rPr>
        <w:t xml:space="preserve">      "CYP2D6": "*1/*4",</w:t>
      </w:r>
    </w:p>
    <w:p>
      <w:pPr/>
      <w:r>
        <w:rPr>
          <w:rFonts w:ascii="Courier New" w:hAnsi="Courier New"/>
          <w:sz w:val="18"/>
        </w:rPr>
        <w:t xml:space="preserve">      "CYP2C19": "*1/*2"</w:t>
      </w:r>
    </w:p>
    <w:p>
      <w:pPr/>
      <w:r>
        <w:rPr>
          <w:rFonts w:ascii="Courier New" w:hAnsi="Courier New"/>
          <w:sz w:val="18"/>
        </w:rPr>
        <w:t xml:space="preserve">    }</w:t>
      </w:r>
    </w:p>
    <w:p>
      <w:pPr/>
      <w:r>
        <w:rPr>
          <w:rFonts w:ascii="Courier New" w:hAnsi="Courier New"/>
          <w:sz w:val="18"/>
        </w:rPr>
        <w:t xml:space="preserve">  }'</w:t>
      </w:r>
    </w:p>
    <w:p>
      <w:r>
        <w:t>Generated for the HCLS AI Factory. Import this document as context for Claude Code sessions to get accurate, grounded implementation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