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BBA9" w14:textId="40E7CD03" w:rsidR="00A47990" w:rsidRDefault="004752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7A094A" w:rsidRPr="007A094A">
        <w:rPr>
          <w:rFonts w:ascii="Calibri" w:hAnsi="Calibri" w:cs="Calibri"/>
          <w:b/>
          <w:bCs/>
          <w:sz w:val="28"/>
          <w:szCs w:val="28"/>
        </w:rPr>
        <w:t>HW 3 Help your client select NIST CSF controls</w:t>
      </w:r>
      <w:r w:rsidR="007A094A">
        <w:rPr>
          <w:rFonts w:ascii="Calibri" w:hAnsi="Calibri" w:cs="Calibri"/>
          <w:b/>
          <w:bCs/>
          <w:sz w:val="28"/>
          <w:szCs w:val="28"/>
        </w:rPr>
        <w:t>.</w:t>
      </w:r>
    </w:p>
    <w:p w14:paraId="17B0B7FF" w14:textId="718F652F" w:rsidR="007A094A" w:rsidRDefault="007A094A">
      <w:pPr>
        <w:rPr>
          <w:rFonts w:ascii="Calibri" w:hAnsi="Calibri" w:cs="Calibri"/>
          <w:b/>
          <w:bCs/>
          <w:sz w:val="28"/>
          <w:szCs w:val="28"/>
        </w:rPr>
      </w:pPr>
    </w:p>
    <w:p w14:paraId="2529BB14" w14:textId="1F2164D4" w:rsidR="007A094A" w:rsidRDefault="00C131DC" w:rsidP="00C131D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C131DC">
        <w:rPr>
          <w:rFonts w:ascii="Calibri" w:hAnsi="Calibri" w:cs="Calibri"/>
          <w:b/>
          <w:bCs/>
          <w:sz w:val="28"/>
          <w:szCs w:val="28"/>
        </w:rPr>
        <w:t xml:space="preserve">Identify: </w:t>
      </w:r>
      <w:r w:rsidR="009A0ECE">
        <w:rPr>
          <w:rFonts w:ascii="Calibri" w:hAnsi="Calibri" w:cs="Calibri"/>
          <w:b/>
          <w:bCs/>
          <w:sz w:val="28"/>
          <w:szCs w:val="28"/>
        </w:rPr>
        <w:t>(ID)</w:t>
      </w:r>
    </w:p>
    <w:p w14:paraId="2E2EB529" w14:textId="7322E8AB" w:rsidR="00A628A6" w:rsidRDefault="00C131DC" w:rsidP="00C131DC">
      <w:pPr>
        <w:pStyle w:val="ListParagraph"/>
        <w:rPr>
          <w:rFonts w:ascii="Calibri" w:hAnsi="Calibri" w:cs="Calibri"/>
          <w:sz w:val="28"/>
          <w:szCs w:val="28"/>
        </w:rPr>
      </w:pPr>
      <w:r w:rsidRPr="00C131DC">
        <w:rPr>
          <w:rFonts w:ascii="Calibri" w:hAnsi="Calibri" w:cs="Calibri"/>
          <w:sz w:val="28"/>
          <w:szCs w:val="28"/>
        </w:rPr>
        <w:t>Identify</w:t>
      </w:r>
      <w:r>
        <w:rPr>
          <w:rFonts w:ascii="Calibri" w:hAnsi="Calibri" w:cs="Calibri"/>
          <w:sz w:val="28"/>
          <w:szCs w:val="28"/>
        </w:rPr>
        <w:t xml:space="preserve"> helps o</w:t>
      </w:r>
      <w:r w:rsidR="009D5EE7">
        <w:rPr>
          <w:rFonts w:ascii="Calibri" w:hAnsi="Calibri" w:cs="Calibri"/>
          <w:sz w:val="28"/>
          <w:szCs w:val="28"/>
        </w:rPr>
        <w:t>rganization to identify what needs to be protected</w:t>
      </w:r>
      <w:r w:rsidR="00A628A6">
        <w:rPr>
          <w:rFonts w:ascii="Calibri" w:hAnsi="Calibri" w:cs="Calibri"/>
          <w:sz w:val="28"/>
          <w:szCs w:val="28"/>
        </w:rPr>
        <w:t xml:space="preserve"> such as systems, assets, data and capabilities. Identify </w:t>
      </w:r>
      <w:r w:rsidR="006B3D2B">
        <w:rPr>
          <w:rFonts w:ascii="Calibri" w:hAnsi="Calibri" w:cs="Calibri"/>
          <w:sz w:val="28"/>
          <w:szCs w:val="28"/>
        </w:rPr>
        <w:t>helps understanding the business context, resources and risk. The activities in the Identify function is</w:t>
      </w:r>
      <w:r w:rsidR="00A628A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A7DC5">
        <w:rPr>
          <w:rFonts w:ascii="Calibri" w:hAnsi="Calibri" w:cs="Calibri"/>
          <w:sz w:val="28"/>
          <w:szCs w:val="28"/>
        </w:rPr>
        <w:t>s</w:t>
      </w:r>
      <w:r w:rsidR="00A628A6">
        <w:rPr>
          <w:rFonts w:ascii="Calibri" w:hAnsi="Calibri" w:cs="Calibri"/>
          <w:sz w:val="28"/>
          <w:szCs w:val="28"/>
        </w:rPr>
        <w:t>foundation</w:t>
      </w:r>
      <w:proofErr w:type="spellEnd"/>
      <w:r w:rsidR="00A628A6">
        <w:rPr>
          <w:rFonts w:ascii="Calibri" w:hAnsi="Calibri" w:cs="Calibri"/>
          <w:sz w:val="28"/>
          <w:szCs w:val="28"/>
        </w:rPr>
        <w:t xml:space="preserve"> of the framework</w:t>
      </w:r>
      <w:r w:rsidR="006B3D2B">
        <w:rPr>
          <w:rFonts w:ascii="Calibri" w:hAnsi="Calibri" w:cs="Calibri"/>
          <w:sz w:val="28"/>
          <w:szCs w:val="28"/>
        </w:rPr>
        <w:t xml:space="preserve"> for the effective use</w:t>
      </w:r>
      <w:r w:rsidR="00A628A6">
        <w:rPr>
          <w:rFonts w:ascii="Calibri" w:hAnsi="Calibri" w:cs="Calibri"/>
          <w:sz w:val="28"/>
          <w:szCs w:val="28"/>
        </w:rPr>
        <w:t xml:space="preserve">. </w:t>
      </w:r>
    </w:p>
    <w:p w14:paraId="09729F1B" w14:textId="77777777" w:rsidR="00A628A6" w:rsidRPr="00A628A6" w:rsidRDefault="00A628A6" w:rsidP="00A628A6">
      <w:pPr>
        <w:rPr>
          <w:rFonts w:ascii="Calibri" w:hAnsi="Calibri" w:cs="Calibri"/>
          <w:sz w:val="28"/>
          <w:szCs w:val="28"/>
          <w:u w:val="single"/>
        </w:rPr>
      </w:pPr>
    </w:p>
    <w:p w14:paraId="4F5012A2" w14:textId="3CD937E5" w:rsidR="00C131DC" w:rsidRDefault="00A628A6" w:rsidP="00A628A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A628A6">
        <w:rPr>
          <w:rFonts w:ascii="Calibri" w:hAnsi="Calibri" w:cs="Calibri"/>
          <w:sz w:val="28"/>
          <w:szCs w:val="28"/>
          <w:u w:val="single"/>
        </w:rPr>
        <w:t>Asset Management:</w:t>
      </w:r>
      <w:r>
        <w:rPr>
          <w:rFonts w:ascii="Calibri" w:hAnsi="Calibri" w:cs="Calibri"/>
          <w:sz w:val="28"/>
          <w:szCs w:val="28"/>
          <w:u w:val="single"/>
        </w:rPr>
        <w:t xml:space="preserve"> </w:t>
      </w:r>
      <w:r w:rsidR="00BC5E07">
        <w:rPr>
          <w:rFonts w:ascii="Calibri" w:hAnsi="Calibri" w:cs="Calibri"/>
          <w:sz w:val="28"/>
          <w:szCs w:val="28"/>
          <w:u w:val="single"/>
        </w:rPr>
        <w:t>(</w:t>
      </w:r>
      <w:r w:rsidR="00A61A8D">
        <w:rPr>
          <w:rFonts w:ascii="Calibri" w:hAnsi="Calibri" w:cs="Calibri"/>
          <w:sz w:val="28"/>
          <w:szCs w:val="28"/>
          <w:u w:val="single"/>
        </w:rPr>
        <w:t>ID.</w:t>
      </w:r>
      <w:r w:rsidR="00BC5E07">
        <w:rPr>
          <w:rFonts w:ascii="Calibri" w:hAnsi="Calibri" w:cs="Calibri"/>
          <w:sz w:val="28"/>
          <w:szCs w:val="28"/>
          <w:u w:val="single"/>
        </w:rPr>
        <w:t>AM)</w:t>
      </w:r>
    </w:p>
    <w:p w14:paraId="74422893" w14:textId="1EDEA057" w:rsidR="007C7336" w:rsidRDefault="007C7336" w:rsidP="007C7336">
      <w:pPr>
        <w:pStyle w:val="ListParagraph"/>
        <w:ind w:left="15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asset management the organization identify and manage their importance organizational objectives and the organizations risk strategy.</w:t>
      </w:r>
      <w:r w:rsidR="00813773">
        <w:rPr>
          <w:rFonts w:ascii="Calibri" w:hAnsi="Calibri" w:cs="Calibri"/>
          <w:sz w:val="28"/>
          <w:szCs w:val="28"/>
        </w:rPr>
        <w:t xml:space="preserve"> The assets can be data, personal, devices, system and facilities.</w:t>
      </w:r>
    </w:p>
    <w:p w14:paraId="5DB9E0AD" w14:textId="77777777" w:rsidR="00813773" w:rsidRDefault="00813773" w:rsidP="007C7336">
      <w:pPr>
        <w:pStyle w:val="ListParagraph"/>
        <w:ind w:left="1500"/>
        <w:rPr>
          <w:rFonts w:ascii="Calibri" w:hAnsi="Calibri" w:cs="Calibri"/>
          <w:sz w:val="28"/>
          <w:szCs w:val="28"/>
        </w:rPr>
      </w:pPr>
    </w:p>
    <w:p w14:paraId="6B1DC1CB" w14:textId="01F75D02" w:rsidR="0024504D" w:rsidRPr="0024504D" w:rsidRDefault="0024504D" w:rsidP="0024504D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 w:rsidRPr="0024504D">
        <w:rPr>
          <w:rFonts w:ascii="Calibri" w:hAnsi="Calibri" w:cs="Calibri"/>
          <w:b/>
          <w:bCs/>
          <w:sz w:val="28"/>
          <w:szCs w:val="28"/>
          <w:u w:val="single"/>
        </w:rPr>
        <w:t>ID.AM-2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Software platforms and applications within the organization are inventoried. </w:t>
      </w:r>
    </w:p>
    <w:p w14:paraId="44452470" w14:textId="37BA304F" w:rsidR="00B4339E" w:rsidRDefault="0024504D" w:rsidP="00E8540E">
      <w:pPr>
        <w:pStyle w:val="ListParagraph"/>
        <w:ind w:left="22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CIS CSC 2: </w:t>
      </w:r>
      <w:r>
        <w:rPr>
          <w:rFonts w:ascii="Calibri" w:hAnsi="Calibri" w:cs="Calibri"/>
          <w:sz w:val="28"/>
          <w:szCs w:val="28"/>
        </w:rPr>
        <w:t>Which manages all software on the network so that only authorized software’s can install and execute</w:t>
      </w:r>
      <w:r w:rsidR="00862B40">
        <w:rPr>
          <w:rFonts w:ascii="Calibri" w:hAnsi="Calibri" w:cs="Calibri"/>
          <w:sz w:val="28"/>
          <w:szCs w:val="28"/>
        </w:rPr>
        <w:t xml:space="preserve">, </w:t>
      </w:r>
      <w:r w:rsidR="00B4339E" w:rsidRPr="00862B40">
        <w:rPr>
          <w:rFonts w:ascii="Calibri" w:hAnsi="Calibri" w:cs="Calibri"/>
          <w:b/>
          <w:bCs/>
          <w:sz w:val="28"/>
          <w:szCs w:val="28"/>
        </w:rPr>
        <w:t xml:space="preserve">COBIT 5 BAI09.01, BAI09.02, BAI09.05: </w:t>
      </w:r>
      <w:r w:rsidR="00B4339E" w:rsidRPr="00862B40">
        <w:rPr>
          <w:rFonts w:ascii="Calibri" w:hAnsi="Calibri" w:cs="Calibri"/>
          <w:sz w:val="28"/>
          <w:szCs w:val="28"/>
        </w:rPr>
        <w:t>It involves</w:t>
      </w:r>
      <w:r w:rsidR="00862B40" w:rsidRPr="00862B40">
        <w:rPr>
          <w:rFonts w:ascii="Calibri" w:hAnsi="Calibri" w:cs="Calibri"/>
          <w:sz w:val="28"/>
          <w:szCs w:val="28"/>
        </w:rPr>
        <w:t xml:space="preserve"> </w:t>
      </w:r>
      <w:r w:rsidR="00B4339E" w:rsidRPr="00862B40">
        <w:rPr>
          <w:rFonts w:ascii="Calibri" w:hAnsi="Calibri" w:cs="Calibri"/>
          <w:sz w:val="28"/>
          <w:szCs w:val="28"/>
        </w:rPr>
        <w:t>management practices like identify and record current assets, managing critical assets, managing licenses</w:t>
      </w:r>
      <w:r w:rsidR="00862B40" w:rsidRPr="00862B40">
        <w:rPr>
          <w:rFonts w:ascii="Calibri" w:hAnsi="Calibri" w:cs="Calibri"/>
          <w:sz w:val="28"/>
          <w:szCs w:val="28"/>
        </w:rPr>
        <w:t xml:space="preserve">, </w:t>
      </w:r>
      <w:r w:rsidR="00862B40" w:rsidRPr="00862B40">
        <w:rPr>
          <w:rFonts w:ascii="Calibri" w:hAnsi="Calibri" w:cs="Calibri"/>
          <w:b/>
          <w:bCs/>
          <w:sz w:val="28"/>
          <w:szCs w:val="28"/>
        </w:rPr>
        <w:t xml:space="preserve">ISA 62443-2-1-2009: </w:t>
      </w:r>
      <w:r w:rsidR="00862B40" w:rsidRPr="00862B40">
        <w:rPr>
          <w:rFonts w:ascii="Calibri" w:hAnsi="Calibri" w:cs="Calibri"/>
          <w:sz w:val="28"/>
          <w:szCs w:val="28"/>
        </w:rPr>
        <w:t>It applied to the software for industrial automation and control systems describing requirements for each elements</w:t>
      </w:r>
      <w:r w:rsidR="00862B40">
        <w:rPr>
          <w:rFonts w:ascii="Calibri" w:hAnsi="Calibri" w:cs="Calibri"/>
          <w:sz w:val="28"/>
          <w:szCs w:val="28"/>
        </w:rPr>
        <w:t>.</w:t>
      </w:r>
    </w:p>
    <w:p w14:paraId="7CDC1FC9" w14:textId="77777777" w:rsidR="00E8540E" w:rsidRPr="00E8540E" w:rsidRDefault="00E8540E" w:rsidP="00E8540E">
      <w:pPr>
        <w:pStyle w:val="ListParagraph"/>
        <w:ind w:left="2220"/>
        <w:rPr>
          <w:rFonts w:ascii="Calibri" w:hAnsi="Calibri" w:cs="Calibri"/>
          <w:sz w:val="28"/>
          <w:szCs w:val="28"/>
        </w:rPr>
      </w:pPr>
    </w:p>
    <w:p w14:paraId="63CD2959" w14:textId="14FF145F" w:rsidR="00813773" w:rsidRPr="008345C3" w:rsidRDefault="008345C3" w:rsidP="00862B40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u w:val="single"/>
        </w:rPr>
      </w:pPr>
      <w:r w:rsidRPr="008345C3">
        <w:rPr>
          <w:rFonts w:ascii="Calibri" w:hAnsi="Calibri" w:cs="Calibri"/>
          <w:b/>
          <w:bCs/>
          <w:sz w:val="28"/>
          <w:szCs w:val="28"/>
          <w:u w:val="single"/>
        </w:rPr>
        <w:t>ID.AM-5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In this resource are prioritized based on their classification, criticality and business value. Resources can be hardware, data, time, personnel and software. </w:t>
      </w:r>
      <w:r w:rsidRPr="008345C3">
        <w:rPr>
          <w:rFonts w:ascii="Calibri" w:hAnsi="Calibri" w:cs="Calibri"/>
          <w:b/>
          <w:bCs/>
          <w:sz w:val="28"/>
          <w:szCs w:val="28"/>
        </w:rPr>
        <w:t>COBIT 5 APOO3.03, AP003.04, AP012.01, BAI04.02, BAI09.02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5444A">
        <w:rPr>
          <w:rFonts w:ascii="Calibri" w:hAnsi="Calibri" w:cs="Calibri"/>
          <w:sz w:val="28"/>
          <w:szCs w:val="28"/>
        </w:rPr>
        <w:t xml:space="preserve">This involves managing enterprise architecture like select opportunities and solutions which define architecture. </w:t>
      </w:r>
      <w:r w:rsidR="0055444A" w:rsidRPr="0055444A">
        <w:rPr>
          <w:rFonts w:ascii="Calibri" w:hAnsi="Calibri" w:cs="Calibri"/>
          <w:b/>
          <w:bCs/>
          <w:sz w:val="28"/>
          <w:szCs w:val="28"/>
        </w:rPr>
        <w:t>ISO</w:t>
      </w:r>
    </w:p>
    <w:p w14:paraId="0CE5D852" w14:textId="77777777" w:rsidR="00E8540E" w:rsidRDefault="0055444A" w:rsidP="008345C3">
      <w:pPr>
        <w:pStyle w:val="ListParagraph"/>
        <w:ind w:left="22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ISO/IEC 27001:2013, NIST SP 800-53</w:t>
      </w:r>
    </w:p>
    <w:p w14:paraId="5A374DE3" w14:textId="23BC611A" w:rsidR="008345C3" w:rsidRPr="0055444A" w:rsidRDefault="007C15F9" w:rsidP="008345C3">
      <w:pPr>
        <w:pStyle w:val="ListParagraph"/>
        <w:ind w:left="22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4FE4FD94" w14:textId="463B750A" w:rsidR="008345C3" w:rsidRPr="007C15F9" w:rsidRDefault="008345C3" w:rsidP="00862B40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u w:val="single"/>
        </w:rPr>
      </w:pPr>
      <w:r w:rsidRPr="008345C3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ID.AM-6</w:t>
      </w:r>
      <w:r w:rsidR="0055444A">
        <w:rPr>
          <w:rFonts w:ascii="Calibri" w:hAnsi="Calibri" w:cs="Calibri"/>
          <w:b/>
          <w:bCs/>
          <w:sz w:val="28"/>
          <w:szCs w:val="28"/>
          <w:u w:val="single"/>
        </w:rPr>
        <w:t xml:space="preserve">: </w:t>
      </w:r>
      <w:r w:rsidR="0055444A">
        <w:rPr>
          <w:rFonts w:ascii="Calibri" w:hAnsi="Calibri" w:cs="Calibri"/>
          <w:sz w:val="28"/>
          <w:szCs w:val="28"/>
        </w:rPr>
        <w:t xml:space="preserve">Cybersecurity roles and responsibilities for the entire workforce and third-party stakeholders. </w:t>
      </w:r>
      <w:r w:rsidR="0055444A" w:rsidRPr="0055444A">
        <w:rPr>
          <w:rFonts w:ascii="Calibri" w:hAnsi="Calibri" w:cs="Calibri"/>
          <w:b/>
          <w:bCs/>
          <w:sz w:val="28"/>
          <w:szCs w:val="28"/>
        </w:rPr>
        <w:t>COBIT</w:t>
      </w:r>
      <w:r w:rsidR="0055444A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C15F9">
        <w:rPr>
          <w:rFonts w:ascii="Calibri" w:hAnsi="Calibri" w:cs="Calibri"/>
          <w:b/>
          <w:bCs/>
          <w:sz w:val="28"/>
          <w:szCs w:val="28"/>
        </w:rPr>
        <w:t>5 AP001.02, DS06.03, ISO/IEC 27001:2013, NIST SP 800-53</w:t>
      </w:r>
    </w:p>
    <w:p w14:paraId="7205D66C" w14:textId="77777777" w:rsidR="007C15F9" w:rsidRPr="007C15F9" w:rsidRDefault="007C15F9" w:rsidP="007C15F9">
      <w:pPr>
        <w:pStyle w:val="ListParagraph"/>
        <w:ind w:left="22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12E22C6" w14:textId="06F8C449" w:rsidR="007C15F9" w:rsidRDefault="007C15F9" w:rsidP="007C15F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7C15F9">
        <w:rPr>
          <w:rFonts w:ascii="Calibri" w:hAnsi="Calibri" w:cs="Calibri"/>
          <w:b/>
          <w:bCs/>
          <w:sz w:val="28"/>
          <w:szCs w:val="28"/>
          <w:u w:val="single"/>
        </w:rPr>
        <w:t>Governance (</w:t>
      </w:r>
      <w:r w:rsidR="00942A59" w:rsidRPr="007C15F9">
        <w:rPr>
          <w:rFonts w:ascii="Calibri" w:hAnsi="Calibri" w:cs="Calibri"/>
          <w:b/>
          <w:bCs/>
          <w:sz w:val="28"/>
          <w:szCs w:val="28"/>
          <w:u w:val="single"/>
        </w:rPr>
        <w:t>ID. GV</w:t>
      </w:r>
      <w:r w:rsidRPr="007C15F9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108EC93D" w14:textId="78D32418" w:rsidR="00F06285" w:rsidRPr="00296B73" w:rsidRDefault="00296B73" w:rsidP="00F06285">
      <w:pPr>
        <w:pStyle w:val="ListParagraph"/>
        <w:ind w:left="15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policies, procedure and process to manage organizations legal, risk, environment and operational </w:t>
      </w:r>
      <w:r w:rsidR="003041DC">
        <w:rPr>
          <w:rFonts w:ascii="Calibri" w:hAnsi="Calibri" w:cs="Calibri"/>
          <w:sz w:val="28"/>
          <w:szCs w:val="28"/>
        </w:rPr>
        <w:t xml:space="preserve">requirement which understood and inform the management of cybersecurity risk. </w:t>
      </w:r>
      <w:r>
        <w:rPr>
          <w:rFonts w:ascii="Calibri" w:hAnsi="Calibri" w:cs="Calibri"/>
          <w:sz w:val="28"/>
          <w:szCs w:val="28"/>
        </w:rPr>
        <w:t xml:space="preserve">  </w:t>
      </w:r>
    </w:p>
    <w:p w14:paraId="377EADB2" w14:textId="6363CB94" w:rsidR="00A44BA4" w:rsidRDefault="001D2586" w:rsidP="00E8540E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u w:val="single"/>
        </w:rPr>
        <w:t>ID.GV</w:t>
      </w:r>
      <w:proofErr w:type="gramEnd"/>
      <w:r>
        <w:rPr>
          <w:rFonts w:ascii="Calibri" w:hAnsi="Calibri" w:cs="Calibri"/>
          <w:b/>
          <w:bCs/>
          <w:sz w:val="28"/>
          <w:szCs w:val="28"/>
          <w:u w:val="single"/>
        </w:rPr>
        <w:t>-1</w:t>
      </w:r>
      <w:r w:rsidR="00811158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AA72E5">
        <w:rPr>
          <w:rFonts w:ascii="Calibri" w:hAnsi="Calibri" w:cs="Calibri"/>
          <w:sz w:val="28"/>
          <w:szCs w:val="28"/>
        </w:rPr>
        <w:t>Organizational information security policy established</w:t>
      </w:r>
      <w:r w:rsidR="00A44BA4">
        <w:rPr>
          <w:rFonts w:ascii="Calibri" w:hAnsi="Calibri" w:cs="Calibri"/>
          <w:sz w:val="28"/>
          <w:szCs w:val="28"/>
        </w:rPr>
        <w:t xml:space="preserve">. </w:t>
      </w:r>
      <w:r w:rsidR="00A44BA4" w:rsidRPr="00AA72E5">
        <w:rPr>
          <w:rFonts w:ascii="Calibri" w:hAnsi="Calibri" w:cs="Calibri"/>
          <w:b/>
          <w:bCs/>
          <w:sz w:val="28"/>
          <w:szCs w:val="28"/>
        </w:rPr>
        <w:t xml:space="preserve">COBIT 5 </w:t>
      </w:r>
      <w:r w:rsidR="00A44BA4" w:rsidRPr="00AA72E5">
        <w:rPr>
          <w:rFonts w:ascii="Calibri" w:hAnsi="Calibri" w:cs="Calibri"/>
          <w:sz w:val="28"/>
          <w:szCs w:val="28"/>
        </w:rPr>
        <w:t>APO01.03, EDM01.01, EDM01.02</w:t>
      </w:r>
      <w:r w:rsidR="00A44BA4" w:rsidRPr="00A44BA4">
        <w:rPr>
          <w:rFonts w:ascii="Calibri" w:hAnsi="Calibri" w:cs="Calibri"/>
          <w:sz w:val="28"/>
          <w:szCs w:val="28"/>
        </w:rPr>
        <w:t>.</w:t>
      </w:r>
      <w:r w:rsidR="00A44BA4" w:rsidRPr="00AA72E5">
        <w:rPr>
          <w:rFonts w:ascii="Calibri" w:hAnsi="Calibri" w:cs="Calibri"/>
          <w:sz w:val="28"/>
          <w:szCs w:val="28"/>
        </w:rPr>
        <w:t xml:space="preserve"> </w:t>
      </w:r>
      <w:r w:rsidR="00A44BA4" w:rsidRPr="00A44BA4">
        <w:rPr>
          <w:rFonts w:ascii="Calibri" w:hAnsi="Calibri" w:cs="Calibri"/>
          <w:b/>
          <w:bCs/>
          <w:sz w:val="28"/>
          <w:szCs w:val="28"/>
        </w:rPr>
        <w:t xml:space="preserve">ISO/IEC 27001:2013 </w:t>
      </w:r>
      <w:r w:rsidR="00A44BA4" w:rsidRPr="00A44BA4">
        <w:rPr>
          <w:rFonts w:ascii="Calibri" w:hAnsi="Calibri" w:cs="Calibri"/>
          <w:sz w:val="28"/>
          <w:szCs w:val="28"/>
        </w:rPr>
        <w:t>A.5.1.1. Create, implement, maintain, monitor and enforce a formal and documented Information Security Policy</w:t>
      </w:r>
      <w:r w:rsidR="00A44BA4" w:rsidRPr="00A44BA4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A44BA4" w:rsidRPr="00A44BA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NIST SP 800-53 Rev. 4 -1</w:t>
      </w:r>
      <w:r w:rsidR="00A44B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A44BA4" w:rsidRPr="00A44BA4">
        <w:rPr>
          <w:rFonts w:ascii="Calibri" w:hAnsi="Calibri" w:cs="Calibri"/>
          <w:sz w:val="28"/>
          <w:szCs w:val="28"/>
        </w:rPr>
        <w:t>NIST SP 800-53 is also known as the Security and Privacy Controls for Information Systems and Organizations</w:t>
      </w:r>
      <w:r w:rsidR="00A44BA4">
        <w:rPr>
          <w:rFonts w:ascii="Calibri" w:hAnsi="Calibri" w:cs="Calibri"/>
          <w:b/>
          <w:bCs/>
          <w:sz w:val="28"/>
          <w:szCs w:val="28"/>
          <w:u w:val="single"/>
        </w:rPr>
        <w:t>.</w:t>
      </w:r>
    </w:p>
    <w:p w14:paraId="16398544" w14:textId="77777777" w:rsidR="00E8540E" w:rsidRPr="00E8540E" w:rsidRDefault="00E8540E" w:rsidP="00E8540E">
      <w:pPr>
        <w:pStyle w:val="ListParagraph"/>
        <w:ind w:left="22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C472B15" w14:textId="77777777" w:rsidR="00A44BA4" w:rsidRPr="00A44BA4" w:rsidRDefault="001D2586" w:rsidP="001D2586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u w:val="single"/>
        </w:rPr>
        <w:t>ID.GV</w:t>
      </w:r>
      <w:proofErr w:type="gramEnd"/>
      <w:r>
        <w:rPr>
          <w:rFonts w:ascii="Calibri" w:hAnsi="Calibri" w:cs="Calibri"/>
          <w:b/>
          <w:bCs/>
          <w:sz w:val="28"/>
          <w:szCs w:val="28"/>
          <w:u w:val="single"/>
        </w:rPr>
        <w:t>-3</w:t>
      </w:r>
      <w:r w:rsidR="00AA72E5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AA72E5" w:rsidRPr="00AA72E5">
        <w:rPr>
          <w:rFonts w:eastAsia="Times New Roman" w:cstheme="minorHAnsi"/>
          <w:color w:val="000000"/>
          <w:sz w:val="28"/>
          <w:szCs w:val="28"/>
        </w:rPr>
        <w:t>Legal and regulatory requirements regarding cybersecurity, including privacy and civil liberties obligations, are understood and managed.</w:t>
      </w:r>
    </w:p>
    <w:p w14:paraId="3B11FCB0" w14:textId="78D37252" w:rsidR="00E8540E" w:rsidRDefault="00A44BA4" w:rsidP="00E8540E">
      <w:pPr>
        <w:pStyle w:val="ListParagraph"/>
        <w:ind w:left="2220"/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A44BA4">
        <w:rPr>
          <w:rFonts w:eastAsia="Times New Roman" w:cstheme="minorHAnsi"/>
          <w:b/>
          <w:bCs/>
          <w:color w:val="000000"/>
          <w:sz w:val="28"/>
          <w:szCs w:val="28"/>
        </w:rPr>
        <w:t>COBIT 5</w:t>
      </w:r>
      <w:r w:rsidRPr="00A44BA4">
        <w:rPr>
          <w:rFonts w:eastAsia="Times New Roman" w:cstheme="minorHAnsi"/>
          <w:color w:val="000000"/>
          <w:sz w:val="28"/>
          <w:szCs w:val="28"/>
        </w:rPr>
        <w:t xml:space="preserve"> MEA03.01, MEA03.04</w:t>
      </w:r>
      <w:r w:rsidRPr="00A44BA4">
        <w:rPr>
          <w:rFonts w:eastAsia="Times New Roman" w:cstheme="minorHAnsi"/>
          <w:b/>
          <w:bCs/>
          <w:color w:val="000000"/>
          <w:sz w:val="28"/>
          <w:szCs w:val="28"/>
        </w:rPr>
        <w:t>. ISO/IEC</w:t>
      </w:r>
      <w:r w:rsidRPr="00A44BA4">
        <w:rPr>
          <w:rFonts w:eastAsia="Times New Roman" w:cstheme="minorHAnsi"/>
          <w:color w:val="000000"/>
          <w:sz w:val="28"/>
          <w:szCs w:val="28"/>
        </w:rPr>
        <w:t xml:space="preserve"> 27001:2013 A.18.1</w:t>
      </w:r>
      <w:r>
        <w:rPr>
          <w:rFonts w:eastAsia="Times New Roman" w:cstheme="minorHAnsi"/>
          <w:color w:val="000000"/>
          <w:sz w:val="28"/>
          <w:szCs w:val="28"/>
        </w:rPr>
        <w:t xml:space="preserve">. </w:t>
      </w:r>
      <w:r w:rsidRPr="00A44BA4">
        <w:rPr>
          <w:rFonts w:eastAsia="Times New Roman" w:cstheme="minorHAnsi"/>
          <w:color w:val="000000"/>
          <w:sz w:val="28"/>
          <w:szCs w:val="28"/>
        </w:rPr>
        <w:t xml:space="preserve">Create, implement, maintain and monitor a comprehensive </w:t>
      </w:r>
      <w:proofErr w:type="spellStart"/>
      <w:r w:rsidRPr="00A44BA4">
        <w:rPr>
          <w:rFonts w:eastAsia="Times New Roman" w:cstheme="minorHAnsi"/>
          <w:color w:val="000000"/>
          <w:sz w:val="28"/>
          <w:szCs w:val="28"/>
        </w:rPr>
        <w:t>crossmap</w:t>
      </w:r>
      <w:proofErr w:type="spellEnd"/>
      <w:r w:rsidRPr="00A44BA4">
        <w:rPr>
          <w:rFonts w:eastAsia="Times New Roman" w:cstheme="minorHAnsi"/>
          <w:color w:val="000000"/>
          <w:sz w:val="28"/>
          <w:szCs w:val="28"/>
        </w:rPr>
        <w:t xml:space="preserve"> which includes legal and regulatory requirements</w:t>
      </w:r>
      <w:r>
        <w:rPr>
          <w:rFonts w:eastAsia="Times New Roman" w:cstheme="minorHAnsi"/>
          <w:color w:val="000000"/>
          <w:sz w:val="28"/>
          <w:szCs w:val="28"/>
        </w:rPr>
        <w:t xml:space="preserve">. </w:t>
      </w:r>
      <w:r w:rsidRPr="00A44BA4">
        <w:rPr>
          <w:rFonts w:eastAsia="Times New Roman" w:cstheme="minorHAnsi"/>
          <w:b/>
          <w:bCs/>
          <w:color w:val="000000"/>
          <w:sz w:val="28"/>
          <w:szCs w:val="28"/>
        </w:rPr>
        <w:t>NIST SP 800-53 Rev. 4 -1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. </w:t>
      </w:r>
      <w:r w:rsidRPr="00A44BA4">
        <w:rPr>
          <w:rFonts w:eastAsia="Times New Roman" w:cstheme="minorHAnsi"/>
          <w:color w:val="000000"/>
          <w:sz w:val="28"/>
          <w:szCs w:val="28"/>
        </w:rPr>
        <w:t>NIST SP 800-53 is also known as the Security and Privacy Controls for Information Systems and Organizations</w:t>
      </w:r>
    </w:p>
    <w:p w14:paraId="62D5A262" w14:textId="77777777" w:rsidR="00E8540E" w:rsidRPr="00E8540E" w:rsidRDefault="00E8540E" w:rsidP="00E8540E">
      <w:pPr>
        <w:pStyle w:val="ListParagraph"/>
        <w:ind w:left="2220"/>
        <w:rPr>
          <w:rFonts w:eastAsia="Times New Roman" w:cstheme="minorHAnsi"/>
          <w:color w:val="000000"/>
          <w:sz w:val="28"/>
          <w:szCs w:val="28"/>
          <w:u w:val="single"/>
        </w:rPr>
      </w:pPr>
    </w:p>
    <w:p w14:paraId="6B44C72E" w14:textId="101ED025" w:rsidR="00E8540E" w:rsidRPr="00E8540E" w:rsidRDefault="00A44BA4" w:rsidP="00E8540E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25373E"/>
          <w:sz w:val="28"/>
          <w:szCs w:val="28"/>
          <w:shd w:val="clear" w:color="auto" w:fill="FFFFFF"/>
        </w:rPr>
      </w:pPr>
      <w:r w:rsidRPr="00E8540E">
        <w:rPr>
          <w:rFonts w:ascii="Arial" w:hAnsi="Arial" w:cs="Arial"/>
          <w:color w:val="25373E"/>
          <w:sz w:val="28"/>
          <w:szCs w:val="28"/>
          <w:shd w:val="clear" w:color="auto" w:fill="FFFFFF"/>
        </w:rPr>
        <w:t xml:space="preserve"> </w:t>
      </w:r>
      <w:proofErr w:type="gramStart"/>
      <w:r w:rsidR="00E8540E" w:rsidRPr="00E8540E">
        <w:rPr>
          <w:rFonts w:ascii="Arial" w:hAnsi="Arial" w:cs="Arial"/>
          <w:b/>
          <w:bCs/>
          <w:color w:val="25373E"/>
          <w:sz w:val="28"/>
          <w:szCs w:val="28"/>
          <w:u w:val="single"/>
          <w:shd w:val="clear" w:color="auto" w:fill="FFFFFF"/>
        </w:rPr>
        <w:t>ID.GV</w:t>
      </w:r>
      <w:proofErr w:type="gramEnd"/>
      <w:r w:rsidR="00E8540E" w:rsidRPr="00E8540E">
        <w:rPr>
          <w:rFonts w:ascii="Arial" w:hAnsi="Arial" w:cs="Arial"/>
          <w:b/>
          <w:bCs/>
          <w:color w:val="25373E"/>
          <w:sz w:val="28"/>
          <w:szCs w:val="28"/>
          <w:u w:val="single"/>
          <w:shd w:val="clear" w:color="auto" w:fill="FFFFFF"/>
        </w:rPr>
        <w:t xml:space="preserve">-4 </w:t>
      </w:r>
      <w:r w:rsidR="00E8540E" w:rsidRPr="00E8540E">
        <w:rPr>
          <w:rFonts w:ascii="Arial" w:hAnsi="Arial" w:cs="Arial"/>
          <w:color w:val="25373E"/>
          <w:sz w:val="28"/>
          <w:szCs w:val="28"/>
          <w:shd w:val="clear" w:color="auto" w:fill="FFFFFF"/>
        </w:rPr>
        <w:t xml:space="preserve">Governance and risk management processes address cybersecurity risks. </w:t>
      </w:r>
      <w:r w:rsidR="00E8540E" w:rsidRPr="00E8540E">
        <w:rPr>
          <w:rFonts w:ascii="Arial" w:hAnsi="Arial" w:cs="Arial"/>
          <w:b/>
          <w:bCs/>
          <w:color w:val="25373E"/>
          <w:sz w:val="28"/>
          <w:szCs w:val="28"/>
          <w:shd w:val="clear" w:color="auto" w:fill="FFFFFF"/>
        </w:rPr>
        <w:t xml:space="preserve">COBIT 5 </w:t>
      </w:r>
      <w:r w:rsidR="00E8540E" w:rsidRPr="00E8540E">
        <w:rPr>
          <w:rFonts w:ascii="Arial" w:hAnsi="Arial" w:cs="Arial"/>
          <w:color w:val="25373E"/>
          <w:sz w:val="28"/>
          <w:szCs w:val="28"/>
          <w:shd w:val="clear" w:color="auto" w:fill="FFFFFF"/>
        </w:rPr>
        <w:t xml:space="preserve">DSS04.02. Create, implement, maintain and monitor a comprehensive </w:t>
      </w:r>
      <w:proofErr w:type="spellStart"/>
      <w:r w:rsidR="00E8540E" w:rsidRPr="00E8540E">
        <w:rPr>
          <w:rFonts w:ascii="Arial" w:hAnsi="Arial" w:cs="Arial"/>
          <w:color w:val="25373E"/>
          <w:sz w:val="28"/>
          <w:szCs w:val="28"/>
          <w:shd w:val="clear" w:color="auto" w:fill="FFFFFF"/>
        </w:rPr>
        <w:t>crossmap</w:t>
      </w:r>
      <w:proofErr w:type="spellEnd"/>
      <w:r w:rsidR="00E8540E" w:rsidRPr="00E8540E">
        <w:rPr>
          <w:rFonts w:ascii="Arial" w:hAnsi="Arial" w:cs="Arial"/>
          <w:color w:val="25373E"/>
          <w:sz w:val="28"/>
          <w:szCs w:val="28"/>
          <w:shd w:val="clear" w:color="auto" w:fill="FFFFFF"/>
        </w:rPr>
        <w:t xml:space="preserve"> which includes legal and regulatory requirements. </w:t>
      </w:r>
      <w:r w:rsidR="00E8540E" w:rsidRPr="00E8540E">
        <w:rPr>
          <w:rFonts w:ascii="Arial" w:hAnsi="Arial" w:cs="Arial"/>
          <w:b/>
          <w:bCs/>
          <w:color w:val="25373E"/>
          <w:sz w:val="28"/>
          <w:szCs w:val="28"/>
          <w:shd w:val="clear" w:color="auto" w:fill="FFFFFF"/>
        </w:rPr>
        <w:t xml:space="preserve">NIST SP 800-53 Rev. 4 </w:t>
      </w:r>
      <w:r w:rsidR="00E8540E" w:rsidRPr="00E8540E">
        <w:rPr>
          <w:rFonts w:ascii="Arial" w:hAnsi="Arial" w:cs="Arial"/>
          <w:color w:val="25373E"/>
          <w:sz w:val="28"/>
          <w:szCs w:val="28"/>
          <w:shd w:val="clear" w:color="auto" w:fill="FFFFFF"/>
        </w:rPr>
        <w:t>PM-9, PM-11 Create, implement, maintain, monitor and enforce a formal and documented risk management program, which includes the requirement for risk assessment.</w:t>
      </w:r>
    </w:p>
    <w:p w14:paraId="4FD64206" w14:textId="489A19CF" w:rsidR="00AA72E5" w:rsidRPr="00AA72E5" w:rsidRDefault="00AA72E5" w:rsidP="00E8540E">
      <w:pPr>
        <w:pStyle w:val="ListParagraph"/>
        <w:ind w:left="22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4E49289" w14:textId="77777777" w:rsidR="00AA72E5" w:rsidRPr="00AA72E5" w:rsidRDefault="00AA72E5" w:rsidP="00AA72E5">
      <w:pPr>
        <w:ind w:left="1860"/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W w:w="418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958"/>
        <w:gridCol w:w="222"/>
      </w:tblGrid>
      <w:tr w:rsidR="00AA72E5" w:rsidRPr="00AA72E5" w14:paraId="48AC0E36" w14:textId="77777777" w:rsidTr="00AA72E5">
        <w:trPr>
          <w:gridAfter w:val="1"/>
          <w:wAfter w:w="6" w:type="dxa"/>
          <w:trHeight w:val="780"/>
        </w:trPr>
        <w:tc>
          <w:tcPr>
            <w:tcW w:w="41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130DB" w14:textId="47D63AE7" w:rsidR="00AA72E5" w:rsidRPr="00AA72E5" w:rsidRDefault="00AA72E5" w:rsidP="00AA7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A72E5" w:rsidRPr="00AA72E5" w14:paraId="4F8C50E8" w14:textId="77777777" w:rsidTr="00AA72E5">
        <w:trPr>
          <w:trHeight w:val="510"/>
        </w:trPr>
        <w:tc>
          <w:tcPr>
            <w:tcW w:w="41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A007E" w14:textId="77777777" w:rsidR="00AA72E5" w:rsidRPr="00AA72E5" w:rsidRDefault="00AA72E5" w:rsidP="00AA7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9135" w14:textId="77777777" w:rsidR="00AA72E5" w:rsidRPr="00AA72E5" w:rsidRDefault="00AA72E5" w:rsidP="00AA7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6D9CBEE" w14:textId="0DC84AF1" w:rsidR="00AA72E5" w:rsidRPr="00AA72E5" w:rsidRDefault="00AA72E5" w:rsidP="00AA72E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W w:w="418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958"/>
        <w:gridCol w:w="222"/>
      </w:tblGrid>
      <w:tr w:rsidR="00AA72E5" w:rsidRPr="00AA72E5" w14:paraId="444603A5" w14:textId="77777777" w:rsidTr="00AA72E5">
        <w:trPr>
          <w:gridAfter w:val="1"/>
          <w:wAfter w:w="6" w:type="dxa"/>
          <w:trHeight w:val="450"/>
        </w:trPr>
        <w:tc>
          <w:tcPr>
            <w:tcW w:w="41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5E94" w14:textId="6C7FFED3" w:rsidR="00AA72E5" w:rsidRPr="00AA72E5" w:rsidRDefault="00AA72E5" w:rsidP="00AA72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A72E5" w:rsidRPr="00AA72E5" w14:paraId="22FEC615" w14:textId="77777777" w:rsidTr="00AA72E5">
        <w:trPr>
          <w:trHeight w:val="300"/>
        </w:trPr>
        <w:tc>
          <w:tcPr>
            <w:tcW w:w="41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6AD67" w14:textId="77777777" w:rsidR="00AA72E5" w:rsidRPr="00AA72E5" w:rsidRDefault="00AA72E5" w:rsidP="00AA72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27CE" w14:textId="77777777" w:rsidR="00AA72E5" w:rsidRPr="00AA72E5" w:rsidRDefault="00AA72E5" w:rsidP="00AA72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F46EE85" w14:textId="4F3940A1" w:rsidR="00942A59" w:rsidRDefault="00942A59" w:rsidP="00942A59">
      <w:pPr>
        <w:pStyle w:val="ListParagraph"/>
        <w:ind w:left="150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27131EF" w14:textId="2B9588AC" w:rsidR="00942A59" w:rsidRDefault="00942A59" w:rsidP="00942A59">
      <w:pPr>
        <w:pStyle w:val="ListParagraph"/>
        <w:ind w:left="150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2A90913" w14:textId="77777777" w:rsidR="00942A59" w:rsidRPr="007C15F9" w:rsidRDefault="00942A59" w:rsidP="00942A59">
      <w:pPr>
        <w:pStyle w:val="ListParagraph"/>
        <w:ind w:left="150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2381D95" w14:textId="571C9252" w:rsidR="00BC5E07" w:rsidRDefault="007C15F9" w:rsidP="007C15F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7C15F9">
        <w:rPr>
          <w:rFonts w:ascii="Calibri" w:hAnsi="Calibri" w:cs="Calibri"/>
          <w:b/>
          <w:bCs/>
          <w:sz w:val="28"/>
          <w:szCs w:val="28"/>
          <w:u w:val="single"/>
        </w:rPr>
        <w:t>Risk Assessment (ID.RA)</w:t>
      </w:r>
      <w:r w:rsidR="000162F4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7E263950" w14:textId="05E612A2" w:rsidR="003041DC" w:rsidRPr="003041DC" w:rsidRDefault="003041DC" w:rsidP="003041DC">
      <w:pPr>
        <w:pStyle w:val="ListParagraph"/>
        <w:ind w:left="15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risk that can an organization can have regarding operations, organization assets and individuals.</w:t>
      </w:r>
    </w:p>
    <w:p w14:paraId="741F4E63" w14:textId="770D2C1B" w:rsidR="001D2586" w:rsidRPr="00E8540E" w:rsidRDefault="001D2586" w:rsidP="00E8540E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ID.RA-1</w:t>
      </w:r>
      <w:r w:rsidR="00E8540E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E8540E" w:rsidRPr="00E8540E">
        <w:rPr>
          <w:rFonts w:ascii="Calibri" w:hAnsi="Calibri" w:cs="Calibri"/>
          <w:sz w:val="28"/>
          <w:szCs w:val="28"/>
        </w:rPr>
        <w:t>Asset vulnerabilities are identified and documented. ISO/IEC 27001:2013 A.12.6.1, A.18.2.3 NIST SP 800-53 Rev. 4 CA-2, CA-7, CA-8, RA-3, RA-5, SA-5, SA-11, SI-2, SI-4, SI-5. Conduct a formal risk assessment at least annually and after every major change.</w:t>
      </w:r>
    </w:p>
    <w:p w14:paraId="0077697A" w14:textId="77777777" w:rsidR="000162F4" w:rsidRPr="000162F4" w:rsidRDefault="000162F4" w:rsidP="000162F4">
      <w:pPr>
        <w:pStyle w:val="ListParagraph"/>
        <w:ind w:left="1860"/>
        <w:rPr>
          <w:rFonts w:ascii="Calibri" w:hAnsi="Calibri" w:cs="Calibri"/>
          <w:sz w:val="28"/>
          <w:szCs w:val="28"/>
        </w:rPr>
      </w:pPr>
    </w:p>
    <w:p w14:paraId="11AB2852" w14:textId="565CF7AC" w:rsidR="000162F4" w:rsidRPr="000162F4" w:rsidRDefault="000162F4" w:rsidP="000162F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2F4">
        <w:rPr>
          <w:rFonts w:ascii="Calibri" w:hAnsi="Calibri" w:cs="Calibri"/>
          <w:b/>
          <w:bCs/>
          <w:sz w:val="28"/>
          <w:szCs w:val="28"/>
          <w:u w:val="single"/>
        </w:rPr>
        <w:t xml:space="preserve">ID.RA-3 </w:t>
      </w:r>
      <w:r w:rsidRPr="000162F4">
        <w:rPr>
          <w:rFonts w:ascii="Calibri" w:hAnsi="Calibri" w:cs="Calibri"/>
          <w:sz w:val="28"/>
          <w:szCs w:val="28"/>
        </w:rPr>
        <w:t xml:space="preserve">Threats, both internal and external, are identified and documented. </w:t>
      </w:r>
      <w:r w:rsidRPr="000162F4">
        <w:rPr>
          <w:rFonts w:ascii="Calibri" w:hAnsi="Calibri" w:cs="Calibri"/>
          <w:b/>
          <w:bCs/>
          <w:sz w:val="28"/>
          <w:szCs w:val="28"/>
        </w:rPr>
        <w:t>COBIT</w:t>
      </w:r>
      <w:r w:rsidRPr="000162F4">
        <w:rPr>
          <w:rFonts w:ascii="Calibri" w:hAnsi="Calibri" w:cs="Calibri"/>
          <w:sz w:val="28"/>
          <w:szCs w:val="28"/>
        </w:rPr>
        <w:t xml:space="preserve"> 5 </w:t>
      </w:r>
      <w:r w:rsidRPr="000162F4">
        <w:rPr>
          <w:rFonts w:ascii="Calibri" w:hAnsi="Calibri" w:cs="Calibri"/>
          <w:b/>
          <w:bCs/>
          <w:sz w:val="28"/>
          <w:szCs w:val="28"/>
        </w:rPr>
        <w:t>APO12</w:t>
      </w:r>
      <w:r w:rsidRPr="000162F4">
        <w:rPr>
          <w:rFonts w:ascii="Calibri" w:hAnsi="Calibri" w:cs="Calibri"/>
          <w:sz w:val="28"/>
          <w:szCs w:val="28"/>
        </w:rPr>
        <w:t>.01, APO12.02, APO12.03,</w:t>
      </w:r>
      <w:r>
        <w:rPr>
          <w:rFonts w:ascii="Calibri" w:hAnsi="Calibri" w:cs="Calibri"/>
          <w:sz w:val="28"/>
          <w:szCs w:val="28"/>
        </w:rPr>
        <w:t xml:space="preserve"> </w:t>
      </w:r>
      <w:r w:rsidRPr="000162F4">
        <w:rPr>
          <w:rFonts w:ascii="Calibri" w:hAnsi="Calibri" w:cs="Calibri"/>
          <w:sz w:val="28"/>
          <w:szCs w:val="28"/>
        </w:rPr>
        <w:t xml:space="preserve">APO12.04 Manage risk, risk profiles and key stakeholders. </w:t>
      </w:r>
      <w:r w:rsidRPr="000162F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NIST SP 800-53 Rev. 4 </w:t>
      </w:r>
      <w:r w:rsidRPr="000162F4">
        <w:rPr>
          <w:rFonts w:ascii="Calibri" w:eastAsia="Times New Roman" w:hAnsi="Calibri" w:cs="Calibri"/>
          <w:color w:val="000000"/>
          <w:sz w:val="28"/>
          <w:szCs w:val="28"/>
        </w:rPr>
        <w:t>RA-3, SI-5, PM-12, PM-16. Complete this work as part of the risk assessment effort</w:t>
      </w:r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6BCD4309" w14:textId="27A74737" w:rsidR="000162F4" w:rsidRPr="000162F4" w:rsidRDefault="000162F4" w:rsidP="000162F4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7967098" w14:textId="77777777" w:rsidR="000162F4" w:rsidRPr="000162F4" w:rsidRDefault="000162F4" w:rsidP="000162F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2F4">
        <w:rPr>
          <w:rFonts w:ascii="Calibri" w:hAnsi="Calibri" w:cs="Calibri"/>
          <w:b/>
          <w:bCs/>
          <w:sz w:val="28"/>
          <w:szCs w:val="28"/>
          <w:u w:val="single"/>
        </w:rPr>
        <w:t xml:space="preserve">ID.RA-6 </w:t>
      </w:r>
      <w:r w:rsidRPr="000162F4">
        <w:rPr>
          <w:rFonts w:ascii="Calibri" w:eastAsia="Times New Roman" w:hAnsi="Calibri" w:cs="Calibri"/>
          <w:color w:val="000000"/>
          <w:sz w:val="28"/>
          <w:szCs w:val="28"/>
        </w:rPr>
        <w:t xml:space="preserve">Risk responses are identified and prioritized. </w:t>
      </w:r>
      <w:r w:rsidRPr="000162F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COBIT 5 </w:t>
      </w:r>
      <w:r w:rsidRPr="000162F4">
        <w:rPr>
          <w:rFonts w:ascii="Calibri" w:eastAsia="Times New Roman" w:hAnsi="Calibri" w:cs="Calibri"/>
          <w:color w:val="000000"/>
          <w:sz w:val="28"/>
          <w:szCs w:val="28"/>
        </w:rPr>
        <w:t xml:space="preserve">APO12.05, APO13.02 </w:t>
      </w:r>
      <w:r w:rsidRPr="000162F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NIST SP 800-53 Rev. 4</w:t>
      </w:r>
      <w:r w:rsidRPr="000162F4">
        <w:rPr>
          <w:rFonts w:ascii="Calibri" w:eastAsia="Times New Roman" w:hAnsi="Calibri" w:cs="Calibri"/>
          <w:color w:val="000000"/>
          <w:sz w:val="28"/>
          <w:szCs w:val="28"/>
        </w:rPr>
        <w:t xml:space="preserve"> PM-4, PM-9. Complete this work as part of the risk assessment effort.</w:t>
      </w:r>
    </w:p>
    <w:p w14:paraId="65C3C15E" w14:textId="3D52E175" w:rsidR="00153207" w:rsidRPr="001D2586" w:rsidRDefault="00153207" w:rsidP="000162F4">
      <w:pPr>
        <w:pStyle w:val="ListParagraph"/>
        <w:ind w:left="186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6BDBC6D" w14:textId="0BAC0DEB" w:rsidR="006B3D2B" w:rsidRDefault="006B3D2B" w:rsidP="00A3137E">
      <w:pPr>
        <w:tabs>
          <w:tab w:val="left" w:pos="7356"/>
        </w:tabs>
        <w:rPr>
          <w:rFonts w:ascii="Calibri" w:hAnsi="Calibri" w:cs="Calibri"/>
          <w:sz w:val="28"/>
          <w:szCs w:val="28"/>
          <w:u w:val="single"/>
        </w:rPr>
      </w:pPr>
    </w:p>
    <w:p w14:paraId="3E33D550" w14:textId="658B44DD" w:rsidR="006B3D2B" w:rsidRDefault="006B3D2B" w:rsidP="006B3D2B">
      <w:pPr>
        <w:rPr>
          <w:rFonts w:ascii="Calibri" w:hAnsi="Calibri" w:cs="Calibri"/>
          <w:sz w:val="28"/>
          <w:szCs w:val="28"/>
          <w:u w:val="single"/>
        </w:rPr>
      </w:pPr>
    </w:p>
    <w:p w14:paraId="2ADDB438" w14:textId="16578B55" w:rsidR="006B3D2B" w:rsidRDefault="006B3D2B" w:rsidP="006B3D2B">
      <w:pPr>
        <w:rPr>
          <w:rFonts w:ascii="Calibri" w:hAnsi="Calibri" w:cs="Calibri"/>
          <w:sz w:val="28"/>
          <w:szCs w:val="28"/>
          <w:u w:val="single"/>
        </w:rPr>
      </w:pPr>
    </w:p>
    <w:p w14:paraId="7D75B901" w14:textId="7693D0A8" w:rsidR="009A0ECE" w:rsidRPr="009A0ECE" w:rsidRDefault="006B3D2B" w:rsidP="009A0EC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A0ECE">
        <w:rPr>
          <w:rFonts w:ascii="Calibri" w:hAnsi="Calibri" w:cs="Calibri"/>
          <w:b/>
          <w:bCs/>
          <w:sz w:val="28"/>
          <w:szCs w:val="28"/>
        </w:rPr>
        <w:t>Prote</w:t>
      </w:r>
      <w:r w:rsidR="009A0ECE" w:rsidRPr="009A0ECE">
        <w:rPr>
          <w:rFonts w:ascii="Calibri" w:hAnsi="Calibri" w:cs="Calibri"/>
          <w:b/>
          <w:bCs/>
          <w:sz w:val="28"/>
          <w:szCs w:val="28"/>
        </w:rPr>
        <w:t>c</w:t>
      </w:r>
      <w:r w:rsidRPr="009A0ECE">
        <w:rPr>
          <w:rFonts w:ascii="Calibri" w:hAnsi="Calibri" w:cs="Calibri"/>
          <w:b/>
          <w:bCs/>
          <w:sz w:val="28"/>
          <w:szCs w:val="28"/>
        </w:rPr>
        <w:t>t</w:t>
      </w:r>
      <w:r w:rsidR="009A0ECE" w:rsidRPr="009A0ECE">
        <w:rPr>
          <w:rFonts w:ascii="Calibri" w:hAnsi="Calibri" w:cs="Calibri"/>
          <w:b/>
          <w:bCs/>
          <w:sz w:val="28"/>
          <w:szCs w:val="28"/>
        </w:rPr>
        <w:t>: (PR)</w:t>
      </w:r>
    </w:p>
    <w:p w14:paraId="1FB8B811" w14:textId="49CDE888" w:rsidR="009A0ECE" w:rsidRDefault="009A0ECE" w:rsidP="009A0ECE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Protect helps to create and implement appropriate safeguards to ensure delivery of critical services. Protect works as a </w:t>
      </w:r>
      <w:r w:rsidR="00217A62">
        <w:rPr>
          <w:rFonts w:ascii="Calibri" w:hAnsi="Calibri" w:cs="Calibri"/>
          <w:sz w:val="28"/>
          <w:szCs w:val="28"/>
        </w:rPr>
        <w:t>safeguard</w:t>
      </w:r>
      <w:r>
        <w:rPr>
          <w:rFonts w:ascii="Calibri" w:hAnsi="Calibri" w:cs="Calibri"/>
          <w:sz w:val="28"/>
          <w:szCs w:val="28"/>
        </w:rPr>
        <w:t xml:space="preserve"> to limit the impact of a cybersecurity event.</w:t>
      </w:r>
    </w:p>
    <w:p w14:paraId="7B5E7FF2" w14:textId="735F5F3F" w:rsidR="00942A59" w:rsidRDefault="00942A59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2CD5E94D" w14:textId="66658407" w:rsidR="00942A59" w:rsidRPr="003041DC" w:rsidRDefault="000419D0" w:rsidP="00942A59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Awareness and training: (PR.AT)</w:t>
      </w:r>
      <w:r w:rsidR="000162F4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F86DCB4" w14:textId="4BF1C4BF" w:rsidR="003041DC" w:rsidRPr="003041DC" w:rsidRDefault="003041DC" w:rsidP="003041DC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training that provides cybersecurity awareness education and information related duties and responsibilities consistent with related policies, procedure and agreements.</w:t>
      </w:r>
    </w:p>
    <w:p w14:paraId="2F29ACD4" w14:textId="01D75A13" w:rsidR="00D0192E" w:rsidRPr="00D0192E" w:rsidRDefault="00D0192E" w:rsidP="00D0192E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19D0417" w14:textId="77777777" w:rsidR="00D0192E" w:rsidRPr="00D0192E" w:rsidRDefault="00D0192E" w:rsidP="00D0192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192E">
        <w:rPr>
          <w:rFonts w:ascii="Calibri" w:hAnsi="Calibri" w:cs="Calibri"/>
          <w:b/>
          <w:bCs/>
          <w:sz w:val="28"/>
          <w:szCs w:val="28"/>
        </w:rPr>
        <w:t xml:space="preserve">PR.AT-1 </w:t>
      </w:r>
      <w:r w:rsidRPr="00D0192E">
        <w:rPr>
          <w:rFonts w:ascii="Calibri" w:hAnsi="Calibri" w:cs="Calibri"/>
          <w:sz w:val="28"/>
          <w:szCs w:val="28"/>
        </w:rPr>
        <w:t xml:space="preserve">All users are informed and trained. </w:t>
      </w:r>
      <w:r w:rsidRPr="00D0192E">
        <w:rPr>
          <w:rFonts w:ascii="Calibri" w:hAnsi="Calibri" w:cs="Calibri"/>
          <w:b/>
          <w:bCs/>
          <w:sz w:val="28"/>
          <w:szCs w:val="28"/>
        </w:rPr>
        <w:t>ISO/IEC</w:t>
      </w:r>
      <w:r w:rsidRPr="00D0192E">
        <w:rPr>
          <w:rFonts w:ascii="Calibri" w:hAnsi="Calibri" w:cs="Calibri"/>
          <w:sz w:val="28"/>
          <w:szCs w:val="28"/>
        </w:rPr>
        <w:t xml:space="preserve"> 27001:2013 A.7.2.2. Create, implement, maintain, monitor and enforce a formal and documented Security Awareness Program for all affected staff and third parties</w:t>
      </w:r>
      <w:r w:rsidRPr="00D0192E">
        <w:rPr>
          <w:rFonts w:cstheme="minorHAnsi"/>
          <w:sz w:val="28"/>
          <w:szCs w:val="28"/>
        </w:rPr>
        <w:t xml:space="preserve">. </w:t>
      </w:r>
      <w:r w:rsidRPr="00D0192E">
        <w:rPr>
          <w:rFonts w:eastAsia="Times New Roman" w:cstheme="minorHAnsi"/>
          <w:b/>
          <w:bCs/>
          <w:color w:val="000000"/>
          <w:sz w:val="28"/>
          <w:szCs w:val="28"/>
        </w:rPr>
        <w:t xml:space="preserve">NIST SP 800-53 Rev. 4 </w:t>
      </w:r>
      <w:r w:rsidRPr="00D0192E">
        <w:rPr>
          <w:rFonts w:eastAsia="Times New Roman" w:cstheme="minorHAnsi"/>
          <w:color w:val="000000"/>
          <w:sz w:val="28"/>
          <w:szCs w:val="28"/>
        </w:rPr>
        <w:t>AT-2, PM-13 Create, implement, maintain and monitor formal and documented targeted training for all affected staff and third parties</w:t>
      </w:r>
    </w:p>
    <w:p w14:paraId="0772AF61" w14:textId="2D5644E0" w:rsidR="00D0192E" w:rsidRPr="00D0192E" w:rsidRDefault="00D0192E" w:rsidP="00D0192E">
      <w:pPr>
        <w:pStyle w:val="ListParagraph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19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3C1AB3B4" w14:textId="77777777" w:rsidR="00D0192E" w:rsidRPr="00D0192E" w:rsidRDefault="000419D0" w:rsidP="00D0192E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 w:rsidRPr="00D0192E">
        <w:rPr>
          <w:rFonts w:ascii="Calibri" w:hAnsi="Calibri" w:cs="Calibri"/>
          <w:b/>
          <w:bCs/>
          <w:sz w:val="28"/>
          <w:szCs w:val="28"/>
        </w:rPr>
        <w:t>PR.AT-2</w:t>
      </w:r>
      <w:r w:rsidR="00D0192E" w:rsidRPr="00D0192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0192E" w:rsidRPr="00D0192E">
        <w:rPr>
          <w:rFonts w:ascii="Calibri" w:hAnsi="Calibri" w:cs="Calibri"/>
          <w:sz w:val="28"/>
          <w:szCs w:val="28"/>
        </w:rPr>
        <w:t xml:space="preserve">Privileged users understand roles &amp; responsibilities. </w:t>
      </w:r>
    </w:p>
    <w:p w14:paraId="33159651" w14:textId="281FAC60" w:rsidR="000419D0" w:rsidRDefault="00D0192E" w:rsidP="00C75824">
      <w:pPr>
        <w:pStyle w:val="ListParagraph"/>
        <w:ind w:left="2160"/>
        <w:rPr>
          <w:rFonts w:ascii="Calibri" w:hAnsi="Calibri" w:cs="Calibri"/>
          <w:sz w:val="28"/>
          <w:szCs w:val="28"/>
        </w:rPr>
      </w:pPr>
      <w:r w:rsidRPr="00D0192E">
        <w:rPr>
          <w:rFonts w:ascii="Calibri" w:hAnsi="Calibri" w:cs="Calibri"/>
          <w:b/>
          <w:bCs/>
          <w:sz w:val="28"/>
          <w:szCs w:val="28"/>
        </w:rPr>
        <w:t>ISO/IEC</w:t>
      </w:r>
      <w:r w:rsidRPr="00D0192E">
        <w:rPr>
          <w:rFonts w:ascii="Calibri" w:hAnsi="Calibri" w:cs="Calibri"/>
          <w:sz w:val="28"/>
          <w:szCs w:val="28"/>
        </w:rPr>
        <w:t xml:space="preserve"> 27001:2013 A.6.1.1, A.7.2.2 Create, implement, maintain, monitor and enforce a formal and documented Security Awareness Program for all affected staff and third parties.</w:t>
      </w:r>
    </w:p>
    <w:p w14:paraId="6224B351" w14:textId="77777777" w:rsidR="00C75824" w:rsidRPr="00D0192E" w:rsidRDefault="00C75824" w:rsidP="00C75824">
      <w:pPr>
        <w:pStyle w:val="ListParagraph"/>
        <w:ind w:left="2160"/>
        <w:rPr>
          <w:rFonts w:ascii="Calibri" w:hAnsi="Calibri" w:cs="Calibri"/>
          <w:sz w:val="28"/>
          <w:szCs w:val="28"/>
        </w:rPr>
      </w:pPr>
    </w:p>
    <w:p w14:paraId="319AE760" w14:textId="0214FE62" w:rsidR="000419D0" w:rsidRPr="00D0192E" w:rsidRDefault="000419D0" w:rsidP="00D0192E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PR.AT-3</w:t>
      </w:r>
      <w:r w:rsidR="00D0192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0192E" w:rsidRPr="00D0192E">
        <w:rPr>
          <w:rFonts w:ascii="Calibri" w:hAnsi="Calibri" w:cs="Calibri"/>
          <w:sz w:val="28"/>
          <w:szCs w:val="28"/>
        </w:rPr>
        <w:t xml:space="preserve">Third-party stakeholders (e.g., suppliers, customers, partners) understand roles &amp; responsibilities. </w:t>
      </w:r>
      <w:r w:rsidR="00D0192E" w:rsidRPr="00D0192E">
        <w:rPr>
          <w:rFonts w:ascii="Calibri" w:hAnsi="Calibri" w:cs="Calibri"/>
          <w:b/>
          <w:bCs/>
          <w:sz w:val="28"/>
          <w:szCs w:val="28"/>
        </w:rPr>
        <w:t>COBIT 5</w:t>
      </w:r>
      <w:r w:rsidR="00D0192E" w:rsidRPr="00D0192E">
        <w:rPr>
          <w:rFonts w:ascii="Calibri" w:hAnsi="Calibri" w:cs="Calibri"/>
          <w:sz w:val="28"/>
          <w:szCs w:val="28"/>
        </w:rPr>
        <w:t xml:space="preserve"> APO07.03, APO10.04, APO10.05 Create, implement, maintain, monitor and enforce a formal and documented Security Awareness Program for all affected staff and third parties.</w:t>
      </w:r>
    </w:p>
    <w:p w14:paraId="01028447" w14:textId="5237C474" w:rsidR="000419D0" w:rsidRPr="00B2718D" w:rsidRDefault="000419D0" w:rsidP="00C7582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75824">
        <w:rPr>
          <w:rFonts w:ascii="Calibri" w:hAnsi="Calibri" w:cs="Calibri"/>
          <w:b/>
          <w:bCs/>
          <w:sz w:val="28"/>
          <w:szCs w:val="28"/>
        </w:rPr>
        <w:t>Data Security: (PR.DS)</w:t>
      </w:r>
    </w:p>
    <w:p w14:paraId="407884F6" w14:textId="22CECF29" w:rsidR="00B2718D" w:rsidRPr="00C75824" w:rsidRDefault="003041DC" w:rsidP="00B2718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 is managed, removed and protected with the organization risk strategy to protect the confidentia</w:t>
      </w:r>
      <w:r w:rsidR="00811D2E">
        <w:rPr>
          <w:rFonts w:ascii="Calibri" w:hAnsi="Calibri" w:cs="Calibri"/>
          <w:sz w:val="28"/>
          <w:szCs w:val="28"/>
        </w:rPr>
        <w:t>lity, integrity and availability of information.</w:t>
      </w:r>
    </w:p>
    <w:p w14:paraId="555F47D6" w14:textId="67E11462" w:rsidR="00C75824" w:rsidRPr="00C75824" w:rsidRDefault="000419D0" w:rsidP="00C7582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8"/>
          <w:szCs w:val="28"/>
        </w:rPr>
      </w:pPr>
      <w:r w:rsidRPr="000419D0">
        <w:rPr>
          <w:rFonts w:ascii="Calibri" w:hAnsi="Calibri" w:cs="Calibri"/>
          <w:b/>
          <w:bCs/>
          <w:sz w:val="28"/>
          <w:szCs w:val="28"/>
        </w:rPr>
        <w:lastRenderedPageBreak/>
        <w:t>PR.DS-1</w:t>
      </w:r>
      <w:r w:rsidR="00C7582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75824" w:rsidRPr="00C75824">
        <w:rPr>
          <w:rFonts w:ascii="Calibri" w:hAnsi="Calibri" w:cs="Calibri"/>
          <w:b/>
          <w:bCs/>
          <w:sz w:val="28"/>
          <w:szCs w:val="28"/>
        </w:rPr>
        <w:t xml:space="preserve">Data-at-rest is protected. COBIT 5 </w:t>
      </w:r>
      <w:r w:rsidR="00C75824" w:rsidRPr="00C75824">
        <w:rPr>
          <w:rFonts w:ascii="Calibri" w:hAnsi="Calibri" w:cs="Calibri"/>
          <w:sz w:val="28"/>
          <w:szCs w:val="28"/>
        </w:rPr>
        <w:t xml:space="preserve">APO01.06, BAI02.01, BAI06.01, DSS06.06 Ensure that affected data is properly encrypted. </w:t>
      </w:r>
      <w:r w:rsidR="00C75824" w:rsidRPr="00C75824">
        <w:rPr>
          <w:rFonts w:ascii="Calibri" w:hAnsi="Calibri" w:cs="Calibri"/>
          <w:b/>
          <w:bCs/>
          <w:sz w:val="28"/>
          <w:szCs w:val="28"/>
        </w:rPr>
        <w:t>ISO/IEC</w:t>
      </w:r>
      <w:r w:rsidR="00C75824" w:rsidRPr="00C75824">
        <w:rPr>
          <w:rFonts w:ascii="Calibri" w:hAnsi="Calibri" w:cs="Calibri"/>
          <w:sz w:val="28"/>
          <w:szCs w:val="28"/>
        </w:rPr>
        <w:t xml:space="preserve"> 27001:2013 A.8.2.3 Ensure that only authorized parties and systems access data</w:t>
      </w:r>
      <w:r w:rsidR="00C75824">
        <w:rPr>
          <w:rFonts w:ascii="Calibri" w:hAnsi="Calibri" w:cs="Calibri"/>
          <w:sz w:val="28"/>
          <w:szCs w:val="28"/>
        </w:rPr>
        <w:t>.</w:t>
      </w:r>
    </w:p>
    <w:p w14:paraId="68AB1FC5" w14:textId="4353BC0D" w:rsidR="00C75824" w:rsidRDefault="00C75824" w:rsidP="00C75824">
      <w:pPr>
        <w:pStyle w:val="ListParagraph"/>
        <w:ind w:left="2160"/>
        <w:rPr>
          <w:rFonts w:ascii="Calibri" w:hAnsi="Calibri" w:cs="Calibri"/>
          <w:b/>
          <w:bCs/>
          <w:sz w:val="28"/>
          <w:szCs w:val="28"/>
        </w:rPr>
      </w:pPr>
    </w:p>
    <w:p w14:paraId="1D96970D" w14:textId="37AC50F9" w:rsidR="000419D0" w:rsidRPr="00B2718D" w:rsidRDefault="000419D0" w:rsidP="00B2718D">
      <w:pPr>
        <w:rPr>
          <w:rFonts w:ascii="Calibri" w:hAnsi="Calibri" w:cs="Calibri"/>
          <w:b/>
          <w:bCs/>
          <w:sz w:val="28"/>
          <w:szCs w:val="28"/>
        </w:rPr>
      </w:pPr>
    </w:p>
    <w:p w14:paraId="7B5DA7C0" w14:textId="5F2CC57F" w:rsidR="000419D0" w:rsidRPr="00B2718D" w:rsidRDefault="000419D0" w:rsidP="00B2718D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PR.DS-2</w:t>
      </w:r>
      <w:r w:rsidR="00C7582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75824" w:rsidRPr="00C75824">
        <w:rPr>
          <w:rFonts w:ascii="Calibri" w:hAnsi="Calibri" w:cs="Calibri"/>
          <w:sz w:val="28"/>
          <w:szCs w:val="28"/>
        </w:rPr>
        <w:t>Data-in-transit is protected</w:t>
      </w:r>
      <w:r w:rsidR="00C75824">
        <w:rPr>
          <w:rFonts w:ascii="Calibri" w:hAnsi="Calibri" w:cs="Calibri"/>
          <w:sz w:val="28"/>
          <w:szCs w:val="28"/>
        </w:rPr>
        <w:t xml:space="preserve">. </w:t>
      </w:r>
      <w:r w:rsidR="00B2718D" w:rsidRPr="00C75824">
        <w:rPr>
          <w:rFonts w:ascii="Calibri" w:hAnsi="Calibri" w:cs="Calibri"/>
          <w:b/>
          <w:bCs/>
          <w:sz w:val="28"/>
          <w:szCs w:val="28"/>
        </w:rPr>
        <w:t xml:space="preserve">ISO/IEC </w:t>
      </w:r>
      <w:r w:rsidR="00B2718D" w:rsidRPr="00C75824">
        <w:rPr>
          <w:rFonts w:ascii="Calibri" w:hAnsi="Calibri" w:cs="Calibri"/>
          <w:sz w:val="28"/>
          <w:szCs w:val="28"/>
        </w:rPr>
        <w:t>27001:2013 A.8.2.3, A.13.1.1,</w:t>
      </w:r>
      <w:r w:rsidR="00B2718D" w:rsidRPr="00C7582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2718D" w:rsidRPr="00B2718D">
        <w:rPr>
          <w:rFonts w:ascii="Calibri" w:hAnsi="Calibri" w:cs="Calibri"/>
          <w:sz w:val="28"/>
          <w:szCs w:val="28"/>
        </w:rPr>
        <w:t>A.13.2.1, A.13.2.3, A.14.1.2, A.14.1.3 Ensure that data is communicated electronically in a manner commensurate with its sensitivity.</w:t>
      </w:r>
    </w:p>
    <w:p w14:paraId="53A173A6" w14:textId="77777777" w:rsidR="00B2718D" w:rsidRPr="00B2718D" w:rsidRDefault="00B2718D" w:rsidP="00B2718D">
      <w:pPr>
        <w:pStyle w:val="ListParagraph"/>
        <w:ind w:left="2160"/>
        <w:rPr>
          <w:rFonts w:ascii="Calibri" w:hAnsi="Calibri" w:cs="Calibri"/>
          <w:b/>
          <w:bCs/>
          <w:sz w:val="28"/>
          <w:szCs w:val="28"/>
        </w:rPr>
      </w:pPr>
    </w:p>
    <w:p w14:paraId="3F54DAB9" w14:textId="7A774699" w:rsidR="00B2718D" w:rsidRPr="00B2718D" w:rsidRDefault="000419D0" w:rsidP="00B2718D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PR.DS-3</w:t>
      </w:r>
      <w:r w:rsidR="00B2718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2718D" w:rsidRPr="00B2718D">
        <w:rPr>
          <w:rFonts w:ascii="Calibri" w:hAnsi="Calibri" w:cs="Calibri"/>
          <w:sz w:val="28"/>
          <w:szCs w:val="28"/>
        </w:rPr>
        <w:t xml:space="preserve">Assets are formally managed throughout removal, transfers, and disposition. </w:t>
      </w:r>
      <w:r w:rsidR="00B2718D" w:rsidRPr="00B2718D">
        <w:rPr>
          <w:rFonts w:ascii="Calibri" w:hAnsi="Calibri" w:cs="Calibri"/>
          <w:b/>
          <w:bCs/>
          <w:sz w:val="28"/>
          <w:szCs w:val="28"/>
        </w:rPr>
        <w:t>ISO/IEC</w:t>
      </w:r>
      <w:r w:rsidR="00B2718D" w:rsidRPr="00B2718D">
        <w:rPr>
          <w:rFonts w:ascii="Calibri" w:hAnsi="Calibri" w:cs="Calibri"/>
          <w:sz w:val="28"/>
          <w:szCs w:val="28"/>
        </w:rPr>
        <w:t xml:space="preserve"> 27001:2013 A.8.2.3, A.8.3.1, A.8.3.2, A.8.3.3, A.11.2.7 Ensure that hardware, software and data are formally tracked.</w:t>
      </w:r>
    </w:p>
    <w:p w14:paraId="3C25CB67" w14:textId="3557C738" w:rsidR="00B2718D" w:rsidRPr="000419D0" w:rsidRDefault="00B2718D" w:rsidP="00B2718D">
      <w:pPr>
        <w:pStyle w:val="ListParagraph"/>
        <w:ind w:left="2160"/>
        <w:rPr>
          <w:rFonts w:ascii="Calibri" w:hAnsi="Calibri" w:cs="Calibri"/>
          <w:b/>
          <w:bCs/>
          <w:sz w:val="28"/>
          <w:szCs w:val="28"/>
        </w:rPr>
      </w:pPr>
    </w:p>
    <w:p w14:paraId="0899E99B" w14:textId="5DBD2448" w:rsidR="000419D0" w:rsidRPr="00B2718D" w:rsidRDefault="000419D0" w:rsidP="00B2718D">
      <w:pPr>
        <w:rPr>
          <w:rFonts w:ascii="Calibri" w:hAnsi="Calibri" w:cs="Calibri"/>
          <w:b/>
          <w:bCs/>
          <w:sz w:val="28"/>
          <w:szCs w:val="28"/>
        </w:rPr>
      </w:pPr>
    </w:p>
    <w:p w14:paraId="488C6F5C" w14:textId="44E86562" w:rsidR="001D2586" w:rsidRPr="00B2718D" w:rsidRDefault="000419D0" w:rsidP="00C7582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Information protection processes and procedures: (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PR.IP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)</w:t>
      </w:r>
    </w:p>
    <w:p w14:paraId="22862922" w14:textId="0F26616C" w:rsidR="00B2718D" w:rsidRPr="00811D2E" w:rsidRDefault="00811D2E" w:rsidP="00B2718D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Security policies</w:t>
      </w:r>
      <w:r w:rsidR="008951F1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processes and procedure are </w:t>
      </w:r>
      <w:r w:rsidR="008951F1">
        <w:rPr>
          <w:rFonts w:ascii="Calibri" w:hAnsi="Calibri" w:cs="Calibri"/>
          <w:sz w:val="28"/>
          <w:szCs w:val="28"/>
        </w:rPr>
        <w:t>maintained</w:t>
      </w:r>
      <w:r>
        <w:rPr>
          <w:rFonts w:ascii="Calibri" w:hAnsi="Calibri" w:cs="Calibri"/>
          <w:sz w:val="28"/>
          <w:szCs w:val="28"/>
        </w:rPr>
        <w:t xml:space="preserve"> </w:t>
      </w:r>
      <w:r w:rsidR="008951F1">
        <w:rPr>
          <w:rFonts w:ascii="Calibri" w:hAnsi="Calibri" w:cs="Calibri"/>
          <w:sz w:val="28"/>
          <w:szCs w:val="28"/>
        </w:rPr>
        <w:t>and used to manage protection of information systems and assets.</w:t>
      </w:r>
    </w:p>
    <w:p w14:paraId="58234FDA" w14:textId="77777777" w:rsidR="00B2718D" w:rsidRPr="001D2586" w:rsidRDefault="00B2718D" w:rsidP="00B2718D">
      <w:pPr>
        <w:pStyle w:val="ListParagraph"/>
        <w:ind w:left="1440"/>
        <w:rPr>
          <w:rFonts w:ascii="Calibri" w:hAnsi="Calibri" w:cs="Calibri"/>
          <w:sz w:val="28"/>
          <w:szCs w:val="28"/>
        </w:rPr>
      </w:pPr>
    </w:p>
    <w:p w14:paraId="1FD09B89" w14:textId="13875CF3" w:rsidR="00B2718D" w:rsidRPr="00B2718D" w:rsidRDefault="001D2586" w:rsidP="00B2718D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proofErr w:type="gramStart"/>
      <w:r w:rsidRPr="001D2586">
        <w:rPr>
          <w:rFonts w:ascii="Calibri" w:hAnsi="Calibri" w:cs="Calibri"/>
          <w:b/>
          <w:bCs/>
          <w:sz w:val="28"/>
          <w:szCs w:val="28"/>
        </w:rPr>
        <w:t>PR.IP</w:t>
      </w:r>
      <w:proofErr w:type="gramEnd"/>
      <w:r w:rsidRPr="001D2586">
        <w:rPr>
          <w:rFonts w:ascii="Calibri" w:hAnsi="Calibri" w:cs="Calibri"/>
          <w:b/>
          <w:bCs/>
          <w:sz w:val="28"/>
          <w:szCs w:val="28"/>
        </w:rPr>
        <w:t>-2</w:t>
      </w:r>
      <w:r w:rsidR="00B2718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2718D" w:rsidRPr="00B2718D">
        <w:rPr>
          <w:rFonts w:ascii="Calibri" w:hAnsi="Calibri" w:cs="Calibri"/>
          <w:sz w:val="28"/>
          <w:szCs w:val="28"/>
        </w:rPr>
        <w:t xml:space="preserve">A System Development Life Cycle to manage systems is implemented. </w:t>
      </w:r>
      <w:r w:rsidR="00B2718D" w:rsidRPr="00B2718D">
        <w:rPr>
          <w:rFonts w:ascii="Calibri" w:hAnsi="Calibri" w:cs="Calibri"/>
          <w:b/>
          <w:bCs/>
          <w:sz w:val="28"/>
          <w:szCs w:val="28"/>
        </w:rPr>
        <w:t>COBIT 5</w:t>
      </w:r>
      <w:r w:rsidR="00B2718D" w:rsidRPr="00B2718D">
        <w:rPr>
          <w:rFonts w:ascii="Calibri" w:hAnsi="Calibri" w:cs="Calibri"/>
          <w:sz w:val="28"/>
          <w:szCs w:val="28"/>
        </w:rPr>
        <w:t xml:space="preserve"> APO13.01 Create, implement, maintain, monitor and enforce a secure Software Development Lifecycle.</w:t>
      </w:r>
      <w:r w:rsidR="00B2718D">
        <w:rPr>
          <w:rFonts w:ascii="Calibri" w:hAnsi="Calibri" w:cs="Calibri"/>
          <w:sz w:val="28"/>
          <w:szCs w:val="28"/>
        </w:rPr>
        <w:t xml:space="preserve"> </w:t>
      </w:r>
    </w:p>
    <w:p w14:paraId="3E8BD3E7" w14:textId="20EBA00D" w:rsidR="00B2718D" w:rsidRPr="00B2718D" w:rsidRDefault="00B2718D" w:rsidP="00B2718D">
      <w:pPr>
        <w:pStyle w:val="ListParagraph"/>
        <w:ind w:left="1800"/>
        <w:rPr>
          <w:rFonts w:ascii="Calibri" w:hAnsi="Calibri" w:cs="Calibri"/>
          <w:sz w:val="28"/>
          <w:szCs w:val="28"/>
        </w:rPr>
      </w:pPr>
    </w:p>
    <w:tbl>
      <w:tblPr>
        <w:tblW w:w="274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518"/>
        <w:gridCol w:w="222"/>
      </w:tblGrid>
      <w:tr w:rsidR="00B2718D" w:rsidRPr="00B2718D" w14:paraId="4B8A9FAC" w14:textId="77777777" w:rsidTr="00B2718D">
        <w:trPr>
          <w:gridAfter w:val="1"/>
          <w:wAfter w:w="36" w:type="dxa"/>
          <w:trHeight w:val="450"/>
        </w:trPr>
        <w:tc>
          <w:tcPr>
            <w:tcW w:w="2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D24D4" w14:textId="188DB4F0" w:rsidR="00B2718D" w:rsidRPr="00B2718D" w:rsidRDefault="00B2718D" w:rsidP="00B2718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718D" w:rsidRPr="00B2718D" w14:paraId="0DCE9DF9" w14:textId="77777777" w:rsidTr="00B2718D">
        <w:trPr>
          <w:trHeight w:val="972"/>
        </w:trPr>
        <w:tc>
          <w:tcPr>
            <w:tcW w:w="27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C6E57" w14:textId="77777777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C5CF" w14:textId="77777777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718D" w:rsidRPr="00B2718D" w14:paraId="18B74818" w14:textId="77777777" w:rsidTr="00B2718D">
        <w:trPr>
          <w:trHeight w:val="379"/>
        </w:trPr>
        <w:tc>
          <w:tcPr>
            <w:tcW w:w="27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F1207" w14:textId="77777777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75B3" w14:textId="77777777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18D" w:rsidRPr="00B2718D" w14:paraId="142CA1CC" w14:textId="77777777" w:rsidTr="00B2718D">
        <w:trPr>
          <w:trHeight w:val="342"/>
        </w:trPr>
        <w:tc>
          <w:tcPr>
            <w:tcW w:w="27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58221" w14:textId="77777777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1BC8" w14:textId="77777777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074C71" w14:textId="77777777" w:rsidR="00B2718D" w:rsidRPr="00B2718D" w:rsidRDefault="001D2586" w:rsidP="00B2718D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proofErr w:type="gramStart"/>
      <w:r w:rsidRPr="00B2718D">
        <w:rPr>
          <w:rFonts w:ascii="Calibri" w:hAnsi="Calibri" w:cs="Calibri"/>
          <w:b/>
          <w:bCs/>
          <w:sz w:val="28"/>
          <w:szCs w:val="28"/>
        </w:rPr>
        <w:t>PR.IP</w:t>
      </w:r>
      <w:proofErr w:type="gramEnd"/>
      <w:r w:rsidRPr="00B2718D">
        <w:rPr>
          <w:rFonts w:ascii="Calibri" w:hAnsi="Calibri" w:cs="Calibri"/>
          <w:b/>
          <w:bCs/>
          <w:sz w:val="28"/>
          <w:szCs w:val="28"/>
        </w:rPr>
        <w:t>-7</w:t>
      </w:r>
      <w:r w:rsidR="00B2718D" w:rsidRPr="00B2718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2718D" w:rsidRPr="00B2718D">
        <w:rPr>
          <w:rFonts w:ascii="Calibri" w:hAnsi="Calibri" w:cs="Calibri"/>
          <w:sz w:val="28"/>
          <w:szCs w:val="28"/>
        </w:rPr>
        <w:t xml:space="preserve">Protection processes are continuously improved. </w:t>
      </w:r>
    </w:p>
    <w:p w14:paraId="460C44E5" w14:textId="77777777" w:rsidR="00B2718D" w:rsidRPr="00B2718D" w:rsidRDefault="00B2718D" w:rsidP="00B2718D">
      <w:pPr>
        <w:pStyle w:val="ListParagraph"/>
        <w:ind w:left="1800"/>
        <w:rPr>
          <w:rFonts w:ascii="Calibri" w:hAnsi="Calibri" w:cs="Calibri"/>
          <w:sz w:val="28"/>
          <w:szCs w:val="28"/>
        </w:rPr>
      </w:pPr>
      <w:r w:rsidRPr="00B2718D">
        <w:rPr>
          <w:rFonts w:ascii="Calibri" w:hAnsi="Calibri" w:cs="Calibri"/>
          <w:b/>
          <w:bCs/>
          <w:sz w:val="28"/>
          <w:szCs w:val="28"/>
        </w:rPr>
        <w:t xml:space="preserve">NIST SP 800-53 </w:t>
      </w:r>
      <w:r w:rsidRPr="00B2718D">
        <w:rPr>
          <w:rFonts w:ascii="Calibri" w:hAnsi="Calibri" w:cs="Calibri"/>
          <w:sz w:val="28"/>
          <w:szCs w:val="28"/>
        </w:rPr>
        <w:t>Rev. 4 CA-2, CA-7, CP-2, IR</w:t>
      </w:r>
      <w:r w:rsidRPr="00B2718D">
        <w:rPr>
          <w:rFonts w:ascii="Calibri" w:hAnsi="Calibri" w:cs="Calibri"/>
          <w:sz w:val="28"/>
          <w:szCs w:val="28"/>
        </w:rPr>
        <w:softHyphen/>
        <w:t xml:space="preserve">8, PL-2, PM-6 </w:t>
      </w:r>
    </w:p>
    <w:p w14:paraId="5FBBE7B8" w14:textId="77777777" w:rsidR="00B2718D" w:rsidRPr="00B2718D" w:rsidRDefault="00B2718D" w:rsidP="00B2718D">
      <w:pPr>
        <w:pStyle w:val="ListParagraph"/>
        <w:ind w:left="1800"/>
        <w:rPr>
          <w:rFonts w:ascii="Calibri" w:hAnsi="Calibri" w:cs="Calibri"/>
          <w:sz w:val="28"/>
          <w:szCs w:val="28"/>
        </w:rPr>
      </w:pPr>
      <w:r w:rsidRPr="00B2718D">
        <w:rPr>
          <w:rFonts w:ascii="Calibri" w:hAnsi="Calibri" w:cs="Calibri"/>
          <w:sz w:val="28"/>
          <w:szCs w:val="28"/>
        </w:rPr>
        <w:lastRenderedPageBreak/>
        <w:t>Evaluate Security Program and implement updates, as required, post-review</w:t>
      </w:r>
    </w:p>
    <w:p w14:paraId="52108A28" w14:textId="46B57894" w:rsidR="00B2718D" w:rsidRPr="00B2718D" w:rsidRDefault="00B2718D" w:rsidP="00B2718D">
      <w:pPr>
        <w:pStyle w:val="ListParagraph"/>
        <w:ind w:left="1800"/>
        <w:rPr>
          <w:rFonts w:ascii="Calibri" w:hAnsi="Calibri" w:cs="Calibri"/>
          <w:sz w:val="28"/>
          <w:szCs w:val="28"/>
        </w:rPr>
      </w:pPr>
    </w:p>
    <w:tbl>
      <w:tblPr>
        <w:tblW w:w="274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518"/>
        <w:gridCol w:w="222"/>
      </w:tblGrid>
      <w:tr w:rsidR="00B2718D" w:rsidRPr="00B2718D" w14:paraId="57E4C00E" w14:textId="77777777" w:rsidTr="00B2718D">
        <w:trPr>
          <w:gridAfter w:val="1"/>
          <w:wAfter w:w="36" w:type="dxa"/>
          <w:trHeight w:val="450"/>
        </w:trPr>
        <w:tc>
          <w:tcPr>
            <w:tcW w:w="2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9AFC4" w14:textId="195EA88C" w:rsidR="00B2718D" w:rsidRDefault="00B2718D" w:rsidP="00B2718D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F90FA72" w14:textId="343748E9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718D" w:rsidRPr="00B2718D" w14:paraId="646DC6B3" w14:textId="77777777" w:rsidTr="00B2718D">
        <w:trPr>
          <w:trHeight w:val="679"/>
        </w:trPr>
        <w:tc>
          <w:tcPr>
            <w:tcW w:w="27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8AE5A" w14:textId="77777777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A7A8" w14:textId="77777777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718D" w:rsidRPr="00B2718D" w14:paraId="22F40554" w14:textId="77777777" w:rsidTr="00B2718D">
        <w:trPr>
          <w:trHeight w:val="379"/>
        </w:trPr>
        <w:tc>
          <w:tcPr>
            <w:tcW w:w="27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CA5BB" w14:textId="77777777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D591" w14:textId="77777777" w:rsidR="00B2718D" w:rsidRPr="00B2718D" w:rsidRDefault="00B2718D" w:rsidP="00B27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90B3DB" w14:textId="6DDCFD30" w:rsidR="004E2274" w:rsidRPr="004E2274" w:rsidRDefault="001D2586" w:rsidP="004E2274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proofErr w:type="gramStart"/>
      <w:r w:rsidRPr="004E2274">
        <w:rPr>
          <w:rFonts w:ascii="Calibri" w:hAnsi="Calibri" w:cs="Calibri"/>
          <w:b/>
          <w:bCs/>
          <w:sz w:val="28"/>
          <w:szCs w:val="28"/>
        </w:rPr>
        <w:t>PR.IP</w:t>
      </w:r>
      <w:proofErr w:type="gramEnd"/>
      <w:r w:rsidRPr="004E2274">
        <w:rPr>
          <w:rFonts w:ascii="Calibri" w:hAnsi="Calibri" w:cs="Calibri"/>
          <w:b/>
          <w:bCs/>
          <w:sz w:val="28"/>
          <w:szCs w:val="28"/>
        </w:rPr>
        <w:t>-9</w:t>
      </w:r>
      <w:r w:rsidR="00B2718D" w:rsidRPr="004E227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E2274" w:rsidRPr="004E2274">
        <w:rPr>
          <w:rFonts w:ascii="Calibri" w:hAnsi="Calibri" w:cs="Calibri"/>
          <w:sz w:val="28"/>
          <w:szCs w:val="28"/>
        </w:rPr>
        <w:t>Response</w:t>
      </w:r>
      <w:r w:rsidR="00B2718D" w:rsidRPr="004E2274">
        <w:rPr>
          <w:rFonts w:ascii="Calibri" w:hAnsi="Calibri" w:cs="Calibri"/>
          <w:sz w:val="28"/>
          <w:szCs w:val="28"/>
        </w:rPr>
        <w:t xml:space="preserve"> plans </w:t>
      </w:r>
      <w:r w:rsidR="004E2274" w:rsidRPr="004E2274">
        <w:rPr>
          <w:rFonts w:ascii="Calibri" w:hAnsi="Calibri" w:cs="Calibri"/>
          <w:sz w:val="28"/>
          <w:szCs w:val="28"/>
        </w:rPr>
        <w:t xml:space="preserve">and recovery plans are in place and managed. </w:t>
      </w:r>
      <w:r w:rsidR="004E2274" w:rsidRPr="004E227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COBIT 5 </w:t>
      </w:r>
      <w:r w:rsidR="004E2274" w:rsidRPr="004E2274">
        <w:rPr>
          <w:rFonts w:ascii="Calibri" w:eastAsia="Times New Roman" w:hAnsi="Calibri" w:cs="Calibri"/>
          <w:color w:val="000000"/>
          <w:sz w:val="28"/>
          <w:szCs w:val="28"/>
        </w:rPr>
        <w:t xml:space="preserve">DSS04.03 </w:t>
      </w:r>
      <w:r w:rsidR="004E2274" w:rsidRPr="004E227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ISO/IEC 27001:2013 </w:t>
      </w:r>
      <w:r w:rsidR="004E2274" w:rsidRPr="004E2274">
        <w:rPr>
          <w:rFonts w:ascii="Calibri" w:eastAsia="Times New Roman" w:hAnsi="Calibri" w:cs="Calibri"/>
          <w:color w:val="000000"/>
          <w:sz w:val="28"/>
          <w:szCs w:val="28"/>
        </w:rPr>
        <w:t>A.16.1.1, A.17.1.1, A.17.1.2 Create, implement, maintain, monitor and enforce a formal and documented Business Continuity Management program, to include a Business Impact Analysis and a Business Continuity Plan, along with corresponding processes and procedures</w:t>
      </w:r>
    </w:p>
    <w:p w14:paraId="5E246432" w14:textId="020D5640" w:rsidR="009A0ECE" w:rsidRPr="009A0ECE" w:rsidRDefault="009A0ECE" w:rsidP="004E2274">
      <w:pPr>
        <w:rPr>
          <w:rFonts w:ascii="Calibri" w:hAnsi="Calibri" w:cs="Calibri"/>
          <w:sz w:val="28"/>
          <w:szCs w:val="28"/>
        </w:rPr>
      </w:pPr>
    </w:p>
    <w:p w14:paraId="5D73F6AD" w14:textId="44CB3BD7" w:rsidR="009A0ECE" w:rsidRPr="009A0ECE" w:rsidRDefault="009A0ECE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43C37DA6" w14:textId="00A67E94" w:rsidR="009A0ECE" w:rsidRPr="00C75824" w:rsidRDefault="009A0ECE" w:rsidP="00C75824">
      <w:pPr>
        <w:ind w:left="1080"/>
        <w:rPr>
          <w:rFonts w:ascii="Calibri" w:hAnsi="Calibri" w:cs="Calibri"/>
          <w:sz w:val="28"/>
          <w:szCs w:val="28"/>
        </w:rPr>
      </w:pPr>
    </w:p>
    <w:p w14:paraId="5AFB41B1" w14:textId="74140767" w:rsidR="009A0ECE" w:rsidRPr="009A0ECE" w:rsidRDefault="009A0ECE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3F6CEE08" w14:textId="77777777" w:rsidR="009A0ECE" w:rsidRPr="009A0ECE" w:rsidRDefault="009A0ECE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1A02B646" w14:textId="0B774DAD" w:rsidR="009A0ECE" w:rsidRPr="009A0ECE" w:rsidRDefault="009A0ECE" w:rsidP="009A0EC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A0ECE">
        <w:rPr>
          <w:rFonts w:ascii="Calibri" w:hAnsi="Calibri" w:cs="Calibri"/>
          <w:b/>
          <w:bCs/>
          <w:sz w:val="28"/>
          <w:szCs w:val="28"/>
        </w:rPr>
        <w:t xml:space="preserve">Detect: </w:t>
      </w:r>
      <w:r>
        <w:rPr>
          <w:rFonts w:ascii="Calibri" w:hAnsi="Calibri" w:cs="Calibri"/>
          <w:b/>
          <w:bCs/>
          <w:sz w:val="28"/>
          <w:szCs w:val="28"/>
        </w:rPr>
        <w:t>(DE)</w:t>
      </w:r>
    </w:p>
    <w:p w14:paraId="6A1E1E5C" w14:textId="77777777" w:rsidR="00217A62" w:rsidRDefault="00217A62" w:rsidP="009A0ECE">
      <w:pPr>
        <w:pStyle w:val="ListParagraph"/>
        <w:rPr>
          <w:rFonts w:ascii="Calibri" w:hAnsi="Calibri" w:cs="Calibri"/>
          <w:sz w:val="28"/>
          <w:szCs w:val="28"/>
        </w:rPr>
      </w:pPr>
      <w:r w:rsidRPr="00217A62">
        <w:rPr>
          <w:rFonts w:ascii="Calibri" w:hAnsi="Calibri" w:cs="Calibri"/>
          <w:sz w:val="28"/>
          <w:szCs w:val="28"/>
        </w:rPr>
        <w:t>Detect</w:t>
      </w:r>
      <w:r>
        <w:rPr>
          <w:rFonts w:ascii="Calibri" w:hAnsi="Calibri" w:cs="Calibri"/>
          <w:sz w:val="28"/>
          <w:szCs w:val="28"/>
        </w:rPr>
        <w:t xml:space="preserve"> helps to develop and implement appropriate activities to identify the occurrence of a cybersecurity event.</w:t>
      </w:r>
    </w:p>
    <w:p w14:paraId="5A9BC029" w14:textId="77777777" w:rsidR="00217A62" w:rsidRDefault="00217A62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27D7D56A" w14:textId="5E748CCE" w:rsidR="00217A62" w:rsidRDefault="00942A59" w:rsidP="00942A59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942A59">
        <w:rPr>
          <w:rFonts w:ascii="Calibri" w:hAnsi="Calibri" w:cs="Calibri"/>
          <w:b/>
          <w:bCs/>
          <w:sz w:val="28"/>
          <w:szCs w:val="28"/>
          <w:u w:val="single"/>
        </w:rPr>
        <w:t>Anomalies and Events (DE.AE)</w:t>
      </w:r>
    </w:p>
    <w:p w14:paraId="3FC4E89F" w14:textId="6268788C" w:rsidR="004E2274" w:rsidRDefault="008951F1" w:rsidP="00B61713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Anomalous activity and events </w:t>
      </w:r>
      <w:r w:rsidR="00B61713">
        <w:rPr>
          <w:rFonts w:ascii="Calibri" w:hAnsi="Calibri" w:cs="Calibri"/>
          <w:sz w:val="28"/>
          <w:szCs w:val="28"/>
        </w:rPr>
        <w:t>are</w:t>
      </w:r>
      <w:r>
        <w:rPr>
          <w:rFonts w:ascii="Calibri" w:hAnsi="Calibri" w:cs="Calibri"/>
          <w:sz w:val="28"/>
          <w:szCs w:val="28"/>
        </w:rPr>
        <w:t xml:space="preserve"> detected </w:t>
      </w:r>
      <w:r w:rsidR="00B61713">
        <w:rPr>
          <w:rFonts w:ascii="Calibri" w:hAnsi="Calibri" w:cs="Calibri"/>
          <w:sz w:val="28"/>
          <w:szCs w:val="28"/>
        </w:rPr>
        <w:t>and then</w:t>
      </w:r>
      <w:r>
        <w:rPr>
          <w:rFonts w:ascii="Calibri" w:hAnsi="Calibri" w:cs="Calibri"/>
          <w:sz w:val="28"/>
          <w:szCs w:val="28"/>
        </w:rPr>
        <w:t xml:space="preserve"> potential impact is understood.</w:t>
      </w:r>
    </w:p>
    <w:p w14:paraId="4BAE8493" w14:textId="77777777" w:rsidR="00B61713" w:rsidRPr="00B61713" w:rsidRDefault="00B61713" w:rsidP="00B61713">
      <w:pPr>
        <w:pStyle w:val="ListParagraph"/>
        <w:ind w:left="1440"/>
        <w:rPr>
          <w:rFonts w:ascii="Calibri" w:hAnsi="Calibri" w:cs="Calibri"/>
          <w:sz w:val="28"/>
          <w:szCs w:val="28"/>
        </w:rPr>
      </w:pPr>
    </w:p>
    <w:p w14:paraId="0A4B6E55" w14:textId="7BD9ED82" w:rsidR="00B61713" w:rsidRPr="00B61713" w:rsidRDefault="00B61713" w:rsidP="00B6171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61713">
        <w:rPr>
          <w:rFonts w:ascii="Calibri" w:hAnsi="Calibri" w:cs="Calibri"/>
          <w:b/>
          <w:bCs/>
          <w:sz w:val="28"/>
          <w:szCs w:val="28"/>
          <w:u w:val="single"/>
        </w:rPr>
        <w:t xml:space="preserve">DE.AE-1 </w:t>
      </w:r>
      <w:r w:rsidRPr="00B61713">
        <w:rPr>
          <w:rFonts w:ascii="Calibri" w:eastAsia="Times New Roman" w:hAnsi="Calibri" w:cs="Calibri"/>
          <w:color w:val="000000"/>
          <w:sz w:val="28"/>
          <w:szCs w:val="28"/>
        </w:rPr>
        <w:t xml:space="preserve">A baseline of network operations and expected data flows for users and systems is established and managed. </w:t>
      </w:r>
      <w:r w:rsidRPr="00B6171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COBIT 5</w:t>
      </w:r>
      <w:r w:rsidRPr="00B61713">
        <w:rPr>
          <w:rFonts w:ascii="Calibri" w:eastAsia="Times New Roman" w:hAnsi="Calibri" w:cs="Calibri"/>
          <w:color w:val="000000"/>
          <w:sz w:val="28"/>
          <w:szCs w:val="28"/>
        </w:rPr>
        <w:t xml:space="preserve"> DSS03.01 Create, implement and maintain a formal and documented network map that includes data flows and detailed information regarding systems, network devices and protocols</w:t>
      </w:r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72798D15" w14:textId="77777777" w:rsidR="00B61713" w:rsidRPr="00B61713" w:rsidRDefault="00B61713" w:rsidP="00B61713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92039D8" w14:textId="73F8D2AF" w:rsidR="00B61713" w:rsidRDefault="00B61713" w:rsidP="00B61713">
      <w:pPr>
        <w:pStyle w:val="ListParagraph"/>
        <w:numPr>
          <w:ilvl w:val="0"/>
          <w:numId w:val="17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B61713">
        <w:rPr>
          <w:rFonts w:ascii="Calibri" w:hAnsi="Calibri" w:cs="Calibri"/>
          <w:b/>
          <w:bCs/>
          <w:sz w:val="28"/>
          <w:szCs w:val="28"/>
          <w:u w:val="single"/>
        </w:rPr>
        <w:t>DE.AE-2</w:t>
      </w:r>
      <w:r w:rsidRPr="00B61713">
        <w:rPr>
          <w:rFonts w:ascii="Calibri" w:hAnsi="Calibri" w:cs="Calibri"/>
          <w:sz w:val="28"/>
          <w:szCs w:val="28"/>
        </w:rPr>
        <w:t xml:space="preserve">: Detected events are analyzed to understand attack targets and methods. </w:t>
      </w:r>
      <w:r w:rsidRPr="00B61713">
        <w:rPr>
          <w:rFonts w:ascii="Calibri" w:hAnsi="Calibri" w:cs="Calibri"/>
          <w:b/>
          <w:bCs/>
          <w:sz w:val="28"/>
          <w:szCs w:val="28"/>
        </w:rPr>
        <w:t>NIST SP</w:t>
      </w:r>
      <w:r w:rsidRPr="00B61713">
        <w:rPr>
          <w:rFonts w:ascii="Calibri" w:hAnsi="Calibri" w:cs="Calibri"/>
          <w:sz w:val="28"/>
          <w:szCs w:val="28"/>
        </w:rPr>
        <w:t xml:space="preserve"> 800-5a3 Rev. 4 AU-6, CA-7, IR-4, SI4 </w:t>
      </w:r>
      <w:r w:rsidRPr="00B61713">
        <w:rPr>
          <w:rFonts w:ascii="Calibri" w:eastAsia="Times New Roman" w:hAnsi="Calibri" w:cs="Calibri"/>
          <w:color w:val="000000"/>
          <w:sz w:val="28"/>
          <w:szCs w:val="28"/>
        </w:rPr>
        <w:t>Create, implement, maintain, monitor and enforce a formal Incident Response plan and corresponding procedures</w:t>
      </w:r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2BB77CCF" w14:textId="77777777" w:rsidR="00B61713" w:rsidRPr="00B61713" w:rsidRDefault="00B61713" w:rsidP="00B61713">
      <w:pPr>
        <w:pStyle w:val="ListParagraph"/>
        <w:ind w:left="1665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1AE1551" w14:textId="0199F6EA" w:rsidR="004E2274" w:rsidRDefault="00B61713" w:rsidP="00B61713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DE.AE-4 </w:t>
      </w:r>
      <w:r w:rsidRPr="00B61713">
        <w:rPr>
          <w:rFonts w:ascii="Calibri" w:hAnsi="Calibri" w:cs="Calibri"/>
          <w:sz w:val="28"/>
          <w:szCs w:val="28"/>
        </w:rPr>
        <w:t>Impact of events is determined</w:t>
      </w:r>
      <w:r>
        <w:rPr>
          <w:rFonts w:ascii="Calibri" w:hAnsi="Calibri" w:cs="Calibri"/>
          <w:sz w:val="28"/>
          <w:szCs w:val="28"/>
        </w:rPr>
        <w:t xml:space="preserve">. </w:t>
      </w:r>
      <w:r w:rsidRPr="00B61713">
        <w:rPr>
          <w:rFonts w:ascii="Calibri" w:hAnsi="Calibri" w:cs="Calibri"/>
          <w:b/>
          <w:bCs/>
          <w:sz w:val="28"/>
          <w:szCs w:val="28"/>
        </w:rPr>
        <w:t>COBIT 5</w:t>
      </w:r>
      <w:r w:rsidRPr="00B61713">
        <w:rPr>
          <w:rFonts w:ascii="Calibri" w:hAnsi="Calibri" w:cs="Calibri"/>
          <w:sz w:val="28"/>
          <w:szCs w:val="28"/>
        </w:rPr>
        <w:t xml:space="preserve"> APO12.06 Ensure that the logging solution is properly tuned to reflected the impact of events being logged</w:t>
      </w:r>
    </w:p>
    <w:p w14:paraId="0AA22C9A" w14:textId="77777777" w:rsidR="00B61713" w:rsidRPr="00B61713" w:rsidRDefault="00B61713" w:rsidP="00B61713">
      <w:pPr>
        <w:pStyle w:val="ListParagraph"/>
        <w:ind w:left="1665"/>
        <w:rPr>
          <w:rFonts w:ascii="Calibri" w:hAnsi="Calibri" w:cs="Calibri"/>
          <w:sz w:val="28"/>
          <w:szCs w:val="28"/>
        </w:rPr>
      </w:pPr>
    </w:p>
    <w:p w14:paraId="7279E171" w14:textId="4AE314B1" w:rsidR="004E2274" w:rsidRDefault="00942A59" w:rsidP="004E2274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942A59">
        <w:rPr>
          <w:rFonts w:ascii="Calibri" w:hAnsi="Calibri" w:cs="Calibri"/>
          <w:b/>
          <w:bCs/>
          <w:sz w:val="28"/>
          <w:szCs w:val="28"/>
          <w:u w:val="single"/>
        </w:rPr>
        <w:t>Security continuous monitoring (DE.CM)</w:t>
      </w:r>
    </w:p>
    <w:p w14:paraId="443DF329" w14:textId="329B2B11" w:rsidR="00B61713" w:rsidRDefault="00B61D9B" w:rsidP="00B61713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information system and assets are monitored to identify cybersecurity events and verify the effectiveness of protective measures</w:t>
      </w:r>
      <w:r w:rsidR="00B61713">
        <w:rPr>
          <w:rFonts w:ascii="Calibri" w:hAnsi="Calibri" w:cs="Calibri"/>
          <w:sz w:val="28"/>
          <w:szCs w:val="28"/>
        </w:rPr>
        <w:t>.</w:t>
      </w:r>
    </w:p>
    <w:p w14:paraId="05D00625" w14:textId="77777777" w:rsidR="00B61713" w:rsidRPr="00B61713" w:rsidRDefault="00B61713" w:rsidP="00B61713">
      <w:pPr>
        <w:pStyle w:val="ListParagraph"/>
        <w:ind w:left="1440"/>
        <w:rPr>
          <w:rFonts w:ascii="Calibri" w:hAnsi="Calibri" w:cs="Calibri"/>
          <w:sz w:val="28"/>
          <w:szCs w:val="28"/>
        </w:rPr>
      </w:pPr>
    </w:p>
    <w:p w14:paraId="31744F8C" w14:textId="41F8A560" w:rsidR="00B61713" w:rsidRPr="00B61713" w:rsidRDefault="00B61713" w:rsidP="00B6171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1713">
        <w:rPr>
          <w:rFonts w:ascii="Calibri" w:hAnsi="Calibri" w:cs="Calibri"/>
          <w:b/>
          <w:bCs/>
          <w:sz w:val="28"/>
          <w:szCs w:val="28"/>
          <w:u w:val="single"/>
        </w:rPr>
        <w:t xml:space="preserve">DE.CM-1 </w:t>
      </w:r>
      <w:r w:rsidRPr="00B61713">
        <w:rPr>
          <w:rFonts w:ascii="Calibri" w:hAnsi="Calibri" w:cs="Calibri"/>
          <w:sz w:val="28"/>
          <w:szCs w:val="28"/>
        </w:rPr>
        <w:t xml:space="preserve">The network is monitored to detect potential cybersecurity events. </w:t>
      </w:r>
      <w:r w:rsidRPr="00B6171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COBIT 5</w:t>
      </w:r>
      <w:r w:rsidRPr="00B61713">
        <w:rPr>
          <w:rFonts w:ascii="Calibri" w:eastAsia="Times New Roman" w:hAnsi="Calibri" w:cs="Calibri"/>
          <w:color w:val="000000"/>
          <w:sz w:val="28"/>
          <w:szCs w:val="28"/>
        </w:rPr>
        <w:t xml:space="preserve"> DSS05.07 Maintain continuous monitoring of the network, along with targeting vulnerability assessments, including those conducted against sensitive and/or critical areas.</w:t>
      </w:r>
    </w:p>
    <w:p w14:paraId="7AED27B7" w14:textId="77777777" w:rsidR="00B61713" w:rsidRPr="00B61713" w:rsidRDefault="00B61713" w:rsidP="00B61713">
      <w:pPr>
        <w:pStyle w:val="ListParagraph"/>
        <w:ind w:left="166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403B3F" w14:textId="77777777" w:rsidR="00B61713" w:rsidRDefault="00B61713" w:rsidP="00B6171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1713">
        <w:rPr>
          <w:rFonts w:ascii="Calibri" w:hAnsi="Calibri" w:cs="Calibri"/>
          <w:b/>
          <w:bCs/>
          <w:sz w:val="28"/>
          <w:szCs w:val="28"/>
          <w:u w:val="single"/>
        </w:rPr>
        <w:t xml:space="preserve">DE.CM-7 </w:t>
      </w:r>
      <w:r w:rsidRPr="00B61713">
        <w:rPr>
          <w:rFonts w:ascii="Calibri" w:hAnsi="Calibri" w:cs="Calibri"/>
          <w:sz w:val="28"/>
          <w:szCs w:val="28"/>
        </w:rPr>
        <w:t xml:space="preserve">Monitoring for unauthorized personnel, connections, devices, and software is performed. </w:t>
      </w:r>
      <w:r w:rsidRPr="00B6171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NIST SP</w:t>
      </w:r>
      <w:r w:rsidRPr="00B61713">
        <w:rPr>
          <w:rFonts w:ascii="Calibri" w:eastAsia="Times New Roman" w:hAnsi="Calibri" w:cs="Calibri"/>
          <w:color w:val="000000"/>
          <w:sz w:val="28"/>
          <w:szCs w:val="28"/>
        </w:rPr>
        <w:t xml:space="preserve"> 800-53 Rev. 4 AU-12, CA-7, CM-3, CM-8, PE-3, PE-6, PE-20, SI-4 Ensure that continuous logging and scanning are performed in the environment, with alerts being sent to appropriate staff upon discover of anomalous behavior</w:t>
      </w:r>
      <w:r w:rsidRPr="00B6171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719A17F" w14:textId="7AAB6B4C" w:rsidR="00B61713" w:rsidRPr="00B61713" w:rsidRDefault="00B61713" w:rsidP="00B61713">
      <w:pPr>
        <w:pStyle w:val="ListParagraph"/>
        <w:ind w:left="166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17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442DA472" w14:textId="77777777" w:rsidR="00B61713" w:rsidRPr="00B61713" w:rsidRDefault="00B61713" w:rsidP="00B61713">
      <w:pPr>
        <w:pStyle w:val="ListParagraph"/>
        <w:numPr>
          <w:ilvl w:val="0"/>
          <w:numId w:val="1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B61713">
        <w:rPr>
          <w:rFonts w:ascii="Calibri" w:hAnsi="Calibri" w:cs="Calibri"/>
          <w:b/>
          <w:bCs/>
          <w:sz w:val="28"/>
          <w:szCs w:val="28"/>
          <w:u w:val="single"/>
        </w:rPr>
        <w:t xml:space="preserve">DE.CM-8 </w:t>
      </w:r>
      <w:r w:rsidRPr="00B61713">
        <w:rPr>
          <w:rFonts w:ascii="Calibri" w:hAnsi="Calibri" w:cs="Calibri"/>
          <w:sz w:val="28"/>
          <w:szCs w:val="28"/>
        </w:rPr>
        <w:t xml:space="preserve">Vulnerability scans are performed. NIST SP 800-53 Rev. 4 RA-5 </w:t>
      </w:r>
      <w:r w:rsidRPr="00B61713">
        <w:rPr>
          <w:rFonts w:ascii="Calibri" w:eastAsia="Times New Roman" w:hAnsi="Calibri" w:cs="Calibri"/>
          <w:color w:val="000000"/>
          <w:sz w:val="28"/>
          <w:szCs w:val="28"/>
        </w:rPr>
        <w:t xml:space="preserve">Ensure that continuous and targeted vulnerability scanning is performed in the environment, with alerts being sent to appropriate staff upon discover of anomalous behavior.  </w:t>
      </w:r>
    </w:p>
    <w:p w14:paraId="35E469BE" w14:textId="4E26DD54" w:rsidR="00153207" w:rsidRPr="00B61713" w:rsidRDefault="00153207" w:rsidP="00B61713">
      <w:pPr>
        <w:pStyle w:val="ListParagraph"/>
        <w:ind w:left="1665"/>
        <w:rPr>
          <w:rFonts w:ascii="Calibri" w:hAnsi="Calibri" w:cs="Calibri"/>
          <w:sz w:val="28"/>
          <w:szCs w:val="28"/>
        </w:rPr>
      </w:pPr>
    </w:p>
    <w:p w14:paraId="709EDDBB" w14:textId="2FD83A85" w:rsidR="007A44F9" w:rsidRPr="007A44F9" w:rsidRDefault="007A44F9" w:rsidP="007A44F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3E3B764D" w14:textId="7FB4208D" w:rsidR="00153207" w:rsidRDefault="00153207" w:rsidP="00B61713">
      <w:pPr>
        <w:pStyle w:val="ListParagraph"/>
        <w:ind w:left="1665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4949E73" w14:textId="77777777" w:rsidR="004E2274" w:rsidRPr="00153207" w:rsidRDefault="004E2274" w:rsidP="004E2274">
      <w:pPr>
        <w:pStyle w:val="ListParagraph"/>
        <w:ind w:left="1665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59F65DD" w14:textId="37ED44BF" w:rsidR="00942A59" w:rsidRDefault="00942A59" w:rsidP="00942A59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942A59">
        <w:rPr>
          <w:rFonts w:ascii="Calibri" w:hAnsi="Calibri" w:cs="Calibri"/>
          <w:b/>
          <w:bCs/>
          <w:sz w:val="28"/>
          <w:szCs w:val="28"/>
          <w:u w:val="single"/>
        </w:rPr>
        <w:t>Detection Processes (DE.AP)</w:t>
      </w:r>
    </w:p>
    <w:p w14:paraId="247337F1" w14:textId="6541D766" w:rsidR="00B61D9B" w:rsidRPr="00B61D9B" w:rsidRDefault="00B61D9B" w:rsidP="00B61D9B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Detection process and procedures are maintained and tested to remove anomalous events. </w:t>
      </w:r>
    </w:p>
    <w:p w14:paraId="6D99CC34" w14:textId="77777777" w:rsidR="004E2274" w:rsidRPr="004E2274" w:rsidRDefault="004E2274" w:rsidP="004E2274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03B9E45" w14:textId="116FF78E" w:rsidR="00217A62" w:rsidRDefault="00153207" w:rsidP="00153207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u w:val="single"/>
        </w:rPr>
        <w:t>DE.DP</w:t>
      </w:r>
      <w:proofErr w:type="gramEnd"/>
      <w:r>
        <w:rPr>
          <w:rFonts w:ascii="Calibri" w:hAnsi="Calibri" w:cs="Calibri"/>
          <w:b/>
          <w:bCs/>
          <w:sz w:val="28"/>
          <w:szCs w:val="28"/>
          <w:u w:val="single"/>
        </w:rPr>
        <w:t>-2</w:t>
      </w:r>
      <w:r w:rsidR="007A44F9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7A44F9" w:rsidRPr="00B61713">
        <w:rPr>
          <w:rFonts w:ascii="Calibri" w:hAnsi="Calibri" w:cs="Calibri"/>
          <w:sz w:val="28"/>
          <w:szCs w:val="28"/>
        </w:rPr>
        <w:t xml:space="preserve">Detection activities comply with all applicable requirements. </w:t>
      </w:r>
      <w:r w:rsidR="007A44F9" w:rsidRPr="00B61713">
        <w:rPr>
          <w:rFonts w:ascii="Calibri" w:hAnsi="Calibri" w:cs="Calibri"/>
          <w:b/>
          <w:bCs/>
          <w:sz w:val="28"/>
          <w:szCs w:val="28"/>
        </w:rPr>
        <w:t>NIST SP</w:t>
      </w:r>
      <w:r w:rsidR="007A44F9" w:rsidRPr="00B61713">
        <w:rPr>
          <w:rFonts w:ascii="Calibri" w:hAnsi="Calibri" w:cs="Calibri"/>
          <w:sz w:val="28"/>
          <w:szCs w:val="28"/>
        </w:rPr>
        <w:t xml:space="preserve"> 800-53 Rev. 4 CA-2, CA-7, PM-14, SI-4 Ensure that logging and monitoring processes conform with the Logging and Monitoring policy; keep processes up-to-date as informed by information on anomalous events experienced by the company</w:t>
      </w:r>
    </w:p>
    <w:p w14:paraId="1137CD38" w14:textId="2080CF96" w:rsidR="007A44F9" w:rsidRPr="00B61713" w:rsidRDefault="00153207" w:rsidP="00153207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u w:val="single"/>
        </w:rPr>
        <w:t>DE.DP</w:t>
      </w:r>
      <w:proofErr w:type="gramEnd"/>
      <w:r>
        <w:rPr>
          <w:rFonts w:ascii="Calibri" w:hAnsi="Calibri" w:cs="Calibri"/>
          <w:b/>
          <w:bCs/>
          <w:sz w:val="28"/>
          <w:szCs w:val="28"/>
          <w:u w:val="single"/>
        </w:rPr>
        <w:t>-4</w:t>
      </w:r>
      <w:r w:rsidR="007A44F9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B61713" w:rsidRPr="00B61713">
        <w:rPr>
          <w:rFonts w:ascii="Calibri" w:hAnsi="Calibri" w:cs="Calibri"/>
          <w:sz w:val="28"/>
          <w:szCs w:val="28"/>
        </w:rPr>
        <w:t xml:space="preserve">Event detection information is communicated to appropriate parties. </w:t>
      </w:r>
      <w:r w:rsidR="00B61713" w:rsidRPr="00B61713">
        <w:rPr>
          <w:rFonts w:ascii="Calibri" w:hAnsi="Calibri" w:cs="Calibri"/>
          <w:b/>
          <w:bCs/>
          <w:sz w:val="28"/>
          <w:szCs w:val="28"/>
        </w:rPr>
        <w:t>ISO/IEC</w:t>
      </w:r>
      <w:r w:rsidR="00B61713" w:rsidRPr="00B61713">
        <w:rPr>
          <w:rFonts w:ascii="Calibri" w:hAnsi="Calibri" w:cs="Calibri"/>
          <w:sz w:val="28"/>
          <w:szCs w:val="28"/>
        </w:rPr>
        <w:t xml:space="preserve"> 27001:2013 A.16.1.2 Ensure that information on event detection is properly communicated during response to incidents; test this communication during the Incident Response testing.</w:t>
      </w:r>
    </w:p>
    <w:p w14:paraId="08A8622C" w14:textId="77777777" w:rsidR="00B61713" w:rsidRDefault="00B61713" w:rsidP="00B61713">
      <w:pPr>
        <w:pStyle w:val="ListParagraph"/>
        <w:ind w:left="1665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538F1BA" w14:textId="77777777" w:rsidR="00B61713" w:rsidRPr="00B61713" w:rsidRDefault="00B61713" w:rsidP="00B6171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B61713">
        <w:rPr>
          <w:rFonts w:ascii="Calibri" w:hAnsi="Calibri" w:cs="Calibri"/>
          <w:b/>
          <w:bCs/>
          <w:sz w:val="28"/>
          <w:szCs w:val="28"/>
          <w:u w:val="single"/>
        </w:rPr>
        <w:t>DE.DP</w:t>
      </w:r>
      <w:proofErr w:type="gramEnd"/>
      <w:r w:rsidRPr="00B61713">
        <w:rPr>
          <w:rFonts w:ascii="Calibri" w:hAnsi="Calibri" w:cs="Calibri"/>
          <w:b/>
          <w:bCs/>
          <w:sz w:val="28"/>
          <w:szCs w:val="28"/>
          <w:u w:val="single"/>
        </w:rPr>
        <w:t xml:space="preserve">-5 </w:t>
      </w:r>
      <w:r w:rsidRPr="00B61713">
        <w:rPr>
          <w:rFonts w:ascii="Calibri" w:hAnsi="Calibri" w:cs="Calibri"/>
          <w:sz w:val="28"/>
          <w:szCs w:val="28"/>
        </w:rPr>
        <w:t xml:space="preserve">Detection processes are continuously improved. </w:t>
      </w:r>
      <w:r w:rsidRPr="00B6171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COBIT 5</w:t>
      </w:r>
      <w:r w:rsidRPr="00B61713">
        <w:rPr>
          <w:rFonts w:ascii="Calibri" w:eastAsia="Times New Roman" w:hAnsi="Calibri" w:cs="Calibri"/>
          <w:color w:val="000000"/>
          <w:sz w:val="28"/>
          <w:szCs w:val="28"/>
        </w:rPr>
        <w:t xml:space="preserve"> APO11.06, DSS04.05 Ensure that processes are updated post-review and post-incident, as necessary</w:t>
      </w:r>
    </w:p>
    <w:p w14:paraId="331EADA5" w14:textId="36797E64" w:rsidR="00153207" w:rsidRPr="00B61713" w:rsidRDefault="00153207" w:rsidP="00B61713">
      <w:pPr>
        <w:ind w:left="1305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5CFAF5F" w14:textId="77777777" w:rsidR="00217A62" w:rsidRDefault="00217A62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1D1A0326" w14:textId="77777777" w:rsidR="00217A62" w:rsidRDefault="00217A62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76F1A19E" w14:textId="77777777" w:rsidR="00217A62" w:rsidRDefault="00217A62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7AEBAE73" w14:textId="09F77FE1" w:rsidR="009A0ECE" w:rsidRPr="00217A62" w:rsidRDefault="00217A62" w:rsidP="009A0ECE">
      <w:pPr>
        <w:pStyle w:val="ListParagraph"/>
        <w:rPr>
          <w:rFonts w:ascii="Calibri" w:hAnsi="Calibri" w:cs="Calibri"/>
          <w:sz w:val="28"/>
          <w:szCs w:val="28"/>
        </w:rPr>
      </w:pPr>
      <w:r w:rsidRPr="00217A62">
        <w:rPr>
          <w:rFonts w:ascii="Calibri" w:hAnsi="Calibri" w:cs="Calibri"/>
          <w:sz w:val="28"/>
          <w:szCs w:val="28"/>
        </w:rPr>
        <w:t xml:space="preserve"> </w:t>
      </w:r>
    </w:p>
    <w:p w14:paraId="467FDB35" w14:textId="77777777" w:rsidR="009A0ECE" w:rsidRPr="009A0ECE" w:rsidRDefault="009A0ECE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26F84C30" w14:textId="77777777" w:rsidR="009A0ECE" w:rsidRPr="009A0ECE" w:rsidRDefault="009A0ECE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50DB18F4" w14:textId="2ED22429" w:rsidR="009A0ECE" w:rsidRPr="00217A62" w:rsidRDefault="009A0ECE" w:rsidP="009A0EC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A0ECE">
        <w:rPr>
          <w:rFonts w:ascii="Calibri" w:hAnsi="Calibri" w:cs="Calibri"/>
          <w:b/>
          <w:bCs/>
          <w:sz w:val="28"/>
          <w:szCs w:val="28"/>
        </w:rPr>
        <w:t>Respond:</w:t>
      </w:r>
      <w:r>
        <w:rPr>
          <w:rFonts w:ascii="Calibri" w:hAnsi="Calibri" w:cs="Calibri"/>
          <w:b/>
          <w:bCs/>
          <w:sz w:val="28"/>
          <w:szCs w:val="28"/>
        </w:rPr>
        <w:t xml:space="preserve"> (RS)</w:t>
      </w:r>
    </w:p>
    <w:p w14:paraId="4EC1F2D0" w14:textId="4FBE1F10" w:rsidR="00217A62" w:rsidRDefault="00217A62" w:rsidP="00217A62">
      <w:pPr>
        <w:pStyle w:val="ListParagraph"/>
        <w:rPr>
          <w:rFonts w:ascii="Calibri" w:hAnsi="Calibri" w:cs="Calibri"/>
          <w:sz w:val="28"/>
          <w:szCs w:val="28"/>
        </w:rPr>
      </w:pPr>
      <w:r w:rsidRPr="00217A62">
        <w:rPr>
          <w:rFonts w:ascii="Calibri" w:hAnsi="Calibri" w:cs="Calibri"/>
          <w:sz w:val="28"/>
          <w:szCs w:val="28"/>
        </w:rPr>
        <w:t xml:space="preserve">Respond </w:t>
      </w:r>
      <w:r>
        <w:rPr>
          <w:rFonts w:ascii="Calibri" w:hAnsi="Calibri" w:cs="Calibri"/>
          <w:sz w:val="28"/>
          <w:szCs w:val="28"/>
        </w:rPr>
        <w:t>helps to develop and implement appropriate activities or plan to take action in the event of a cybersecurity incident. Respond function supports ability to contain the impact of a potential cybersecurity incident.</w:t>
      </w:r>
    </w:p>
    <w:p w14:paraId="1921D910" w14:textId="429102E5" w:rsidR="00217A62" w:rsidRPr="000419D0" w:rsidRDefault="00217A62" w:rsidP="000419D0">
      <w:pPr>
        <w:rPr>
          <w:rFonts w:ascii="Calibri" w:hAnsi="Calibri" w:cs="Calibri"/>
          <w:sz w:val="28"/>
          <w:szCs w:val="28"/>
        </w:rPr>
      </w:pPr>
    </w:p>
    <w:p w14:paraId="38C24B75" w14:textId="57C3DC26" w:rsidR="000A27E5" w:rsidRDefault="000A27E5" w:rsidP="000A27E5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Mitigation</w:t>
      </w:r>
    </w:p>
    <w:p w14:paraId="0FE174E0" w14:textId="44C701A5" w:rsidR="002913FB" w:rsidRPr="002913FB" w:rsidRDefault="002913FB" w:rsidP="002913FB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 w:rsidRPr="002913FB">
        <w:rPr>
          <w:rFonts w:ascii="Calibri" w:hAnsi="Calibri" w:cs="Calibri"/>
          <w:sz w:val="28"/>
          <w:szCs w:val="28"/>
        </w:rPr>
        <w:t>Activities are performed to prevent expansion of an event, mitigate its effects, and eradicate the incident.</w:t>
      </w:r>
    </w:p>
    <w:p w14:paraId="228D59AF" w14:textId="0C6F0395" w:rsidR="00F54DE7" w:rsidRPr="00F54DE7" w:rsidRDefault="00F54DE7" w:rsidP="00F54DE7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C742FDC" w14:textId="1C92D5C2" w:rsidR="008708DE" w:rsidRDefault="008708DE" w:rsidP="008708DE">
      <w:pPr>
        <w:pStyle w:val="ListParagraph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8708DE">
        <w:rPr>
          <w:rFonts w:ascii="Calibri" w:hAnsi="Calibri" w:cs="Calibri"/>
          <w:b/>
          <w:bCs/>
          <w:sz w:val="28"/>
          <w:szCs w:val="28"/>
        </w:rPr>
        <w:t xml:space="preserve">RS.MI-1 </w:t>
      </w:r>
      <w:r w:rsidRPr="008708DE">
        <w:rPr>
          <w:rFonts w:ascii="Calibri" w:hAnsi="Calibri" w:cs="Calibri"/>
          <w:sz w:val="28"/>
          <w:szCs w:val="28"/>
        </w:rPr>
        <w:t xml:space="preserve">Incidents are contained. </w:t>
      </w:r>
      <w:r w:rsidRPr="008708D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ISO/IEC</w:t>
      </w:r>
      <w:r w:rsidRPr="008708DE">
        <w:rPr>
          <w:rFonts w:ascii="Calibri" w:eastAsia="Times New Roman" w:hAnsi="Calibri" w:cs="Calibri"/>
          <w:color w:val="000000"/>
          <w:sz w:val="28"/>
          <w:szCs w:val="28"/>
        </w:rPr>
        <w:t xml:space="preserve"> 27001:2013 A.16.1.5 Create, implement, maintain, monitor and enforce a formal and documented Incident Response Plan and corresponding processes and procedures</w:t>
      </w:r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481F31D1" w14:textId="77777777" w:rsidR="008708DE" w:rsidRPr="008708DE" w:rsidRDefault="008708DE" w:rsidP="008708DE">
      <w:pPr>
        <w:pStyle w:val="ListParagraph"/>
        <w:ind w:left="1800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FFA4099" w14:textId="285E2B07" w:rsidR="008708DE" w:rsidRDefault="008708DE" w:rsidP="008708D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08DE">
        <w:rPr>
          <w:rFonts w:ascii="Calibri" w:hAnsi="Calibri" w:cs="Calibri"/>
          <w:b/>
          <w:bCs/>
          <w:sz w:val="28"/>
          <w:szCs w:val="28"/>
        </w:rPr>
        <w:t xml:space="preserve">RS.MI-2 </w:t>
      </w:r>
      <w:r w:rsidRPr="008708DE">
        <w:rPr>
          <w:rFonts w:cstheme="minorHAnsi"/>
          <w:sz w:val="28"/>
          <w:szCs w:val="28"/>
        </w:rPr>
        <w:t>Incidents are mitigated</w:t>
      </w:r>
      <w:r>
        <w:rPr>
          <w:rFonts w:cstheme="minorHAnsi"/>
          <w:b/>
          <w:bCs/>
          <w:sz w:val="28"/>
          <w:szCs w:val="28"/>
        </w:rPr>
        <w:t>.</w:t>
      </w:r>
      <w:r w:rsidRPr="008708DE">
        <w:rPr>
          <w:rFonts w:cstheme="minorHAnsi"/>
          <w:b/>
          <w:bCs/>
          <w:sz w:val="28"/>
          <w:szCs w:val="28"/>
        </w:rPr>
        <w:t xml:space="preserve"> </w:t>
      </w:r>
      <w:r w:rsidRPr="008708DE">
        <w:rPr>
          <w:rFonts w:eastAsia="Times New Roman" w:cstheme="minorHAnsi"/>
          <w:b/>
          <w:bCs/>
          <w:color w:val="000000"/>
          <w:sz w:val="28"/>
          <w:szCs w:val="28"/>
        </w:rPr>
        <w:t>ISO/IEC</w:t>
      </w:r>
      <w:r w:rsidRPr="008708DE">
        <w:rPr>
          <w:rFonts w:eastAsia="Times New Roman" w:cstheme="minorHAnsi"/>
          <w:color w:val="000000"/>
          <w:sz w:val="28"/>
          <w:szCs w:val="28"/>
        </w:rPr>
        <w:t xml:space="preserve"> 27001:2013 A.16.1.5 Create, implement, maintain, monitor and enforce a formal and documented Incident Response Plan and corresponding processes and procedures.</w:t>
      </w:r>
    </w:p>
    <w:p w14:paraId="1565B1D4" w14:textId="02549331" w:rsidR="008708DE" w:rsidRPr="008708DE" w:rsidRDefault="008708DE" w:rsidP="008708D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A32D9F" w14:textId="171A0579" w:rsidR="008708DE" w:rsidRDefault="008708DE" w:rsidP="008708DE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RS.MI-3 </w:t>
      </w:r>
      <w:r w:rsidRPr="008708DE">
        <w:rPr>
          <w:rFonts w:ascii="Calibri" w:hAnsi="Calibri" w:cs="Calibri"/>
          <w:sz w:val="28"/>
          <w:szCs w:val="28"/>
        </w:rPr>
        <w:t xml:space="preserve">Newly identified vulnerabilities are mitigated or documented as accepted risks. </w:t>
      </w:r>
      <w:r w:rsidRPr="008708DE">
        <w:rPr>
          <w:rFonts w:ascii="Calibri" w:hAnsi="Calibri" w:cs="Calibri"/>
          <w:b/>
          <w:bCs/>
          <w:sz w:val="28"/>
          <w:szCs w:val="28"/>
        </w:rPr>
        <w:t>ISO/IEC</w:t>
      </w:r>
      <w:r w:rsidRPr="008708DE">
        <w:rPr>
          <w:rFonts w:ascii="Calibri" w:hAnsi="Calibri" w:cs="Calibri"/>
          <w:sz w:val="28"/>
          <w:szCs w:val="28"/>
        </w:rPr>
        <w:t xml:space="preserve"> 27001:2013 A.12.6.1 Ensure that information from incidents is fed into the Vulnerability Management and Risk Management Programs to ensure proper treatment.</w:t>
      </w:r>
    </w:p>
    <w:p w14:paraId="246EBEDA" w14:textId="74BB99C0" w:rsidR="00153207" w:rsidRDefault="00153207" w:rsidP="008708DE">
      <w:pPr>
        <w:pStyle w:val="ListParagraph"/>
        <w:ind w:left="1800"/>
        <w:rPr>
          <w:rFonts w:ascii="Calibri" w:hAnsi="Calibri" w:cs="Calibri"/>
          <w:b/>
          <w:bCs/>
          <w:sz w:val="28"/>
          <w:szCs w:val="28"/>
        </w:rPr>
      </w:pPr>
    </w:p>
    <w:p w14:paraId="5B5BAEAF" w14:textId="54DD4693" w:rsidR="00F54DE7" w:rsidRPr="00F54DE7" w:rsidRDefault="00F54DE7" w:rsidP="00F54DE7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1683CAF" w14:textId="0CB8D5D4" w:rsidR="009840DB" w:rsidRDefault="00F54DE7" w:rsidP="008708DE">
      <w:pPr>
        <w:pStyle w:val="ListParagraph"/>
        <w:ind w:left="180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2A7E3A97" w14:textId="77777777" w:rsidR="00F54DE7" w:rsidRDefault="00F54DE7" w:rsidP="00F54DE7">
      <w:pPr>
        <w:pStyle w:val="ListParagraph"/>
        <w:ind w:left="1800"/>
        <w:rPr>
          <w:rFonts w:ascii="Calibri" w:hAnsi="Calibri" w:cs="Calibri"/>
          <w:b/>
          <w:bCs/>
          <w:sz w:val="28"/>
          <w:szCs w:val="28"/>
        </w:rPr>
      </w:pPr>
    </w:p>
    <w:p w14:paraId="16E0601B" w14:textId="77777777" w:rsidR="00F54DE7" w:rsidRPr="000A27E5" w:rsidRDefault="00F54DE7" w:rsidP="00F54DE7">
      <w:pPr>
        <w:pStyle w:val="ListParagraph"/>
        <w:ind w:left="1800"/>
        <w:rPr>
          <w:rFonts w:ascii="Calibri" w:hAnsi="Calibri" w:cs="Calibri"/>
          <w:b/>
          <w:bCs/>
          <w:sz w:val="28"/>
          <w:szCs w:val="28"/>
        </w:rPr>
      </w:pPr>
    </w:p>
    <w:p w14:paraId="1769387C" w14:textId="11A1094D" w:rsidR="000419D0" w:rsidRDefault="000A27E5" w:rsidP="000419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Communications</w:t>
      </w:r>
    </w:p>
    <w:p w14:paraId="69EE8D3C" w14:textId="64E388DA" w:rsidR="002913FB" w:rsidRPr="002913FB" w:rsidRDefault="002913FB" w:rsidP="002913FB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 w:rsidRPr="002913FB">
        <w:rPr>
          <w:rFonts w:ascii="Calibri" w:hAnsi="Calibri" w:cs="Calibri"/>
          <w:sz w:val="28"/>
          <w:szCs w:val="28"/>
        </w:rPr>
        <w:t>Response</w:t>
      </w:r>
      <w:r>
        <w:rPr>
          <w:rFonts w:ascii="Calibri" w:hAnsi="Calibri" w:cs="Calibri"/>
          <w:sz w:val="28"/>
          <w:szCs w:val="28"/>
        </w:rPr>
        <w:t xml:space="preserve"> activities are coordinated with internal and external stakeholders to include external support from law enforcement agencies.</w:t>
      </w:r>
    </w:p>
    <w:p w14:paraId="435E44E0" w14:textId="77777777" w:rsidR="00F54DE7" w:rsidRDefault="00F54DE7" w:rsidP="00F54DE7">
      <w:pPr>
        <w:pStyle w:val="ListParagraph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158E0A18" w14:textId="4BE9A156" w:rsidR="008708DE" w:rsidRDefault="000A27E5" w:rsidP="008708DE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RS.CO-1</w:t>
      </w:r>
      <w:r w:rsidR="00F54D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54DE7" w:rsidRPr="008708DE">
        <w:rPr>
          <w:rFonts w:ascii="Calibri" w:hAnsi="Calibri" w:cs="Calibri"/>
          <w:sz w:val="28"/>
          <w:szCs w:val="28"/>
        </w:rPr>
        <w:t xml:space="preserve">Personnel know their roles and order of operations when a response is needed. </w:t>
      </w:r>
      <w:r w:rsidR="00F54DE7" w:rsidRPr="008708DE">
        <w:rPr>
          <w:rFonts w:ascii="Calibri" w:hAnsi="Calibri" w:cs="Calibri"/>
          <w:b/>
          <w:bCs/>
          <w:sz w:val="28"/>
          <w:szCs w:val="28"/>
        </w:rPr>
        <w:t>ISO/IEC</w:t>
      </w:r>
      <w:r w:rsidR="00F54DE7" w:rsidRPr="008708DE">
        <w:rPr>
          <w:rFonts w:ascii="Calibri" w:hAnsi="Calibri" w:cs="Calibri"/>
          <w:sz w:val="28"/>
          <w:szCs w:val="28"/>
        </w:rPr>
        <w:t xml:space="preserve"> 27001:2013 A.6.1.1, A.16.1.1 Create, implement, maintain, monitor and enforce a formal and </w:t>
      </w:r>
      <w:r w:rsidR="00F54DE7" w:rsidRPr="008708DE">
        <w:rPr>
          <w:rFonts w:ascii="Calibri" w:hAnsi="Calibri" w:cs="Calibri"/>
          <w:sz w:val="28"/>
          <w:szCs w:val="28"/>
        </w:rPr>
        <w:lastRenderedPageBreak/>
        <w:t>documented Incident Response Plan and corresponding processes and procedures</w:t>
      </w:r>
      <w:r w:rsidR="008708DE">
        <w:rPr>
          <w:rFonts w:ascii="Calibri" w:hAnsi="Calibri" w:cs="Calibri"/>
          <w:sz w:val="28"/>
          <w:szCs w:val="28"/>
        </w:rPr>
        <w:t>.</w:t>
      </w:r>
    </w:p>
    <w:p w14:paraId="5CDF4F36" w14:textId="77777777" w:rsidR="00B61713" w:rsidRPr="00B61713" w:rsidRDefault="00B61713" w:rsidP="00B61713">
      <w:pPr>
        <w:pStyle w:val="ListParagraph"/>
        <w:ind w:left="1800"/>
        <w:rPr>
          <w:rFonts w:ascii="Calibri" w:hAnsi="Calibri" w:cs="Calibri"/>
          <w:sz w:val="28"/>
          <w:szCs w:val="28"/>
        </w:rPr>
      </w:pPr>
    </w:p>
    <w:p w14:paraId="120D3F79" w14:textId="0A0FD754" w:rsidR="000A27E5" w:rsidRPr="00B61713" w:rsidRDefault="008708DE" w:rsidP="008708D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08DE">
        <w:rPr>
          <w:rFonts w:ascii="Calibri" w:hAnsi="Calibri" w:cs="Calibri"/>
          <w:b/>
          <w:bCs/>
          <w:sz w:val="28"/>
          <w:szCs w:val="28"/>
        </w:rPr>
        <w:t xml:space="preserve">RS.CO-4 </w:t>
      </w:r>
      <w:r w:rsidRPr="008708DE">
        <w:rPr>
          <w:rFonts w:cstheme="minorHAnsi"/>
          <w:sz w:val="28"/>
          <w:szCs w:val="28"/>
        </w:rPr>
        <w:t xml:space="preserve">Coordination with stakeholders occurs consistent with response plans. </w:t>
      </w:r>
      <w:r w:rsidRPr="008708DE">
        <w:rPr>
          <w:rFonts w:cstheme="minorHAnsi"/>
          <w:b/>
          <w:bCs/>
          <w:sz w:val="28"/>
          <w:szCs w:val="28"/>
        </w:rPr>
        <w:t>ISO/IEC</w:t>
      </w:r>
      <w:r w:rsidRPr="008708DE">
        <w:rPr>
          <w:rFonts w:cstheme="minorHAnsi"/>
          <w:sz w:val="28"/>
          <w:szCs w:val="28"/>
        </w:rPr>
        <w:t xml:space="preserve"> 27001:2013 A.16.1.2 </w:t>
      </w:r>
      <w:r w:rsidRPr="008708DE">
        <w:rPr>
          <w:rFonts w:eastAsia="Times New Roman" w:cstheme="minorHAnsi"/>
          <w:color w:val="000000"/>
          <w:sz w:val="28"/>
          <w:szCs w:val="28"/>
        </w:rPr>
        <w:t>Create, implement, maintain, monitor and enforce a formal and documented Incident Response Plan and corresponding processes and procedures</w:t>
      </w:r>
    </w:p>
    <w:p w14:paraId="1CC46658" w14:textId="77777777" w:rsidR="00B61713" w:rsidRPr="00B61713" w:rsidRDefault="00B61713" w:rsidP="00B61713">
      <w:pPr>
        <w:pStyle w:val="ListParagraph"/>
        <w:ind w:left="18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FE459" w14:textId="77777777" w:rsidR="008708DE" w:rsidRDefault="000A27E5" w:rsidP="000A27E5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RS.CO-</w:t>
      </w:r>
      <w:r w:rsidRPr="008708DE">
        <w:rPr>
          <w:rFonts w:ascii="Calibri" w:hAnsi="Calibri" w:cs="Calibri"/>
          <w:sz w:val="28"/>
          <w:szCs w:val="28"/>
        </w:rPr>
        <w:t>5</w:t>
      </w:r>
      <w:r w:rsidR="00F54DE7" w:rsidRPr="008708DE">
        <w:rPr>
          <w:rFonts w:ascii="Calibri" w:hAnsi="Calibri" w:cs="Calibri"/>
          <w:sz w:val="28"/>
          <w:szCs w:val="28"/>
        </w:rPr>
        <w:t xml:space="preserve"> Voluntary information sharing occurs with external stakeholders to achieve broader cybersecurity situational awareness. </w:t>
      </w:r>
      <w:r w:rsidR="00F54DE7" w:rsidRPr="008708DE">
        <w:rPr>
          <w:rFonts w:ascii="Calibri" w:hAnsi="Calibri" w:cs="Calibri"/>
          <w:b/>
          <w:bCs/>
          <w:sz w:val="28"/>
          <w:szCs w:val="28"/>
        </w:rPr>
        <w:t>NIST SP</w:t>
      </w:r>
      <w:r w:rsidR="00F54DE7" w:rsidRPr="008708DE">
        <w:rPr>
          <w:rFonts w:ascii="Calibri" w:hAnsi="Calibri" w:cs="Calibri"/>
          <w:sz w:val="28"/>
          <w:szCs w:val="28"/>
        </w:rPr>
        <w:t xml:space="preserve"> 800-53 Rev. 4 PM-15, SI-5 Create, implement, maintain, monitor and enforce a formal and documented Incident Response Plan and corresponding processes and procedures</w:t>
      </w:r>
      <w:r w:rsidR="00F54DE7" w:rsidRPr="00F54DE7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D2CA40B" w14:textId="09491F45" w:rsidR="000A27E5" w:rsidRDefault="000A27E5" w:rsidP="008708DE">
      <w:pPr>
        <w:pStyle w:val="ListParagraph"/>
        <w:ind w:left="1800"/>
        <w:rPr>
          <w:rFonts w:ascii="Calibri" w:hAnsi="Calibri" w:cs="Calibri"/>
          <w:b/>
          <w:bCs/>
          <w:sz w:val="28"/>
          <w:szCs w:val="28"/>
        </w:rPr>
      </w:pPr>
    </w:p>
    <w:p w14:paraId="47364D87" w14:textId="77777777" w:rsidR="00B61713" w:rsidRPr="000A27E5" w:rsidRDefault="00B61713" w:rsidP="008708DE">
      <w:pPr>
        <w:pStyle w:val="ListParagraph"/>
        <w:ind w:left="1800"/>
        <w:rPr>
          <w:rFonts w:ascii="Calibri" w:hAnsi="Calibri" w:cs="Calibri"/>
          <w:b/>
          <w:bCs/>
          <w:sz w:val="28"/>
          <w:szCs w:val="28"/>
        </w:rPr>
      </w:pPr>
    </w:p>
    <w:p w14:paraId="6C074C4D" w14:textId="6C008347" w:rsidR="000419D0" w:rsidRDefault="009840DB" w:rsidP="000419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Analysis</w:t>
      </w:r>
    </w:p>
    <w:p w14:paraId="0F297056" w14:textId="6CA008E1" w:rsidR="00F54DE7" w:rsidRDefault="002913FB" w:rsidP="00B61713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 w:rsidRPr="002913FB">
        <w:rPr>
          <w:rFonts w:ascii="Calibri" w:hAnsi="Calibri" w:cs="Calibri"/>
          <w:sz w:val="28"/>
          <w:szCs w:val="28"/>
        </w:rPr>
        <w:t>Analysis is conducted to ensure adequate response and support recovery activities</w:t>
      </w:r>
      <w:r w:rsidR="00B61713">
        <w:rPr>
          <w:rFonts w:ascii="Calibri" w:hAnsi="Calibri" w:cs="Calibri"/>
          <w:sz w:val="28"/>
          <w:szCs w:val="28"/>
        </w:rPr>
        <w:t>.</w:t>
      </w:r>
    </w:p>
    <w:p w14:paraId="52818FE8" w14:textId="77777777" w:rsidR="00B61713" w:rsidRPr="00B61713" w:rsidRDefault="00B61713" w:rsidP="00B61713">
      <w:pPr>
        <w:pStyle w:val="ListParagraph"/>
        <w:ind w:left="1440"/>
        <w:rPr>
          <w:rFonts w:ascii="Calibri" w:hAnsi="Calibri" w:cs="Calibri"/>
          <w:sz w:val="28"/>
          <w:szCs w:val="28"/>
        </w:rPr>
      </w:pPr>
    </w:p>
    <w:p w14:paraId="665DC8F5" w14:textId="4F7A8DF9" w:rsidR="00217A62" w:rsidRPr="00B61713" w:rsidRDefault="009840DB" w:rsidP="000A27E5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RS.AN-1</w:t>
      </w:r>
      <w:r w:rsidR="00F54D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54DE7" w:rsidRPr="00B61713">
        <w:rPr>
          <w:rFonts w:ascii="Calibri" w:hAnsi="Calibri" w:cs="Calibri"/>
          <w:sz w:val="28"/>
          <w:szCs w:val="28"/>
        </w:rPr>
        <w:t xml:space="preserve">Notifications from detection systems are investigated. </w:t>
      </w:r>
      <w:r w:rsidR="00F54DE7" w:rsidRPr="00B61713">
        <w:rPr>
          <w:rFonts w:ascii="Calibri" w:hAnsi="Calibri" w:cs="Calibri"/>
          <w:b/>
          <w:bCs/>
          <w:sz w:val="28"/>
          <w:szCs w:val="28"/>
        </w:rPr>
        <w:t>ISO/IEC</w:t>
      </w:r>
      <w:r w:rsidR="00F54DE7" w:rsidRPr="00B61713">
        <w:rPr>
          <w:rFonts w:ascii="Calibri" w:hAnsi="Calibri" w:cs="Calibri"/>
          <w:sz w:val="28"/>
          <w:szCs w:val="28"/>
        </w:rPr>
        <w:t xml:space="preserve"> 27001:2013 A.12.4.1, A.12.4.3, A.16.1.5 Create, implement, maintain, monitor and enforce a formal and documented Incident Response Plan and corresponding processes and procedures</w:t>
      </w:r>
    </w:p>
    <w:p w14:paraId="68312E65" w14:textId="77777777" w:rsidR="00F54DE7" w:rsidRDefault="00F54DE7" w:rsidP="00F54DE7">
      <w:pPr>
        <w:pStyle w:val="ListParagraph"/>
        <w:ind w:left="1890"/>
        <w:rPr>
          <w:rFonts w:ascii="Calibri" w:hAnsi="Calibri" w:cs="Calibri"/>
          <w:b/>
          <w:bCs/>
          <w:sz w:val="28"/>
          <w:szCs w:val="28"/>
        </w:rPr>
      </w:pPr>
    </w:p>
    <w:p w14:paraId="58D47367" w14:textId="404513A1" w:rsidR="00B61713" w:rsidRDefault="00B61713" w:rsidP="00B6171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1713">
        <w:rPr>
          <w:rFonts w:ascii="Calibri" w:hAnsi="Calibri" w:cs="Calibri"/>
          <w:b/>
          <w:bCs/>
          <w:sz w:val="28"/>
          <w:szCs w:val="28"/>
        </w:rPr>
        <w:t xml:space="preserve">RS.AN-3 </w:t>
      </w:r>
      <w:r w:rsidRPr="00B61713">
        <w:rPr>
          <w:rFonts w:cstheme="minorHAnsi"/>
          <w:sz w:val="28"/>
          <w:szCs w:val="28"/>
        </w:rPr>
        <w:t xml:space="preserve">Forensics are performed. </w:t>
      </w:r>
      <w:r w:rsidRPr="00B61713">
        <w:rPr>
          <w:rFonts w:eastAsia="Times New Roman" w:cstheme="minorHAnsi"/>
          <w:color w:val="000000"/>
          <w:sz w:val="28"/>
          <w:szCs w:val="28"/>
        </w:rPr>
        <w:t>Create, implement, maintain, monitor and enforce a formal and documented Incident Response Plan and corresponding processes and procedures</w:t>
      </w:r>
      <w:r w:rsidRPr="00B617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350EDB2F" w14:textId="77777777" w:rsidR="00B61713" w:rsidRPr="00B61713" w:rsidRDefault="00B61713" w:rsidP="00B61713">
      <w:pPr>
        <w:pStyle w:val="ListParagraph"/>
        <w:ind w:left="18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BAEB71" w14:textId="1BF991AA" w:rsidR="00217A62" w:rsidRPr="00B61713" w:rsidRDefault="00B61713" w:rsidP="00B61713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B61713">
        <w:rPr>
          <w:rFonts w:ascii="Calibri" w:hAnsi="Calibri" w:cs="Calibri"/>
          <w:b/>
          <w:bCs/>
          <w:sz w:val="28"/>
          <w:szCs w:val="28"/>
        </w:rPr>
        <w:t xml:space="preserve">RS.AN-4 </w:t>
      </w:r>
      <w:r w:rsidRPr="00B61713">
        <w:rPr>
          <w:rFonts w:ascii="Calibri" w:hAnsi="Calibri" w:cs="Calibri"/>
          <w:sz w:val="28"/>
          <w:szCs w:val="28"/>
        </w:rPr>
        <w:t xml:space="preserve">Incidents are categorized consistent with response plans. </w:t>
      </w:r>
      <w:r w:rsidRPr="00B61713">
        <w:rPr>
          <w:rFonts w:ascii="Calibri" w:hAnsi="Calibri" w:cs="Calibri"/>
          <w:b/>
          <w:bCs/>
          <w:sz w:val="28"/>
          <w:szCs w:val="28"/>
        </w:rPr>
        <w:t>NIST SP</w:t>
      </w:r>
      <w:r w:rsidRPr="00B61713">
        <w:rPr>
          <w:rFonts w:ascii="Calibri" w:hAnsi="Calibri" w:cs="Calibri"/>
          <w:sz w:val="28"/>
          <w:szCs w:val="28"/>
        </w:rPr>
        <w:t xml:space="preserve"> 800-53 Rev. 4 CP-2, IR-4, IR-5, IR-8 </w:t>
      </w:r>
      <w:r w:rsidRPr="00B61713">
        <w:rPr>
          <w:rFonts w:ascii="Calibri" w:eastAsia="Times New Roman" w:hAnsi="Calibri" w:cs="Calibri"/>
          <w:color w:val="000000"/>
          <w:sz w:val="28"/>
          <w:szCs w:val="28"/>
        </w:rPr>
        <w:t>Create, implement, maintain, monitor and enforce a formal and documented Incident Response Plan and corresponding processes and procedures</w:t>
      </w:r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687CA3D2" w14:textId="10A59CD6" w:rsidR="00217A62" w:rsidRDefault="00217A62" w:rsidP="00217A62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3C7E86A6" w14:textId="77777777" w:rsidR="00217A62" w:rsidRPr="009A0ECE" w:rsidRDefault="00217A62" w:rsidP="00217A62">
      <w:pPr>
        <w:pStyle w:val="ListParagraph"/>
        <w:rPr>
          <w:rFonts w:ascii="Calibri" w:hAnsi="Calibri" w:cs="Calibri"/>
          <w:sz w:val="28"/>
          <w:szCs w:val="28"/>
        </w:rPr>
      </w:pPr>
    </w:p>
    <w:p w14:paraId="5EFAA3A7" w14:textId="77777777" w:rsidR="009A0ECE" w:rsidRPr="009A0ECE" w:rsidRDefault="009A0ECE" w:rsidP="009A0ECE">
      <w:pPr>
        <w:pStyle w:val="ListParagraph"/>
        <w:rPr>
          <w:rFonts w:ascii="Calibri" w:hAnsi="Calibri" w:cs="Calibri"/>
          <w:sz w:val="28"/>
          <w:szCs w:val="28"/>
        </w:rPr>
      </w:pPr>
    </w:p>
    <w:p w14:paraId="32A49FEF" w14:textId="77777777" w:rsidR="008B7495" w:rsidRPr="008B7495" w:rsidRDefault="009A0ECE" w:rsidP="008B749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A0ECE">
        <w:rPr>
          <w:rFonts w:ascii="Calibri" w:hAnsi="Calibri" w:cs="Calibri"/>
          <w:b/>
          <w:bCs/>
          <w:sz w:val="28"/>
          <w:szCs w:val="28"/>
        </w:rPr>
        <w:t>Recover:</w:t>
      </w:r>
      <w:r>
        <w:rPr>
          <w:rFonts w:ascii="Calibri" w:hAnsi="Calibri" w:cs="Calibri"/>
          <w:b/>
          <w:bCs/>
          <w:sz w:val="28"/>
          <w:szCs w:val="28"/>
        </w:rPr>
        <w:t xml:space="preserve"> (RC)</w:t>
      </w:r>
    </w:p>
    <w:p w14:paraId="2B9C7B4A" w14:textId="25CFCA78" w:rsidR="00217A62" w:rsidRDefault="008B7495" w:rsidP="008B7495">
      <w:pPr>
        <w:pStyle w:val="ListParagraph"/>
        <w:rPr>
          <w:rFonts w:ascii="Calibri" w:hAnsi="Calibri" w:cs="Calibri"/>
          <w:sz w:val="28"/>
          <w:szCs w:val="28"/>
        </w:rPr>
      </w:pPr>
      <w:r w:rsidRPr="008B7495">
        <w:rPr>
          <w:rFonts w:ascii="Calibri" w:hAnsi="Calibri" w:cs="Calibri"/>
          <w:sz w:val="28"/>
          <w:szCs w:val="28"/>
        </w:rPr>
        <w:t>Recover</w:t>
      </w:r>
      <w:r>
        <w:rPr>
          <w:rFonts w:ascii="Calibri" w:hAnsi="Calibri" w:cs="Calibri"/>
          <w:sz w:val="28"/>
          <w:szCs w:val="28"/>
        </w:rPr>
        <w:t xml:space="preserve"> means that you have a line of communication and activities in</w:t>
      </w:r>
      <w:r w:rsidRPr="008B749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place to restore any system capabilities or services that has been </w:t>
      </w:r>
      <w:r w:rsidR="00BC5E07">
        <w:rPr>
          <w:rFonts w:ascii="Calibri" w:hAnsi="Calibri" w:cs="Calibri"/>
          <w:sz w:val="28"/>
          <w:szCs w:val="28"/>
        </w:rPr>
        <w:t>affected in</w:t>
      </w:r>
      <w:r>
        <w:rPr>
          <w:rFonts w:ascii="Calibri" w:hAnsi="Calibri" w:cs="Calibri"/>
          <w:sz w:val="28"/>
          <w:szCs w:val="28"/>
        </w:rPr>
        <w:t xml:space="preserve"> a cybersecurity event. </w:t>
      </w:r>
    </w:p>
    <w:p w14:paraId="2F972E38" w14:textId="77777777" w:rsidR="00942A59" w:rsidRDefault="00942A59" w:rsidP="008B7495">
      <w:pPr>
        <w:pStyle w:val="ListParagraph"/>
        <w:rPr>
          <w:rFonts w:ascii="Calibri" w:hAnsi="Calibri" w:cs="Calibri"/>
          <w:sz w:val="28"/>
          <w:szCs w:val="28"/>
        </w:rPr>
      </w:pPr>
    </w:p>
    <w:p w14:paraId="1A0144C5" w14:textId="600A1972" w:rsidR="00942A59" w:rsidRDefault="00942A59" w:rsidP="00942A5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942A59">
        <w:rPr>
          <w:rFonts w:ascii="Calibri" w:hAnsi="Calibri" w:cs="Calibri"/>
          <w:b/>
          <w:bCs/>
          <w:sz w:val="28"/>
          <w:szCs w:val="28"/>
          <w:u w:val="single"/>
        </w:rPr>
        <w:t>Recovery Planning (RC.RP)</w:t>
      </w:r>
    </w:p>
    <w:p w14:paraId="663E7965" w14:textId="5DC19099" w:rsidR="00F54DE7" w:rsidRDefault="002913FB" w:rsidP="002913FB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Recovery processes and processes and procedures are executed and maintained to ensure restoration of systems or assets if it’s affected by the cybersecurity events.</w:t>
      </w:r>
    </w:p>
    <w:p w14:paraId="58395DB7" w14:textId="77777777" w:rsidR="002913FB" w:rsidRPr="002913FB" w:rsidRDefault="002913FB" w:rsidP="002913FB">
      <w:pPr>
        <w:pStyle w:val="ListParagraph"/>
        <w:ind w:left="1440"/>
        <w:rPr>
          <w:rFonts w:ascii="Calibri" w:hAnsi="Calibri" w:cs="Calibri"/>
          <w:sz w:val="28"/>
          <w:szCs w:val="28"/>
        </w:rPr>
      </w:pPr>
    </w:p>
    <w:p w14:paraId="00709E86" w14:textId="5AC2FE28" w:rsidR="009840DB" w:rsidRPr="008708DE" w:rsidRDefault="009840DB" w:rsidP="009840DB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RC.RP-</w:t>
      </w:r>
      <w:r w:rsidRPr="008708DE">
        <w:rPr>
          <w:rFonts w:ascii="Calibri" w:hAnsi="Calibri" w:cs="Calibri"/>
          <w:sz w:val="28"/>
          <w:szCs w:val="28"/>
        </w:rPr>
        <w:t>1</w:t>
      </w:r>
      <w:r w:rsidR="00F54DE7" w:rsidRPr="008708DE">
        <w:rPr>
          <w:rFonts w:ascii="Calibri" w:hAnsi="Calibri" w:cs="Calibri"/>
          <w:sz w:val="28"/>
          <w:szCs w:val="28"/>
        </w:rPr>
        <w:t xml:space="preserve"> Recovery plan is executed during or after an event. </w:t>
      </w:r>
      <w:r w:rsidR="00F54DE7" w:rsidRPr="008708DE">
        <w:rPr>
          <w:rFonts w:ascii="Calibri" w:hAnsi="Calibri" w:cs="Calibri"/>
          <w:b/>
          <w:bCs/>
          <w:sz w:val="28"/>
          <w:szCs w:val="28"/>
        </w:rPr>
        <w:t>ISO/IEC</w:t>
      </w:r>
      <w:r w:rsidR="00F54DE7" w:rsidRPr="008708DE">
        <w:rPr>
          <w:rFonts w:ascii="Calibri" w:hAnsi="Calibri" w:cs="Calibri"/>
          <w:sz w:val="28"/>
          <w:szCs w:val="28"/>
        </w:rPr>
        <w:t xml:space="preserve"> 27001:2013 A.16.1.5 Create, implement, maintain, monitor and enforce a formal Business Continuity/Disaster Recovery (BCDR) Plan(s) and corresponding processes and procedures for recovery</w:t>
      </w:r>
      <w:r w:rsidR="008708DE">
        <w:rPr>
          <w:rFonts w:ascii="Calibri" w:hAnsi="Calibri" w:cs="Calibri"/>
          <w:sz w:val="28"/>
          <w:szCs w:val="28"/>
        </w:rPr>
        <w:t>.</w:t>
      </w:r>
    </w:p>
    <w:p w14:paraId="493B1E66" w14:textId="77777777" w:rsidR="00F54DE7" w:rsidRPr="009840DB" w:rsidRDefault="00F54DE7" w:rsidP="00F54DE7">
      <w:pPr>
        <w:pStyle w:val="ListParagraph"/>
        <w:ind w:left="1665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53470FA" w14:textId="65D52F8C" w:rsidR="00942A59" w:rsidRDefault="00942A59" w:rsidP="00942A5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942A59">
        <w:rPr>
          <w:rFonts w:ascii="Calibri" w:hAnsi="Calibri" w:cs="Calibri"/>
          <w:b/>
          <w:bCs/>
          <w:sz w:val="28"/>
          <w:szCs w:val="28"/>
          <w:u w:val="single"/>
        </w:rPr>
        <w:t>Improvements (RC.IM)</w:t>
      </w:r>
    </w:p>
    <w:p w14:paraId="3E8DF244" w14:textId="5DC0AEBF" w:rsidR="002913FB" w:rsidRPr="008708DE" w:rsidRDefault="008708DE" w:rsidP="002913FB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 w:rsidRPr="008708DE">
        <w:rPr>
          <w:rFonts w:ascii="Calibri" w:hAnsi="Calibri" w:cs="Calibri"/>
          <w:sz w:val="28"/>
          <w:szCs w:val="28"/>
        </w:rPr>
        <w:t xml:space="preserve">Recovery planning </w:t>
      </w:r>
      <w:r>
        <w:rPr>
          <w:rFonts w:ascii="Calibri" w:hAnsi="Calibri" w:cs="Calibri"/>
          <w:sz w:val="28"/>
          <w:szCs w:val="28"/>
        </w:rPr>
        <w:t>and processes are improved by incorporating encountered cyber threats and future activities.</w:t>
      </w:r>
    </w:p>
    <w:p w14:paraId="25AB45E5" w14:textId="77777777" w:rsidR="00F54DE7" w:rsidRPr="00F54DE7" w:rsidRDefault="00F54DE7" w:rsidP="00F54DE7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53F11C8" w14:textId="1F986B03" w:rsidR="009840DB" w:rsidRDefault="009840DB" w:rsidP="009840DB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RC.IM-1</w:t>
      </w:r>
      <w:r w:rsidR="00F54DE7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F54DE7" w:rsidRPr="008708DE">
        <w:rPr>
          <w:rFonts w:ascii="Calibri" w:hAnsi="Calibri" w:cs="Calibri"/>
          <w:sz w:val="28"/>
          <w:szCs w:val="28"/>
        </w:rPr>
        <w:t xml:space="preserve">Recovery plans incorporate lessons learned. </w:t>
      </w:r>
      <w:r w:rsidR="00F54DE7" w:rsidRPr="008708DE">
        <w:rPr>
          <w:rFonts w:ascii="Calibri" w:hAnsi="Calibri" w:cs="Calibri"/>
          <w:b/>
          <w:bCs/>
          <w:sz w:val="28"/>
          <w:szCs w:val="28"/>
        </w:rPr>
        <w:t>COBIT 5</w:t>
      </w:r>
      <w:r w:rsidR="00F54DE7" w:rsidRPr="008708DE">
        <w:rPr>
          <w:rFonts w:ascii="Calibri" w:hAnsi="Calibri" w:cs="Calibri"/>
          <w:sz w:val="28"/>
          <w:szCs w:val="28"/>
        </w:rPr>
        <w:t xml:space="preserve"> BAI05.07 Update BCDR Plan after each response to ensure response is optimized</w:t>
      </w:r>
    </w:p>
    <w:p w14:paraId="434872F2" w14:textId="77777777" w:rsidR="00F54DE7" w:rsidRPr="00F54DE7" w:rsidRDefault="00F54DE7" w:rsidP="00F54DE7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5808780" w14:textId="41E401F4" w:rsidR="009840DB" w:rsidRDefault="009840DB" w:rsidP="009840DB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RC.IM-2</w:t>
      </w:r>
      <w:r w:rsidR="00F54DE7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F54DE7" w:rsidRPr="008708DE">
        <w:rPr>
          <w:rFonts w:ascii="Calibri" w:hAnsi="Calibri" w:cs="Calibri"/>
          <w:sz w:val="28"/>
          <w:szCs w:val="28"/>
        </w:rPr>
        <w:t xml:space="preserve">Recovery strategies are updated. </w:t>
      </w:r>
      <w:r w:rsidR="00F54DE7" w:rsidRPr="008708DE">
        <w:rPr>
          <w:rFonts w:ascii="Calibri" w:hAnsi="Calibri" w:cs="Calibri"/>
          <w:b/>
          <w:bCs/>
          <w:sz w:val="28"/>
          <w:szCs w:val="28"/>
        </w:rPr>
        <w:t>NIST SP</w:t>
      </w:r>
      <w:r w:rsidR="00F54DE7" w:rsidRPr="008708DE">
        <w:rPr>
          <w:rFonts w:ascii="Calibri" w:hAnsi="Calibri" w:cs="Calibri"/>
          <w:sz w:val="28"/>
          <w:szCs w:val="28"/>
        </w:rPr>
        <w:t xml:space="preserve"> 800-53 Rev. 4 CP-2, IR-4, IR-8 Create, implement, maintain, monitor and enforce a formal Business Continuity/Disaster Recovery (BCDR) Plan(s) and corresponding processes and procedures for recovery</w:t>
      </w:r>
    </w:p>
    <w:p w14:paraId="6236DDF4" w14:textId="77777777" w:rsidR="00F54DE7" w:rsidRPr="00F54DE7" w:rsidRDefault="00F54DE7" w:rsidP="00F54DE7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0D8AAFB" w14:textId="43FCC7A7" w:rsidR="00942A59" w:rsidRDefault="00942A59" w:rsidP="00942A5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942A59">
        <w:rPr>
          <w:rFonts w:ascii="Calibri" w:hAnsi="Calibri" w:cs="Calibri"/>
          <w:b/>
          <w:bCs/>
          <w:sz w:val="28"/>
          <w:szCs w:val="28"/>
          <w:u w:val="single"/>
        </w:rPr>
        <w:t>Communications (RC.CO)</w:t>
      </w:r>
    </w:p>
    <w:p w14:paraId="53842B95" w14:textId="4B350332" w:rsidR="008708DE" w:rsidRPr="008708DE" w:rsidRDefault="008708DE" w:rsidP="008708DE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Restoration activities are coordinated with internal and external parties.</w:t>
      </w:r>
    </w:p>
    <w:p w14:paraId="7ED3FDB5" w14:textId="77777777" w:rsidR="00F54DE7" w:rsidRPr="00F54DE7" w:rsidRDefault="00F54DE7" w:rsidP="00F54DE7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8505D56" w14:textId="399B527A" w:rsidR="009840DB" w:rsidRDefault="009840DB" w:rsidP="009840DB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RC.CO-1</w:t>
      </w:r>
      <w:r w:rsidR="008708DE" w:rsidRPr="008708DE">
        <w:rPr>
          <w:rFonts w:ascii="Calibri" w:hAnsi="Calibri" w:cs="Calibri"/>
          <w:sz w:val="28"/>
          <w:szCs w:val="28"/>
        </w:rPr>
        <w:t xml:space="preserve">: </w:t>
      </w:r>
      <w:r w:rsidR="00F54DE7" w:rsidRPr="008708DE">
        <w:rPr>
          <w:rFonts w:ascii="Calibri" w:hAnsi="Calibri" w:cs="Calibri"/>
          <w:sz w:val="28"/>
          <w:szCs w:val="28"/>
        </w:rPr>
        <w:t xml:space="preserve">Public relations are managed. </w:t>
      </w:r>
      <w:r w:rsidR="00F54DE7" w:rsidRPr="008708DE">
        <w:rPr>
          <w:rFonts w:ascii="Calibri" w:hAnsi="Calibri" w:cs="Calibri"/>
          <w:b/>
          <w:bCs/>
          <w:sz w:val="28"/>
          <w:szCs w:val="28"/>
        </w:rPr>
        <w:t xml:space="preserve"> COBIT 5</w:t>
      </w:r>
      <w:r w:rsidR="00F54DE7" w:rsidRPr="008708DE">
        <w:rPr>
          <w:rFonts w:ascii="Calibri" w:hAnsi="Calibri" w:cs="Calibri"/>
          <w:sz w:val="28"/>
          <w:szCs w:val="28"/>
        </w:rPr>
        <w:t xml:space="preserve"> EDM03.02 Create, implement, maintain, monitor and enforce a formal Business Continuity/Disaster Recovery (BCDR) Plan(s) and corresponding processes and procedures for recovery</w:t>
      </w:r>
    </w:p>
    <w:p w14:paraId="20F83236" w14:textId="77777777" w:rsidR="00F54DE7" w:rsidRPr="00F54DE7" w:rsidRDefault="00F54DE7" w:rsidP="00F54DE7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6D9CC60" w14:textId="4F5160CC" w:rsidR="00A96FF0" w:rsidRDefault="009840DB" w:rsidP="00A96FF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RC.CO-2</w:t>
      </w:r>
      <w:r w:rsidR="008708DE" w:rsidRPr="008708DE">
        <w:rPr>
          <w:rFonts w:ascii="Calibri" w:hAnsi="Calibri" w:cs="Calibri"/>
          <w:sz w:val="28"/>
          <w:szCs w:val="28"/>
        </w:rPr>
        <w:t xml:space="preserve">: </w:t>
      </w:r>
      <w:r w:rsidR="00A96FF0" w:rsidRPr="008708DE">
        <w:rPr>
          <w:rFonts w:ascii="Calibri" w:hAnsi="Calibri" w:cs="Calibri"/>
          <w:sz w:val="28"/>
          <w:szCs w:val="28"/>
        </w:rPr>
        <w:t xml:space="preserve">Reputation after an event is repaired. </w:t>
      </w:r>
      <w:r w:rsidR="00A96FF0" w:rsidRPr="008708DE">
        <w:rPr>
          <w:rFonts w:ascii="Calibri" w:hAnsi="Calibri" w:cs="Calibri"/>
          <w:b/>
          <w:bCs/>
          <w:sz w:val="28"/>
          <w:szCs w:val="28"/>
        </w:rPr>
        <w:t>COBIT 5</w:t>
      </w:r>
      <w:r w:rsidR="00A96FF0" w:rsidRPr="008708DE">
        <w:rPr>
          <w:rFonts w:ascii="Calibri" w:hAnsi="Calibri" w:cs="Calibri"/>
          <w:sz w:val="28"/>
          <w:szCs w:val="28"/>
        </w:rPr>
        <w:t xml:space="preserve"> MEA03.02 Create, implement, maintain, monitor and enforce a formal Business Continuity/Disaster Recovery (BCDR) Plan(s) and corresponding processes and procedures for recovery</w:t>
      </w:r>
      <w:r w:rsidR="008708DE">
        <w:rPr>
          <w:rFonts w:ascii="Calibri" w:hAnsi="Calibri" w:cs="Calibri"/>
          <w:sz w:val="28"/>
          <w:szCs w:val="28"/>
        </w:rPr>
        <w:t>.</w:t>
      </w:r>
    </w:p>
    <w:p w14:paraId="7FFB425B" w14:textId="77777777" w:rsidR="008708DE" w:rsidRPr="008708DE" w:rsidRDefault="008708DE" w:rsidP="008708DE">
      <w:pPr>
        <w:pStyle w:val="ListParagraph"/>
        <w:ind w:left="1485"/>
        <w:rPr>
          <w:rFonts w:ascii="Calibri" w:hAnsi="Calibri" w:cs="Calibri"/>
          <w:sz w:val="28"/>
          <w:szCs w:val="28"/>
        </w:rPr>
      </w:pPr>
    </w:p>
    <w:p w14:paraId="44E4B8DA" w14:textId="00923523" w:rsidR="00A96FF0" w:rsidRPr="008708DE" w:rsidRDefault="009840DB" w:rsidP="008708DE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8708DE">
        <w:rPr>
          <w:rFonts w:ascii="Calibri" w:hAnsi="Calibri" w:cs="Calibri"/>
          <w:b/>
          <w:bCs/>
          <w:sz w:val="28"/>
          <w:szCs w:val="28"/>
          <w:u w:val="single"/>
        </w:rPr>
        <w:t>RC.CO-3</w:t>
      </w:r>
      <w:r w:rsidR="008708DE" w:rsidRPr="008708DE">
        <w:rPr>
          <w:rFonts w:ascii="Calibri" w:hAnsi="Calibri" w:cs="Calibri"/>
          <w:sz w:val="28"/>
          <w:szCs w:val="28"/>
        </w:rPr>
        <w:t>:</w:t>
      </w:r>
      <w:r w:rsidR="00A96FF0" w:rsidRPr="008708DE">
        <w:rPr>
          <w:rFonts w:ascii="Calibri" w:hAnsi="Calibri" w:cs="Calibri"/>
          <w:sz w:val="28"/>
          <w:szCs w:val="28"/>
        </w:rPr>
        <w:t xml:space="preserve">  Recovery activities are communicated to internal stakeholders and executive and management teams. </w:t>
      </w:r>
      <w:r w:rsidR="00A96FF0" w:rsidRPr="008708DE">
        <w:rPr>
          <w:rFonts w:ascii="Calibri" w:hAnsi="Calibri" w:cs="Calibri"/>
          <w:b/>
          <w:bCs/>
          <w:sz w:val="28"/>
          <w:szCs w:val="28"/>
        </w:rPr>
        <w:t>NIST SP</w:t>
      </w:r>
      <w:r w:rsidR="00A96FF0" w:rsidRPr="008708DE">
        <w:rPr>
          <w:rFonts w:ascii="Calibri" w:hAnsi="Calibri" w:cs="Calibri"/>
          <w:sz w:val="28"/>
          <w:szCs w:val="28"/>
        </w:rPr>
        <w:t xml:space="preserve"> 800-53 Rev. 4 CP-2, IR-4 Create, implement, maintain, monitor and enforce a formal Business Continuity/Disaster Recovery (BCDR) Plan(s) and corresponding processes and procedures for recovery</w:t>
      </w:r>
      <w:r w:rsidR="008708DE" w:rsidRPr="008708DE">
        <w:rPr>
          <w:rFonts w:ascii="Calibri" w:hAnsi="Calibri" w:cs="Calibri"/>
          <w:sz w:val="28"/>
          <w:szCs w:val="28"/>
        </w:rPr>
        <w:t>.</w:t>
      </w:r>
    </w:p>
    <w:p w14:paraId="23AC8F31" w14:textId="15945FBC" w:rsidR="009840DB" w:rsidRPr="009840DB" w:rsidRDefault="009840DB" w:rsidP="008708DE">
      <w:pPr>
        <w:pStyle w:val="ListParagraph"/>
        <w:ind w:left="1485"/>
        <w:rPr>
          <w:rFonts w:ascii="Calibri" w:hAnsi="Calibri" w:cs="Calibri"/>
          <w:b/>
          <w:bCs/>
          <w:sz w:val="28"/>
          <w:szCs w:val="28"/>
          <w:u w:val="single"/>
        </w:rPr>
      </w:pPr>
    </w:p>
    <w:sectPr w:rsidR="009840DB" w:rsidRPr="0098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1714"/>
    <w:multiLevelType w:val="hybridMultilevel"/>
    <w:tmpl w:val="23BC43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1507B0"/>
    <w:multiLevelType w:val="hybridMultilevel"/>
    <w:tmpl w:val="4F48DB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36259"/>
    <w:multiLevelType w:val="hybridMultilevel"/>
    <w:tmpl w:val="BC6AC382"/>
    <w:lvl w:ilvl="0" w:tplc="99E431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E4899"/>
    <w:multiLevelType w:val="hybridMultilevel"/>
    <w:tmpl w:val="C804F15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1C7F97"/>
    <w:multiLevelType w:val="hybridMultilevel"/>
    <w:tmpl w:val="2C88CAE4"/>
    <w:lvl w:ilvl="0" w:tplc="81806F22">
      <w:start w:val="1"/>
      <w:numFmt w:val="upperLetter"/>
      <w:lvlText w:val="%1."/>
      <w:lvlJc w:val="righ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162303DD"/>
    <w:multiLevelType w:val="hybridMultilevel"/>
    <w:tmpl w:val="BA0CF1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187D21A0"/>
    <w:multiLevelType w:val="hybridMultilevel"/>
    <w:tmpl w:val="61CC34F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A27F67"/>
    <w:multiLevelType w:val="hybridMultilevel"/>
    <w:tmpl w:val="C6982F00"/>
    <w:lvl w:ilvl="0" w:tplc="99E431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F97478"/>
    <w:multiLevelType w:val="hybridMultilevel"/>
    <w:tmpl w:val="F23A298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A94870"/>
    <w:multiLevelType w:val="hybridMultilevel"/>
    <w:tmpl w:val="8CB8036C"/>
    <w:lvl w:ilvl="0" w:tplc="04090019">
      <w:start w:val="1"/>
      <w:numFmt w:val="lowerLetter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0" w15:restartNumberingAfterBreak="0">
    <w:nsid w:val="1F007E49"/>
    <w:multiLevelType w:val="hybridMultilevel"/>
    <w:tmpl w:val="2F08C32A"/>
    <w:lvl w:ilvl="0" w:tplc="04090015">
      <w:start w:val="1"/>
      <w:numFmt w:val="upp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243241CE"/>
    <w:multiLevelType w:val="hybridMultilevel"/>
    <w:tmpl w:val="5F944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B43E85"/>
    <w:multiLevelType w:val="hybridMultilevel"/>
    <w:tmpl w:val="7668DE3C"/>
    <w:lvl w:ilvl="0" w:tplc="04090019">
      <w:start w:val="1"/>
      <w:numFmt w:val="lowerLetter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3" w15:restartNumberingAfterBreak="0">
    <w:nsid w:val="2B383300"/>
    <w:multiLevelType w:val="hybridMultilevel"/>
    <w:tmpl w:val="683AD95A"/>
    <w:lvl w:ilvl="0" w:tplc="04090015">
      <w:start w:val="1"/>
      <w:numFmt w:val="upperLetter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 w15:restartNumberingAfterBreak="0">
    <w:nsid w:val="2E522CF9"/>
    <w:multiLevelType w:val="hybridMultilevel"/>
    <w:tmpl w:val="32E011CA"/>
    <w:lvl w:ilvl="0" w:tplc="04090017">
      <w:start w:val="1"/>
      <w:numFmt w:val="lowerLetter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5" w15:restartNumberingAfterBreak="0">
    <w:nsid w:val="31BB0D43"/>
    <w:multiLevelType w:val="hybridMultilevel"/>
    <w:tmpl w:val="CB40E2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165AA"/>
    <w:multiLevelType w:val="hybridMultilevel"/>
    <w:tmpl w:val="13A26C44"/>
    <w:lvl w:ilvl="0" w:tplc="04090015">
      <w:start w:val="1"/>
      <w:numFmt w:val="upperLetter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7" w15:restartNumberingAfterBreak="0">
    <w:nsid w:val="3F696E4A"/>
    <w:multiLevelType w:val="hybridMultilevel"/>
    <w:tmpl w:val="B41E647E"/>
    <w:lvl w:ilvl="0" w:tplc="04090017">
      <w:start w:val="1"/>
      <w:numFmt w:val="lowerLetter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42395713"/>
    <w:multiLevelType w:val="hybridMultilevel"/>
    <w:tmpl w:val="77D80AA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2CB1752"/>
    <w:multiLevelType w:val="hybridMultilevel"/>
    <w:tmpl w:val="A4D6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B1FD9"/>
    <w:multiLevelType w:val="hybridMultilevel"/>
    <w:tmpl w:val="2C6C7F8C"/>
    <w:lvl w:ilvl="0" w:tplc="4DCE5A84">
      <w:start w:val="1"/>
      <w:numFmt w:val="lowerLetter"/>
      <w:lvlText w:val="%1"/>
      <w:lvlJc w:val="center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1" w15:restartNumberingAfterBreak="0">
    <w:nsid w:val="4D742A87"/>
    <w:multiLevelType w:val="hybridMultilevel"/>
    <w:tmpl w:val="51DA726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5EBE7827"/>
    <w:multiLevelType w:val="hybridMultilevel"/>
    <w:tmpl w:val="7C06799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3" w15:restartNumberingAfterBreak="0">
    <w:nsid w:val="5FBA2B72"/>
    <w:multiLevelType w:val="hybridMultilevel"/>
    <w:tmpl w:val="D14AA9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C51730"/>
    <w:multiLevelType w:val="hybridMultilevel"/>
    <w:tmpl w:val="2452B9FE"/>
    <w:lvl w:ilvl="0" w:tplc="99E4310C">
      <w:start w:val="1"/>
      <w:numFmt w:val="lowerRoman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6D69159A"/>
    <w:multiLevelType w:val="hybridMultilevel"/>
    <w:tmpl w:val="C43471CC"/>
    <w:lvl w:ilvl="0" w:tplc="81806F22">
      <w:start w:val="1"/>
      <w:numFmt w:val="upperLetter"/>
      <w:lvlText w:val="%1."/>
      <w:lvlJc w:val="righ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6" w15:restartNumberingAfterBreak="0">
    <w:nsid w:val="772F0F51"/>
    <w:multiLevelType w:val="hybridMultilevel"/>
    <w:tmpl w:val="AF1C486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24"/>
  </w:num>
  <w:num w:numId="3">
    <w:abstractNumId w:val="22"/>
  </w:num>
  <w:num w:numId="4">
    <w:abstractNumId w:val="20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15"/>
  </w:num>
  <w:num w:numId="10">
    <w:abstractNumId w:val="26"/>
  </w:num>
  <w:num w:numId="11">
    <w:abstractNumId w:val="6"/>
  </w:num>
  <w:num w:numId="12">
    <w:abstractNumId w:val="18"/>
  </w:num>
  <w:num w:numId="13">
    <w:abstractNumId w:val="21"/>
  </w:num>
  <w:num w:numId="14">
    <w:abstractNumId w:val="23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1"/>
  </w:num>
  <w:num w:numId="20">
    <w:abstractNumId w:val="12"/>
  </w:num>
  <w:num w:numId="21">
    <w:abstractNumId w:val="3"/>
  </w:num>
  <w:num w:numId="22">
    <w:abstractNumId w:val="5"/>
  </w:num>
  <w:num w:numId="23">
    <w:abstractNumId w:val="8"/>
  </w:num>
  <w:num w:numId="24">
    <w:abstractNumId w:val="25"/>
  </w:num>
  <w:num w:numId="25">
    <w:abstractNumId w:val="13"/>
  </w:num>
  <w:num w:numId="26">
    <w:abstractNumId w:val="1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0D"/>
    <w:rsid w:val="000162F4"/>
    <w:rsid w:val="000419D0"/>
    <w:rsid w:val="000A27E5"/>
    <w:rsid w:val="000C018F"/>
    <w:rsid w:val="00103E0D"/>
    <w:rsid w:val="001243A1"/>
    <w:rsid w:val="00153207"/>
    <w:rsid w:val="001832F2"/>
    <w:rsid w:val="001858B8"/>
    <w:rsid w:val="001D2586"/>
    <w:rsid w:val="00217A62"/>
    <w:rsid w:val="0024504D"/>
    <w:rsid w:val="002913FB"/>
    <w:rsid w:val="00296B73"/>
    <w:rsid w:val="00301391"/>
    <w:rsid w:val="003041DC"/>
    <w:rsid w:val="00362F08"/>
    <w:rsid w:val="003856C3"/>
    <w:rsid w:val="003A615F"/>
    <w:rsid w:val="00475224"/>
    <w:rsid w:val="004C1B4B"/>
    <w:rsid w:val="004E2274"/>
    <w:rsid w:val="0055444A"/>
    <w:rsid w:val="005A0EFF"/>
    <w:rsid w:val="006B0CA3"/>
    <w:rsid w:val="006B3D2B"/>
    <w:rsid w:val="006C7171"/>
    <w:rsid w:val="007248E1"/>
    <w:rsid w:val="00740252"/>
    <w:rsid w:val="007A094A"/>
    <w:rsid w:val="007A44F9"/>
    <w:rsid w:val="007C15F9"/>
    <w:rsid w:val="007C3F4A"/>
    <w:rsid w:val="007C7336"/>
    <w:rsid w:val="007E0AF4"/>
    <w:rsid w:val="008059E6"/>
    <w:rsid w:val="00811158"/>
    <w:rsid w:val="00811D2E"/>
    <w:rsid w:val="00813773"/>
    <w:rsid w:val="008345C3"/>
    <w:rsid w:val="00862B40"/>
    <w:rsid w:val="008708DE"/>
    <w:rsid w:val="008951F1"/>
    <w:rsid w:val="008B7495"/>
    <w:rsid w:val="00942A59"/>
    <w:rsid w:val="009840DB"/>
    <w:rsid w:val="009A0ECE"/>
    <w:rsid w:val="009B7362"/>
    <w:rsid w:val="009D5EE7"/>
    <w:rsid w:val="00A3137E"/>
    <w:rsid w:val="00A44BA4"/>
    <w:rsid w:val="00A47990"/>
    <w:rsid w:val="00A61A8D"/>
    <w:rsid w:val="00A628A6"/>
    <w:rsid w:val="00A96FF0"/>
    <w:rsid w:val="00AA72E5"/>
    <w:rsid w:val="00B2718D"/>
    <w:rsid w:val="00B4339E"/>
    <w:rsid w:val="00B43E22"/>
    <w:rsid w:val="00B61713"/>
    <w:rsid w:val="00B61D9B"/>
    <w:rsid w:val="00B61E93"/>
    <w:rsid w:val="00B9232C"/>
    <w:rsid w:val="00BC5E07"/>
    <w:rsid w:val="00BF42C8"/>
    <w:rsid w:val="00C131DC"/>
    <w:rsid w:val="00C248EE"/>
    <w:rsid w:val="00C74FD0"/>
    <w:rsid w:val="00C75824"/>
    <w:rsid w:val="00C76B7C"/>
    <w:rsid w:val="00CA7DC5"/>
    <w:rsid w:val="00CE042F"/>
    <w:rsid w:val="00D0192E"/>
    <w:rsid w:val="00D82A95"/>
    <w:rsid w:val="00DA7492"/>
    <w:rsid w:val="00DD1C7F"/>
    <w:rsid w:val="00E6183B"/>
    <w:rsid w:val="00E7110A"/>
    <w:rsid w:val="00E72EC8"/>
    <w:rsid w:val="00E8540E"/>
    <w:rsid w:val="00E921F2"/>
    <w:rsid w:val="00EC544A"/>
    <w:rsid w:val="00F06285"/>
    <w:rsid w:val="00F116E9"/>
    <w:rsid w:val="00F54DE7"/>
    <w:rsid w:val="00FE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C017"/>
  <w15:chartTrackingRefBased/>
  <w15:docId w15:val="{E738089F-9894-47C2-8814-64F10753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3E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3E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12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49</cp:revision>
  <dcterms:created xsi:type="dcterms:W3CDTF">2020-06-06T02:39:00Z</dcterms:created>
  <dcterms:modified xsi:type="dcterms:W3CDTF">2020-06-28T07:02:00Z</dcterms:modified>
</cp:coreProperties>
</file>