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8D12A7" w14:textId="3F2DE445" w:rsidR="6289D0D2" w:rsidRDefault="00145762" w:rsidP="6289D0D2">
      <w:pPr>
        <w:ind w:left="720"/>
        <w:rPr>
          <w:rFonts w:ascii="Calibri" w:eastAsia="Calibri" w:hAnsi="Calibri" w:cs="Calibri"/>
          <w:b/>
          <w:bCs/>
          <w:sz w:val="36"/>
          <w:szCs w:val="36"/>
        </w:rPr>
      </w:pPr>
      <w:proofErr w:type="spellStart"/>
      <w:r>
        <w:rPr>
          <w:rFonts w:ascii="Calibri" w:eastAsia="Calibri" w:hAnsi="Calibri" w:cs="Calibri"/>
          <w:b/>
          <w:bCs/>
          <w:sz w:val="36"/>
          <w:szCs w:val="36"/>
        </w:rPr>
        <w:t>Subparcellation</w:t>
      </w:r>
      <w:proofErr w:type="spellEnd"/>
      <w:r>
        <w:rPr>
          <w:rFonts w:ascii="Calibri" w:eastAsia="Calibri" w:hAnsi="Calibri" w:cs="Calibri"/>
          <w:b/>
          <w:bCs/>
          <w:sz w:val="36"/>
          <w:szCs w:val="36"/>
        </w:rPr>
        <w:t xml:space="preserve"> of Cortical ROIs</w:t>
      </w:r>
      <w:r w:rsidR="6289D0D2" w:rsidRPr="6289D0D2">
        <w:rPr>
          <w:rFonts w:ascii="Calibri" w:eastAsia="Calibri" w:hAnsi="Calibri" w:cs="Calibri"/>
          <w:b/>
          <w:bCs/>
          <w:sz w:val="36"/>
          <w:szCs w:val="36"/>
        </w:rPr>
        <w:t xml:space="preserve"> </w:t>
      </w:r>
      <w:r>
        <w:rPr>
          <w:rFonts w:ascii="Calibri" w:eastAsia="Calibri" w:hAnsi="Calibri" w:cs="Calibri"/>
          <w:b/>
          <w:bCs/>
          <w:sz w:val="36"/>
          <w:szCs w:val="36"/>
        </w:rPr>
        <w:t>based</w:t>
      </w:r>
      <w:r w:rsidR="6289D0D2" w:rsidRPr="6289D0D2">
        <w:rPr>
          <w:rFonts w:ascii="Calibri" w:eastAsia="Calibri" w:hAnsi="Calibri" w:cs="Calibri"/>
          <w:b/>
          <w:bCs/>
          <w:sz w:val="36"/>
          <w:szCs w:val="36"/>
        </w:rPr>
        <w:t xml:space="preserve"> </w:t>
      </w:r>
      <w:r>
        <w:rPr>
          <w:rFonts w:ascii="Calibri" w:eastAsia="Calibri" w:hAnsi="Calibri" w:cs="Calibri"/>
          <w:b/>
          <w:bCs/>
          <w:sz w:val="36"/>
          <w:szCs w:val="36"/>
        </w:rPr>
        <w:t>on</w:t>
      </w:r>
      <w:r w:rsidR="6289D0D2" w:rsidRPr="6289D0D2">
        <w:rPr>
          <w:rFonts w:ascii="Calibri" w:eastAsia="Calibri" w:hAnsi="Calibri" w:cs="Calibri"/>
          <w:b/>
          <w:bCs/>
          <w:sz w:val="36"/>
          <w:szCs w:val="36"/>
        </w:rPr>
        <w:t xml:space="preserve"> </w:t>
      </w:r>
      <w:r>
        <w:rPr>
          <w:rFonts w:ascii="Calibri" w:eastAsia="Calibri" w:hAnsi="Calibri" w:cs="Calibri"/>
          <w:b/>
          <w:bCs/>
          <w:sz w:val="36"/>
          <w:szCs w:val="36"/>
        </w:rPr>
        <w:t>Resting</w:t>
      </w:r>
      <w:r w:rsidR="6289D0D2" w:rsidRPr="6289D0D2">
        <w:rPr>
          <w:rFonts w:ascii="Calibri" w:eastAsia="Calibri" w:hAnsi="Calibri" w:cs="Calibri"/>
          <w:b/>
          <w:bCs/>
          <w:sz w:val="36"/>
          <w:szCs w:val="36"/>
        </w:rPr>
        <w:t xml:space="preserve"> S</w:t>
      </w:r>
      <w:r>
        <w:rPr>
          <w:rFonts w:ascii="Calibri" w:eastAsia="Calibri" w:hAnsi="Calibri" w:cs="Calibri"/>
          <w:b/>
          <w:bCs/>
          <w:sz w:val="36"/>
          <w:szCs w:val="36"/>
        </w:rPr>
        <w:t>tate</w:t>
      </w:r>
      <w:r w:rsidR="6289D0D2" w:rsidRPr="6289D0D2">
        <w:rPr>
          <w:rFonts w:ascii="Calibri" w:eastAsia="Calibri" w:hAnsi="Calibri" w:cs="Calibri"/>
          <w:b/>
          <w:bCs/>
          <w:sz w:val="36"/>
          <w:szCs w:val="36"/>
        </w:rPr>
        <w:t xml:space="preserve"> fMRI</w:t>
      </w:r>
    </w:p>
    <w:p w14:paraId="43D1F8AD" w14:textId="70926EAE" w:rsidR="07B2C310" w:rsidRDefault="07B2C310" w:rsidP="07B2C310">
      <w:pPr>
        <w:ind w:left="2160" w:firstLine="720"/>
      </w:pPr>
      <w:r w:rsidRPr="07B2C310">
        <w:rPr>
          <w:rFonts w:ascii="Calibri" w:eastAsia="Calibri" w:hAnsi="Calibri" w:cs="Calibri"/>
          <w:b/>
          <w:bCs/>
        </w:rPr>
        <w:t>Gaurav Sonkar</w:t>
      </w:r>
      <w:r w:rsidRPr="07B2C310">
        <w:rPr>
          <w:rFonts w:ascii="Calibri" w:eastAsia="Calibri" w:hAnsi="Calibri" w:cs="Calibri"/>
          <w:b/>
          <w:bCs/>
          <w:vertAlign w:val="superscript"/>
        </w:rPr>
        <w:t>1</w:t>
      </w:r>
      <w:r w:rsidRPr="07B2C310">
        <w:rPr>
          <w:rFonts w:ascii="Calibri" w:eastAsia="Calibri" w:hAnsi="Calibri" w:cs="Calibri"/>
          <w:b/>
          <w:bCs/>
        </w:rPr>
        <w:t>, Richard Leahy</w:t>
      </w:r>
      <w:r w:rsidRPr="07B2C310">
        <w:rPr>
          <w:rFonts w:ascii="Calibri" w:eastAsia="Calibri" w:hAnsi="Calibri" w:cs="Calibri"/>
          <w:b/>
          <w:bCs/>
          <w:vertAlign w:val="superscript"/>
        </w:rPr>
        <w:t>2</w:t>
      </w:r>
      <w:r w:rsidRPr="07B2C310">
        <w:rPr>
          <w:rFonts w:ascii="Calibri" w:eastAsia="Calibri" w:hAnsi="Calibri" w:cs="Calibri"/>
          <w:b/>
          <w:bCs/>
        </w:rPr>
        <w:t>, Anand Joshi</w:t>
      </w:r>
      <w:r w:rsidRPr="07B2C310">
        <w:rPr>
          <w:rFonts w:ascii="Calibri" w:eastAsia="Calibri" w:hAnsi="Calibri" w:cs="Calibri"/>
          <w:b/>
          <w:bCs/>
          <w:vertAlign w:val="superscript"/>
        </w:rPr>
        <w:t>2</w:t>
      </w:r>
    </w:p>
    <w:p w14:paraId="5F01A92E" w14:textId="370F6D4D" w:rsidR="00762750" w:rsidRDefault="07B2C310" w:rsidP="00B41B50">
      <w:pPr>
        <w:ind w:left="1080"/>
      </w:pPr>
      <w:r w:rsidRPr="07B2C310">
        <w:rPr>
          <w:vertAlign w:val="superscript"/>
        </w:rPr>
        <w:t>1</w:t>
      </w:r>
      <w:r>
        <w:t>Dept. of Computer Science, National Institute of Technology Warangal, India</w:t>
      </w:r>
    </w:p>
    <w:p w14:paraId="61335608" w14:textId="05EE44DD" w:rsidR="00B41B50" w:rsidRDefault="00B41B50" w:rsidP="00B41B50">
      <w:pPr>
        <w:ind w:left="720"/>
      </w:pPr>
      <w:r w:rsidRPr="00B41B50">
        <w:rPr>
          <w:vertAlign w:val="superscript"/>
        </w:rPr>
        <w:t>2</w:t>
      </w:r>
      <w:r>
        <w:t>Signal and Image Processing Institute, University Southern California, Los Angeles, USA.</w:t>
      </w:r>
    </w:p>
    <w:p w14:paraId="005190C5" w14:textId="18934C3C" w:rsidR="00145762" w:rsidRDefault="00B81531" w:rsidP="00762750">
      <w:pPr>
        <w:rPr>
          <w:rFonts w:ascii="Calibri" w:eastAsia="Calibri" w:hAnsi="Calibri" w:cs="Calibri"/>
          <w:b/>
          <w:bCs/>
          <w:sz w:val="26"/>
          <w:szCs w:val="26"/>
        </w:rPr>
      </w:pPr>
      <w:r>
        <w:rPr>
          <w:rFonts w:ascii="Calibri" w:eastAsia="Calibri" w:hAnsi="Calibri" w:cs="Calibri"/>
          <w:b/>
          <w:bCs/>
          <w:sz w:val="26"/>
          <w:szCs w:val="26"/>
        </w:rPr>
        <w:t>ABSTRACT</w:t>
      </w:r>
    </w:p>
    <w:p w14:paraId="65E06998" w14:textId="2C9393CC" w:rsidR="00B81531" w:rsidRPr="004D30CB" w:rsidRDefault="004D30CB" w:rsidP="004D30CB">
      <w:pPr>
        <w:jc w:val="both"/>
        <w:rPr>
          <w:rFonts w:ascii="Calibri" w:eastAsia="Calibri" w:hAnsi="Calibri" w:cs="Calibri"/>
          <w:b/>
          <w:bCs/>
        </w:rPr>
      </w:pPr>
      <w:r>
        <w:rPr>
          <w:rFonts w:ascii="Calibri" w:eastAsia="Calibri" w:hAnsi="Calibri" w:cs="Calibri"/>
          <w:b/>
          <w:bCs/>
        </w:rPr>
        <w:t>Resting state fMRI (</w:t>
      </w:r>
      <w:proofErr w:type="spellStart"/>
      <w:r>
        <w:rPr>
          <w:rFonts w:ascii="Calibri" w:eastAsia="Calibri" w:hAnsi="Calibri" w:cs="Calibri"/>
          <w:b/>
          <w:bCs/>
        </w:rPr>
        <w:t>rsfMRI</w:t>
      </w:r>
      <w:proofErr w:type="spellEnd"/>
      <w:r>
        <w:rPr>
          <w:rFonts w:ascii="Calibri" w:eastAsia="Calibri" w:hAnsi="Calibri" w:cs="Calibri"/>
          <w:b/>
          <w:bCs/>
        </w:rPr>
        <w:t xml:space="preserve">) provides complementary information to the </w:t>
      </w:r>
      <w:proofErr w:type="spellStart"/>
      <w:r w:rsidR="00762750">
        <w:rPr>
          <w:rFonts w:ascii="Calibri" w:eastAsia="Calibri" w:hAnsi="Calibri" w:cs="Calibri"/>
          <w:b/>
          <w:bCs/>
        </w:rPr>
        <w:t>sulcal</w:t>
      </w:r>
      <w:proofErr w:type="spellEnd"/>
      <w:r w:rsidR="00762750">
        <w:rPr>
          <w:rFonts w:ascii="Calibri" w:eastAsia="Calibri" w:hAnsi="Calibri" w:cs="Calibri"/>
          <w:b/>
          <w:bCs/>
        </w:rPr>
        <w:t xml:space="preserve"> </w:t>
      </w:r>
      <w:r>
        <w:rPr>
          <w:rFonts w:ascii="Calibri" w:eastAsia="Calibri" w:hAnsi="Calibri" w:cs="Calibri"/>
          <w:b/>
          <w:bCs/>
        </w:rPr>
        <w:t xml:space="preserve">brain anatomy about the </w:t>
      </w:r>
      <w:proofErr w:type="spellStart"/>
      <w:r>
        <w:rPr>
          <w:rFonts w:ascii="Calibri" w:eastAsia="Calibri" w:hAnsi="Calibri" w:cs="Calibri"/>
          <w:b/>
          <w:bCs/>
        </w:rPr>
        <w:t>cytoarchitecture</w:t>
      </w:r>
      <w:proofErr w:type="spellEnd"/>
      <w:r>
        <w:rPr>
          <w:rFonts w:ascii="Calibri" w:eastAsia="Calibri" w:hAnsi="Calibri" w:cs="Calibri"/>
          <w:b/>
          <w:bCs/>
        </w:rPr>
        <w:t xml:space="preserve"> and function of the</w:t>
      </w:r>
      <w:r w:rsidR="00FF6F0C">
        <w:rPr>
          <w:rFonts w:ascii="Calibri" w:eastAsia="Calibri" w:hAnsi="Calibri" w:cs="Calibri"/>
          <w:b/>
          <w:bCs/>
        </w:rPr>
        <w:t xml:space="preserve"> human</w:t>
      </w:r>
      <w:r>
        <w:rPr>
          <w:rFonts w:ascii="Calibri" w:eastAsia="Calibri" w:hAnsi="Calibri" w:cs="Calibri"/>
          <w:b/>
          <w:bCs/>
        </w:rPr>
        <w:t xml:space="preserve"> brain and therefore parcellation based on </w:t>
      </w:r>
      <w:proofErr w:type="spellStart"/>
      <w:r>
        <w:rPr>
          <w:rFonts w:ascii="Calibri" w:eastAsia="Calibri" w:hAnsi="Calibri" w:cs="Calibri"/>
          <w:b/>
          <w:bCs/>
        </w:rPr>
        <w:t>rsfMRI</w:t>
      </w:r>
      <w:proofErr w:type="spellEnd"/>
      <w:r>
        <w:rPr>
          <w:rFonts w:ascii="Calibri" w:eastAsia="Calibri" w:hAnsi="Calibri" w:cs="Calibri"/>
          <w:b/>
          <w:bCs/>
        </w:rPr>
        <w:t xml:space="preserve"> is becoming increasingly popular. In this paper, we present a method for </w:t>
      </w:r>
      <w:proofErr w:type="spellStart"/>
      <w:r>
        <w:rPr>
          <w:rFonts w:ascii="Calibri" w:eastAsia="Calibri" w:hAnsi="Calibri" w:cs="Calibri"/>
          <w:b/>
          <w:bCs/>
        </w:rPr>
        <w:t>subparcellation</w:t>
      </w:r>
      <w:proofErr w:type="spellEnd"/>
      <w:r>
        <w:rPr>
          <w:rFonts w:ascii="Calibri" w:eastAsia="Calibri" w:hAnsi="Calibri" w:cs="Calibri"/>
          <w:b/>
          <w:bCs/>
        </w:rPr>
        <w:t xml:space="preserve"> </w:t>
      </w:r>
      <w:r w:rsidR="00E05752">
        <w:rPr>
          <w:rFonts w:ascii="Calibri" w:eastAsia="Calibri" w:hAnsi="Calibri" w:cs="Calibri"/>
          <w:b/>
          <w:bCs/>
        </w:rPr>
        <w:t xml:space="preserve">of a given anatomical ROI </w:t>
      </w:r>
      <w:r>
        <w:rPr>
          <w:rFonts w:ascii="Calibri" w:eastAsia="Calibri" w:hAnsi="Calibri" w:cs="Calibri"/>
          <w:b/>
          <w:bCs/>
        </w:rPr>
        <w:t xml:space="preserve">of the cortex based on </w:t>
      </w:r>
      <w:proofErr w:type="spellStart"/>
      <w:r>
        <w:rPr>
          <w:rFonts w:ascii="Calibri" w:eastAsia="Calibri" w:hAnsi="Calibri" w:cs="Calibri"/>
          <w:b/>
          <w:bCs/>
        </w:rPr>
        <w:t>rsfMRI</w:t>
      </w:r>
      <w:proofErr w:type="spellEnd"/>
      <w:r>
        <w:rPr>
          <w:rFonts w:ascii="Calibri" w:eastAsia="Calibri" w:hAnsi="Calibri" w:cs="Calibri"/>
          <w:b/>
          <w:bCs/>
        </w:rPr>
        <w:t xml:space="preserve"> time series. First, </w:t>
      </w:r>
      <w:r w:rsidR="00145519">
        <w:rPr>
          <w:rFonts w:ascii="Calibri" w:eastAsia="Calibri" w:hAnsi="Calibri" w:cs="Calibri"/>
          <w:b/>
          <w:bCs/>
        </w:rPr>
        <w:t xml:space="preserve">a </w:t>
      </w:r>
      <w:r>
        <w:rPr>
          <w:rFonts w:ascii="Calibri" w:eastAsia="Calibri" w:hAnsi="Calibri" w:cs="Calibri"/>
          <w:b/>
          <w:bCs/>
        </w:rPr>
        <w:t xml:space="preserve">distance metric between </w:t>
      </w:r>
      <w:r w:rsidR="00145519">
        <w:rPr>
          <w:rFonts w:ascii="Calibri" w:eastAsia="Calibri" w:hAnsi="Calibri" w:cs="Calibri"/>
          <w:b/>
          <w:bCs/>
        </w:rPr>
        <w:t xml:space="preserve">a </w:t>
      </w:r>
      <w:r w:rsidR="00E05752">
        <w:rPr>
          <w:rFonts w:ascii="Calibri" w:eastAsia="Calibri" w:hAnsi="Calibri" w:cs="Calibri"/>
          <w:b/>
          <w:bCs/>
        </w:rPr>
        <w:t xml:space="preserve">given pair of </w:t>
      </w:r>
      <w:r>
        <w:rPr>
          <w:rFonts w:ascii="Calibri" w:eastAsia="Calibri" w:hAnsi="Calibri" w:cs="Calibri"/>
          <w:b/>
          <w:bCs/>
        </w:rPr>
        <w:t xml:space="preserve">time series based on correlation </w:t>
      </w:r>
      <w:r w:rsidR="00145519">
        <w:rPr>
          <w:rFonts w:ascii="Calibri" w:eastAsia="Calibri" w:hAnsi="Calibri" w:cs="Calibri"/>
          <w:b/>
          <w:bCs/>
        </w:rPr>
        <w:t xml:space="preserve">is defined </w:t>
      </w:r>
      <w:r>
        <w:rPr>
          <w:rFonts w:ascii="Calibri" w:eastAsia="Calibri" w:hAnsi="Calibri" w:cs="Calibri"/>
          <w:b/>
          <w:bCs/>
        </w:rPr>
        <w:t>and then use</w:t>
      </w:r>
      <w:r w:rsidR="00145519">
        <w:rPr>
          <w:rFonts w:ascii="Calibri" w:eastAsia="Calibri" w:hAnsi="Calibri" w:cs="Calibri"/>
          <w:b/>
          <w:bCs/>
        </w:rPr>
        <w:t>d</w:t>
      </w:r>
      <w:r>
        <w:rPr>
          <w:rFonts w:ascii="Calibri" w:eastAsia="Calibri" w:hAnsi="Calibri" w:cs="Calibri"/>
          <w:b/>
          <w:bCs/>
        </w:rPr>
        <w:t xml:space="preserve"> to </w:t>
      </w:r>
      <w:r w:rsidR="00E05752">
        <w:rPr>
          <w:rFonts w:ascii="Calibri" w:eastAsia="Calibri" w:hAnsi="Calibri" w:cs="Calibri"/>
          <w:b/>
          <w:bCs/>
        </w:rPr>
        <w:t xml:space="preserve">define a distance matrix between every pair of points in the ROI. Using the distance matrix, </w:t>
      </w:r>
      <w:r>
        <w:rPr>
          <w:rFonts w:ascii="Calibri" w:eastAsia="Calibri" w:hAnsi="Calibri" w:cs="Calibri"/>
          <w:b/>
          <w:bCs/>
        </w:rPr>
        <w:t>a spectral clustering of the ROI</w:t>
      </w:r>
      <w:r w:rsidR="00145519">
        <w:rPr>
          <w:rFonts w:ascii="Calibri" w:eastAsia="Calibri" w:hAnsi="Calibri" w:cs="Calibri"/>
          <w:b/>
          <w:bCs/>
        </w:rPr>
        <w:t xml:space="preserve"> is performed</w:t>
      </w:r>
      <w:r>
        <w:rPr>
          <w:rFonts w:ascii="Calibri" w:eastAsia="Calibri" w:hAnsi="Calibri" w:cs="Calibri"/>
          <w:b/>
          <w:bCs/>
        </w:rPr>
        <w:t xml:space="preserve">. </w:t>
      </w:r>
      <w:r w:rsidR="00145519">
        <w:rPr>
          <w:rFonts w:ascii="Calibri" w:eastAsia="Calibri" w:hAnsi="Calibri" w:cs="Calibri"/>
          <w:b/>
          <w:bCs/>
        </w:rPr>
        <w:t xml:space="preserve">The number of clusters is determined based on Silhouette score. Additionally, to check the consistency of this parcellation across subjects, the parcellation was repeated for 40 subjects from </w:t>
      </w:r>
      <w:proofErr w:type="spellStart"/>
      <w:r w:rsidR="00145519">
        <w:rPr>
          <w:rFonts w:ascii="Calibri" w:eastAsia="Calibri" w:hAnsi="Calibri" w:cs="Calibri"/>
          <w:b/>
          <w:bCs/>
        </w:rPr>
        <w:t>tNLM</w:t>
      </w:r>
      <w:proofErr w:type="spellEnd"/>
      <w:r w:rsidR="00145519">
        <w:rPr>
          <w:rFonts w:ascii="Calibri" w:eastAsia="Calibri" w:hAnsi="Calibri" w:cs="Calibri"/>
          <w:b/>
          <w:bCs/>
        </w:rPr>
        <w:t xml:space="preserve"> filtered HCP dataset and intensity modulated map of the clustering results was plotted. </w:t>
      </w:r>
      <w:r w:rsidR="00405380">
        <w:rPr>
          <w:rFonts w:ascii="Calibri" w:eastAsia="Calibri" w:hAnsi="Calibri" w:cs="Calibri"/>
          <w:b/>
          <w:bCs/>
        </w:rPr>
        <w:t xml:space="preserve">The results for </w:t>
      </w:r>
      <w:proofErr w:type="spellStart"/>
      <w:r w:rsidR="00405380">
        <w:rPr>
          <w:rFonts w:ascii="Calibri" w:eastAsia="Calibri" w:hAnsi="Calibri" w:cs="Calibri"/>
          <w:b/>
          <w:bCs/>
        </w:rPr>
        <w:t>precuneus</w:t>
      </w:r>
      <w:proofErr w:type="spellEnd"/>
      <w:r w:rsidR="00405380">
        <w:rPr>
          <w:rFonts w:ascii="Calibri" w:eastAsia="Calibri" w:hAnsi="Calibri" w:cs="Calibri"/>
          <w:b/>
          <w:bCs/>
        </w:rPr>
        <w:t xml:space="preserve"> and cingulate show a remarkable consistency across subjects and an interesting differentiation between the connectivity patterns for the different subdivisions found.</w:t>
      </w:r>
      <w:r w:rsidR="00515625">
        <w:rPr>
          <w:rFonts w:ascii="Calibri" w:eastAsia="Calibri" w:hAnsi="Calibri" w:cs="Calibri"/>
          <w:b/>
          <w:bCs/>
        </w:rPr>
        <w:t xml:space="preserve"> The </w:t>
      </w:r>
      <w:r w:rsidR="00390B5C">
        <w:rPr>
          <w:rFonts w:ascii="Calibri" w:eastAsia="Calibri" w:hAnsi="Calibri" w:cs="Calibri"/>
          <w:b/>
          <w:bCs/>
        </w:rPr>
        <w:t>Silhouette</w:t>
      </w:r>
      <w:r w:rsidR="00515625">
        <w:rPr>
          <w:rFonts w:ascii="Calibri" w:eastAsia="Calibri" w:hAnsi="Calibri" w:cs="Calibri"/>
          <w:b/>
          <w:bCs/>
        </w:rPr>
        <w:t xml:space="preserve"> plots for different number of ROIs is also shown. An extension of this study to generate a finer </w:t>
      </w:r>
      <w:proofErr w:type="spellStart"/>
      <w:r w:rsidR="00515625">
        <w:rPr>
          <w:rFonts w:ascii="Calibri" w:eastAsia="Calibri" w:hAnsi="Calibri" w:cs="Calibri"/>
          <w:b/>
          <w:bCs/>
        </w:rPr>
        <w:t>subparcellation</w:t>
      </w:r>
      <w:proofErr w:type="spellEnd"/>
      <w:r w:rsidR="00515625">
        <w:rPr>
          <w:rFonts w:ascii="Calibri" w:eastAsia="Calibri" w:hAnsi="Calibri" w:cs="Calibri"/>
          <w:b/>
          <w:bCs/>
        </w:rPr>
        <w:t xml:space="preserve"> of the cortex based on anatomy and function is planned.</w:t>
      </w:r>
    </w:p>
    <w:p w14:paraId="699CE1C4" w14:textId="77777777" w:rsidR="00762750" w:rsidRDefault="00762750" w:rsidP="00762750">
      <w:pPr>
        <w:rPr>
          <w:rFonts w:ascii="Calibri" w:eastAsia="Calibri" w:hAnsi="Calibri" w:cs="Calibri"/>
          <w:b/>
          <w:bCs/>
          <w:sz w:val="24"/>
          <w:szCs w:val="24"/>
        </w:rPr>
      </w:pPr>
    </w:p>
    <w:p w14:paraId="20D44835" w14:textId="6B0994C3" w:rsidR="00A223E0" w:rsidRPr="00A51984" w:rsidRDefault="56D401E4" w:rsidP="00762750">
      <w:pPr>
        <w:rPr>
          <w:rFonts w:eastAsia="Calibri" w:cs="Calibri"/>
          <w:b/>
          <w:bCs/>
        </w:rPr>
      </w:pPr>
      <w:r w:rsidRPr="00A51984">
        <w:rPr>
          <w:rFonts w:eastAsia="Calibri" w:cs="Calibri"/>
          <w:b/>
          <w:bCs/>
        </w:rPr>
        <w:t xml:space="preserve">DESCRIPTION OF PURPOSE </w:t>
      </w:r>
    </w:p>
    <w:p w14:paraId="6E27790A" w14:textId="03B0561F" w:rsidR="00A223E0" w:rsidRPr="00A51984" w:rsidRDefault="0070164A" w:rsidP="0070164A">
      <w:pPr>
        <w:jc w:val="both"/>
        <w:rPr>
          <w:rFonts w:eastAsia="Calibri" w:cs="Calibri"/>
        </w:rPr>
      </w:pPr>
      <w:r w:rsidRPr="00A51984">
        <w:rPr>
          <w:rFonts w:eastAsia="Calibri" w:cs="Calibri"/>
        </w:rPr>
        <w:t xml:space="preserve">Our purpose for this project is to generate a finer </w:t>
      </w:r>
      <w:proofErr w:type="spellStart"/>
      <w:r w:rsidRPr="00A51984">
        <w:rPr>
          <w:rFonts w:eastAsia="Calibri" w:cs="Calibri"/>
        </w:rPr>
        <w:t>subparcellation</w:t>
      </w:r>
      <w:proofErr w:type="spellEnd"/>
      <w:r w:rsidRPr="00A51984">
        <w:rPr>
          <w:rFonts w:eastAsia="Calibri" w:cs="Calibri"/>
        </w:rPr>
        <w:t xml:space="preserve"> of the anatomical atlas of brain by performing this subdivision on the basis of fMRI. </w:t>
      </w:r>
      <w:r w:rsidR="00A223E0" w:rsidRPr="00A51984">
        <w:rPr>
          <w:rFonts w:eastAsia="Calibri" w:cs="Calibri"/>
        </w:rPr>
        <w:t xml:space="preserve">Generating maps of inter-subject variability of functional parcellation and obtaining functional atlas of the human brain will allow us to understand the association between </w:t>
      </w:r>
      <w:proofErr w:type="spellStart"/>
      <w:r w:rsidR="00762750" w:rsidRPr="00A51984">
        <w:rPr>
          <w:rFonts w:eastAsia="Calibri" w:cs="Calibri"/>
        </w:rPr>
        <w:t>sulcal</w:t>
      </w:r>
      <w:proofErr w:type="spellEnd"/>
      <w:r w:rsidR="00762750" w:rsidRPr="00A51984">
        <w:rPr>
          <w:rFonts w:eastAsia="Calibri" w:cs="Calibri"/>
        </w:rPr>
        <w:t xml:space="preserve"> </w:t>
      </w:r>
      <w:r w:rsidR="00A223E0" w:rsidRPr="00A51984">
        <w:rPr>
          <w:rFonts w:eastAsia="Calibri" w:cs="Calibri"/>
        </w:rPr>
        <w:t xml:space="preserve">anatomy and function in the human brain and the stability of this relationship across individuals. The atlas </w:t>
      </w:r>
      <w:r w:rsidRPr="00A51984">
        <w:rPr>
          <w:rFonts w:eastAsia="Calibri" w:cs="Calibri"/>
        </w:rPr>
        <w:t xml:space="preserve">with this finer parcellation based on both anatomy and function </w:t>
      </w:r>
      <w:r w:rsidR="00A223E0" w:rsidRPr="00A51984">
        <w:rPr>
          <w:rFonts w:eastAsia="Calibri" w:cs="Calibri"/>
        </w:rPr>
        <w:t xml:space="preserve">that we propose to produce </w:t>
      </w:r>
      <w:r w:rsidRPr="00A51984">
        <w:rPr>
          <w:rFonts w:eastAsia="Calibri" w:cs="Calibri"/>
        </w:rPr>
        <w:t xml:space="preserve">using the proposed method </w:t>
      </w:r>
      <w:r w:rsidR="00A223E0" w:rsidRPr="00A51984">
        <w:rPr>
          <w:rFonts w:eastAsia="Calibri" w:cs="Calibri"/>
        </w:rPr>
        <w:t>will also serve as a better reference for fMRI based studies.</w:t>
      </w:r>
    </w:p>
    <w:p w14:paraId="6FE7CA97" w14:textId="41B14B41" w:rsidR="6289D0D2" w:rsidRPr="00A51984" w:rsidRDefault="56D401E4" w:rsidP="00762750">
      <w:r w:rsidRPr="00A51984">
        <w:rPr>
          <w:rFonts w:eastAsia="Calibri" w:cs="Calibri"/>
          <w:b/>
          <w:bCs/>
        </w:rPr>
        <w:t>METHOD</w:t>
      </w:r>
    </w:p>
    <w:p w14:paraId="5B137C82" w14:textId="2840464A" w:rsidR="002A61D3" w:rsidRPr="00A51984" w:rsidRDefault="6289D0D2" w:rsidP="00A51984">
      <w:pPr>
        <w:jc w:val="both"/>
      </w:pPr>
      <w:bookmarkStart w:id="0" w:name="OLE_LINK1"/>
      <w:bookmarkStart w:id="1" w:name="OLE_LINK2"/>
      <w:r w:rsidRPr="07B2C310">
        <w:rPr>
          <w:rFonts w:ascii="Calibri" w:eastAsia="Calibri" w:hAnsi="Calibri" w:cs="Calibri"/>
        </w:rPr>
        <w:t>We separately consider each anatomical region</w:t>
      </w:r>
      <w:r w:rsidR="00564E6B" w:rsidRPr="07B2C310">
        <w:rPr>
          <w:rFonts w:ascii="Calibri" w:eastAsia="Calibri" w:hAnsi="Calibri" w:cs="Calibri"/>
        </w:rPr>
        <w:t xml:space="preserve"> in the cortex</w:t>
      </w:r>
      <w:r w:rsidRPr="07B2C310">
        <w:rPr>
          <w:rFonts w:ascii="Calibri" w:eastAsia="Calibri" w:hAnsi="Calibri" w:cs="Calibri"/>
        </w:rPr>
        <w:t xml:space="preserve"> and subdivide </w:t>
      </w:r>
      <w:r w:rsidR="00564E6B" w:rsidRPr="07B2C310">
        <w:rPr>
          <w:rFonts w:ascii="Calibri" w:eastAsia="Calibri" w:hAnsi="Calibri" w:cs="Calibri"/>
        </w:rPr>
        <w:t xml:space="preserve">them </w:t>
      </w:r>
      <w:r w:rsidRPr="07B2C310">
        <w:rPr>
          <w:rFonts w:ascii="Calibri" w:eastAsia="Calibri" w:hAnsi="Calibri" w:cs="Calibri"/>
        </w:rPr>
        <w:t xml:space="preserve">based on </w:t>
      </w:r>
      <w:r w:rsidR="00564E6B" w:rsidRPr="07B2C310">
        <w:rPr>
          <w:rFonts w:ascii="Calibri" w:eastAsia="Calibri" w:hAnsi="Calibri" w:cs="Calibri"/>
        </w:rPr>
        <w:t>the</w:t>
      </w:r>
      <w:r w:rsidRPr="07B2C310">
        <w:rPr>
          <w:rFonts w:ascii="Calibri" w:eastAsia="Calibri" w:hAnsi="Calibri" w:cs="Calibri"/>
        </w:rPr>
        <w:t xml:space="preserve"> resting fMRI time-series.</w:t>
      </w:r>
      <w:r w:rsidR="00564E6B" w:rsidRPr="07B2C310">
        <w:rPr>
          <w:rFonts w:ascii="Calibri" w:eastAsia="Calibri" w:hAnsi="Calibri" w:cs="Calibri"/>
        </w:rPr>
        <w:t xml:space="preserve"> As an input, we assume preprocessed </w:t>
      </w:r>
      <w:proofErr w:type="spellStart"/>
      <w:r w:rsidR="00564E6B" w:rsidRPr="07B2C310">
        <w:rPr>
          <w:rFonts w:ascii="Calibri" w:eastAsia="Calibri" w:hAnsi="Calibri" w:cs="Calibri"/>
        </w:rPr>
        <w:t>rsfMRI</w:t>
      </w:r>
      <w:proofErr w:type="spellEnd"/>
      <w:r w:rsidR="00564E6B" w:rsidRPr="07B2C310">
        <w:rPr>
          <w:rFonts w:ascii="Calibri" w:eastAsia="Calibri" w:hAnsi="Calibri" w:cs="Calibri"/>
        </w:rPr>
        <w:t xml:space="preserve"> data from HCP that is also processed using </w:t>
      </w:r>
      <w:proofErr w:type="spellStart"/>
      <w:r w:rsidR="00564E6B" w:rsidRPr="07B2C310">
        <w:rPr>
          <w:rFonts w:ascii="Calibri" w:eastAsia="Calibri" w:hAnsi="Calibri" w:cs="Calibri"/>
        </w:rPr>
        <w:t>tNLM</w:t>
      </w:r>
      <w:proofErr w:type="spellEnd"/>
      <w:r w:rsidR="00564E6B" w:rsidRPr="07B2C310">
        <w:rPr>
          <w:rFonts w:ascii="Calibri" w:eastAsia="Calibri" w:hAnsi="Calibri" w:cs="Calibri"/>
        </w:rPr>
        <w:t xml:space="preserve"> filtering. </w:t>
      </w:r>
      <w:r w:rsidR="002A61D3" w:rsidRPr="07B2C310">
        <w:rPr>
          <w:rFonts w:ascii="Calibri" w:eastAsia="Calibri" w:hAnsi="Calibri" w:cs="Calibri"/>
        </w:rPr>
        <w:t xml:space="preserve">First, we select an anatomical ROI for which we want </w:t>
      </w:r>
      <w:proofErr w:type="spellStart"/>
      <w:r w:rsidR="002A61D3" w:rsidRPr="07B2C310">
        <w:rPr>
          <w:rFonts w:ascii="Calibri" w:eastAsia="Calibri" w:hAnsi="Calibri" w:cs="Calibri"/>
        </w:rPr>
        <w:t>subparcellation</w:t>
      </w:r>
      <w:proofErr w:type="spellEnd"/>
      <w:r w:rsidR="002A61D3" w:rsidRPr="07B2C310">
        <w:rPr>
          <w:rFonts w:ascii="Calibri" w:eastAsia="Calibri" w:hAnsi="Calibri" w:cs="Calibri"/>
        </w:rPr>
        <w:t xml:space="preserve">. Then the </w:t>
      </w:r>
      <w:r w:rsidR="00C63AA6" w:rsidRPr="07B2C310">
        <w:rPr>
          <w:rFonts w:ascii="Calibri" w:eastAsia="Calibri" w:hAnsi="Calibri" w:cs="Calibri"/>
        </w:rPr>
        <w:t xml:space="preserve">mean </w:t>
      </w:r>
      <w:r w:rsidR="002A61D3" w:rsidRPr="07B2C310">
        <w:rPr>
          <w:rFonts w:ascii="Calibri" w:eastAsia="Calibri" w:hAnsi="Calibri" w:cs="Calibri"/>
        </w:rPr>
        <w:t xml:space="preserve">was removed </w:t>
      </w:r>
      <w:r w:rsidR="00C63AA6" w:rsidRPr="07B2C310">
        <w:rPr>
          <w:rFonts w:ascii="Calibri" w:eastAsia="Calibri" w:hAnsi="Calibri" w:cs="Calibri"/>
        </w:rPr>
        <w:t xml:space="preserve">and variance </w:t>
      </w:r>
      <w:r w:rsidR="002A61D3" w:rsidRPr="07B2C310">
        <w:rPr>
          <w:rFonts w:ascii="Calibri" w:eastAsia="Calibri" w:hAnsi="Calibri" w:cs="Calibri"/>
        </w:rPr>
        <w:t>normalized for</w:t>
      </w:r>
      <w:r w:rsidR="00C63AA6" w:rsidRPr="07B2C310">
        <w:rPr>
          <w:rFonts w:ascii="Calibri" w:eastAsia="Calibri" w:hAnsi="Calibri" w:cs="Calibri"/>
        </w:rPr>
        <w:t xml:space="preserve"> each time series in the data to 1. </w:t>
      </w:r>
      <w:r w:rsidRPr="07B2C310">
        <w:rPr>
          <w:rFonts w:ascii="Calibri" w:eastAsia="Calibri" w:hAnsi="Calibri" w:cs="Calibri"/>
          <w:color w:val="000000" w:themeColor="text1"/>
        </w:rPr>
        <w:t>If X and Y are two random variable</w:t>
      </w:r>
      <w:r w:rsidR="00564E6B" w:rsidRPr="07B2C310">
        <w:rPr>
          <w:rFonts w:ascii="Calibri" w:eastAsia="Calibri" w:hAnsi="Calibri" w:cs="Calibri"/>
          <w:color w:val="000000" w:themeColor="text1"/>
        </w:rPr>
        <w:t xml:space="preserve">s </w:t>
      </w:r>
      <w:r w:rsidRPr="07B2C310">
        <w:rPr>
          <w:rFonts w:ascii="Calibri" w:eastAsia="Calibri" w:hAnsi="Calibri" w:cs="Calibri"/>
          <w:color w:val="000000" w:themeColor="text1"/>
        </w:rPr>
        <w:t>(X and Y are vector with samples from the two RVs)</w:t>
      </w:r>
      <w:r w:rsidR="00564E6B" w:rsidRPr="07B2C310">
        <w:rPr>
          <w:rFonts w:ascii="Calibri" w:eastAsia="Calibri" w:hAnsi="Calibri" w:cs="Calibri"/>
          <w:color w:val="000000" w:themeColor="text1"/>
        </w:rPr>
        <w:t xml:space="preserve"> representing time series from two points in the brain</w:t>
      </w:r>
      <w:r w:rsidRPr="07B2C310">
        <w:rPr>
          <w:rFonts w:ascii="Calibri" w:eastAsia="Calibri" w:hAnsi="Calibri" w:cs="Calibri"/>
          <w:color w:val="000000" w:themeColor="text1"/>
        </w:rPr>
        <w:t>,</w:t>
      </w:r>
      <w:r w:rsidR="00564E6B" w:rsidRPr="07B2C310">
        <w:rPr>
          <w:rFonts w:ascii="Calibri" w:eastAsia="Calibri" w:hAnsi="Calibri" w:cs="Calibri"/>
          <w:color w:val="000000" w:themeColor="text1"/>
        </w:rPr>
        <w:t xml:space="preserve"> </w:t>
      </w:r>
      <w:r w:rsidRPr="07B2C310">
        <w:rPr>
          <w:rFonts w:ascii="Calibri" w:eastAsia="Calibri" w:hAnsi="Calibri" w:cs="Calibri"/>
          <w:color w:val="000000" w:themeColor="text1"/>
        </w:rPr>
        <w:t xml:space="preserve">then dot product of X and Y </w:t>
      </w:r>
      <w:r w:rsidR="00564E6B" w:rsidRPr="07B2C310">
        <w:rPr>
          <w:rFonts w:ascii="Calibri" w:eastAsia="Calibri" w:hAnsi="Calibri" w:cs="Calibri"/>
          <w:color w:val="000000" w:themeColor="text1"/>
        </w:rPr>
        <w:t xml:space="preserve">yields </w:t>
      </w:r>
      <w:r w:rsidRPr="07B2C310">
        <w:rPr>
          <w:rFonts w:ascii="Calibri" w:eastAsia="Calibri" w:hAnsi="Calibri" w:cs="Calibri"/>
          <w:color w:val="000000" w:themeColor="text1"/>
        </w:rPr>
        <w:t xml:space="preserve">correlation between them. </w:t>
      </w:r>
      <w:r w:rsidR="00390B5C" w:rsidRPr="07B2C310">
        <w:rPr>
          <w:rFonts w:ascii="Calibri" w:eastAsia="Calibri" w:hAnsi="Calibri" w:cs="Calibri"/>
          <w:color w:val="000000" w:themeColor="text1"/>
        </w:rPr>
        <w:t>If we consider X and Y as points on hypersphere due to unit variance, then the distance between them is a true metric given by</w:t>
      </w:r>
      <w:r w:rsidRPr="07B2C310">
        <w:rPr>
          <w:rFonts w:ascii="Calibri" w:eastAsia="Calibri" w:hAnsi="Calibri" w:cs="Calibri"/>
          <w:color w:val="000000" w:themeColor="text1"/>
        </w:rPr>
        <w:t xml:space="preserve"> </w:t>
      </w:r>
      <m:oMath>
        <m:r>
          <w:rPr>
            <w:rFonts w:ascii="Cambria Math" w:eastAsia="Calibri" w:hAnsi="Cambria Math" w:cs="Calibri"/>
            <w:color w:val="000000" w:themeColor="text1"/>
          </w:rPr>
          <m:t>πα=π</m:t>
        </m:r>
        <m:func>
          <m:funcPr>
            <m:ctrlPr>
              <w:rPr>
                <w:rFonts w:ascii="Cambria Math" w:eastAsia="Calibri" w:hAnsi="Cambria Math" w:cs="Calibri"/>
                <w:i/>
                <w:color w:val="000000" w:themeColor="text1"/>
              </w:rPr>
            </m:ctrlPr>
          </m:funcPr>
          <m:fName>
            <m:sSup>
              <m:sSupPr>
                <m:ctrlPr>
                  <w:rPr>
                    <w:rFonts w:ascii="Cambria Math" w:eastAsia="Calibri" w:hAnsi="Cambria Math" w:cs="Calibri"/>
                    <w:color w:val="000000" w:themeColor="text1"/>
                  </w:rPr>
                </m:ctrlPr>
              </m:sSupPr>
              <m:e>
                <m:r>
                  <m:rPr>
                    <m:sty m:val="p"/>
                  </m:rPr>
                  <w:rPr>
                    <w:rFonts w:ascii="Cambria Math" w:eastAsia="Calibri" w:hAnsi="Cambria Math" w:cs="Calibri"/>
                    <w:color w:val="000000" w:themeColor="text1"/>
                  </w:rPr>
                  <m:t>cos</m:t>
                </m:r>
              </m:e>
              <m:sup>
                <m:r>
                  <m:rPr>
                    <m:sty m:val="p"/>
                  </m:rPr>
                  <w:rPr>
                    <w:rFonts w:ascii="Cambria Math" w:eastAsia="Calibri" w:hAnsi="Cambria Math" w:cs="Calibri"/>
                    <w:color w:val="000000" w:themeColor="text1"/>
                  </w:rPr>
                  <m:t>-1</m:t>
                </m:r>
              </m:sup>
            </m:sSup>
          </m:fName>
          <m:e>
            <m:sSub>
              <m:sSubPr>
                <m:ctrlPr>
                  <w:rPr>
                    <w:rFonts w:ascii="Cambria Math" w:eastAsia="Calibri" w:hAnsi="Cambria Math" w:cs="Calibri"/>
                    <w:i/>
                    <w:color w:val="000000" w:themeColor="text1"/>
                  </w:rPr>
                </m:ctrlPr>
              </m:sSubPr>
              <m:e>
                <m:r>
                  <w:rPr>
                    <w:rFonts w:ascii="Cambria Math" w:eastAsia="Calibri" w:hAnsi="Cambria Math" w:cs="Calibri"/>
                    <w:color w:val="000000" w:themeColor="text1"/>
                  </w:rPr>
                  <m:t>ρ</m:t>
                </m:r>
              </m:e>
              <m:sub>
                <m:r>
                  <w:rPr>
                    <w:rFonts w:ascii="Cambria Math" w:eastAsia="Calibri" w:hAnsi="Cambria Math" w:cs="Calibri"/>
                    <w:color w:val="000000" w:themeColor="text1"/>
                  </w:rPr>
                  <m:t>XY</m:t>
                </m:r>
              </m:sub>
            </m:sSub>
          </m:e>
        </m:func>
      </m:oMath>
      <w:r w:rsidR="00390B5C" w:rsidRPr="07B2C310">
        <w:rPr>
          <w:rFonts w:ascii="Calibri" w:eastAsia="Calibri" w:hAnsi="Calibri" w:cs="Calibri"/>
          <w:color w:val="000000" w:themeColor="text1"/>
        </w:rPr>
        <w:t xml:space="preserve"> </w:t>
      </w:r>
      <w:r w:rsidRPr="07B2C310">
        <w:rPr>
          <w:rFonts w:ascii="Calibri" w:eastAsia="Calibri" w:hAnsi="Calibri" w:cs="Calibri"/>
          <w:color w:val="000000" w:themeColor="text1"/>
        </w:rPr>
        <w:t>(figure 1)</w:t>
      </w:r>
      <w:r w:rsidR="00390B5C" w:rsidRPr="07B2C310">
        <w:rPr>
          <w:rFonts w:ascii="Calibri" w:eastAsia="Calibri" w:hAnsi="Calibri" w:cs="Calibri"/>
          <w:color w:val="000000" w:themeColor="text1"/>
        </w:rPr>
        <w:t xml:space="preserve"> and therefore a measure of similarity can be defined as </w:t>
      </w:r>
      <m:oMath>
        <m:func>
          <m:funcPr>
            <m:ctrlPr>
              <w:rPr>
                <w:rFonts w:ascii="Cambria Math" w:eastAsia="Calibri" w:hAnsi="Cambria Math" w:cs="Calibri"/>
                <w:i/>
                <w:color w:val="000000" w:themeColor="text1"/>
              </w:rPr>
            </m:ctrlPr>
          </m:funcPr>
          <m:fName>
            <m:sSup>
              <m:sSupPr>
                <m:ctrlPr>
                  <w:rPr>
                    <w:rFonts w:ascii="Cambria Math" w:eastAsia="Calibri" w:hAnsi="Cambria Math" w:cs="Calibri"/>
                    <w:i/>
                    <w:color w:val="000000" w:themeColor="text1"/>
                  </w:rPr>
                </m:ctrlPr>
              </m:sSupPr>
              <m:e>
                <m:r>
                  <m:rPr>
                    <m:sty m:val="p"/>
                  </m:rPr>
                  <w:rPr>
                    <w:rFonts w:ascii="Cambria Math" w:eastAsia="Calibri" w:hAnsi="Cambria Math" w:cs="Calibri"/>
                    <w:color w:val="000000" w:themeColor="text1"/>
                  </w:rPr>
                  <m:t>sin</m:t>
                </m:r>
              </m:e>
              <m:sup>
                <m:r>
                  <w:rPr>
                    <w:rFonts w:ascii="Cambria Math" w:eastAsia="Calibri" w:hAnsi="Cambria Math" w:cs="Calibri"/>
                    <w:color w:val="000000" w:themeColor="text1"/>
                  </w:rPr>
                  <m:t>-1</m:t>
                </m:r>
              </m:sup>
            </m:sSup>
          </m:fName>
          <m:e>
            <m:sSub>
              <m:sSubPr>
                <m:ctrlPr>
                  <w:rPr>
                    <w:rFonts w:ascii="Cambria Math" w:eastAsia="Calibri" w:hAnsi="Cambria Math" w:cs="Calibri"/>
                    <w:i/>
                    <w:color w:val="000000" w:themeColor="text1"/>
                  </w:rPr>
                </m:ctrlPr>
              </m:sSubPr>
              <m:e>
                <m:r>
                  <w:rPr>
                    <w:rFonts w:ascii="Cambria Math" w:eastAsia="Calibri" w:hAnsi="Cambria Math" w:cs="Calibri"/>
                    <w:color w:val="000000" w:themeColor="text1"/>
                  </w:rPr>
                  <m:t>ρ</m:t>
                </m:r>
              </m:e>
              <m:sub>
                <m:r>
                  <w:rPr>
                    <w:rFonts w:ascii="Cambria Math" w:eastAsia="Calibri" w:hAnsi="Cambria Math" w:cs="Calibri"/>
                    <w:color w:val="000000" w:themeColor="text1"/>
                  </w:rPr>
                  <m:t>XY</m:t>
                </m:r>
              </m:sub>
            </m:sSub>
          </m:e>
        </m:func>
      </m:oMath>
      <w:r w:rsidRPr="07B2C310">
        <w:rPr>
          <w:rFonts w:ascii="Calibri" w:eastAsia="Calibri" w:hAnsi="Calibri" w:cs="Calibri"/>
        </w:rPr>
        <w:t>.</w:t>
      </w:r>
      <w:r w:rsidR="009B1B09" w:rsidRPr="07B2C310">
        <w:rPr>
          <w:rFonts w:ascii="Calibri" w:eastAsia="Calibri" w:hAnsi="Calibri" w:cs="Calibri"/>
        </w:rPr>
        <w:t xml:space="preserve"> This similarity measure is used to compute similarity matrix between every pair of nodes in the selected ROI. </w:t>
      </w:r>
      <w:r w:rsidRPr="07B2C310">
        <w:rPr>
          <w:rFonts w:ascii="Calibri" w:eastAsia="Calibri" w:hAnsi="Calibri" w:cs="Calibri"/>
        </w:rPr>
        <w:t>Th</w:t>
      </w:r>
      <w:r w:rsidR="009B1B09" w:rsidRPr="07B2C310">
        <w:rPr>
          <w:rFonts w:ascii="Calibri" w:eastAsia="Calibri" w:hAnsi="Calibri" w:cs="Calibri"/>
        </w:rPr>
        <w:t>e</w:t>
      </w:r>
      <w:r w:rsidRPr="07B2C310">
        <w:rPr>
          <w:rFonts w:ascii="Calibri" w:eastAsia="Calibri" w:hAnsi="Calibri" w:cs="Calibri"/>
        </w:rPr>
        <w:t xml:space="preserve"> similarity matrix </w:t>
      </w:r>
      <w:r w:rsidR="009B1B09" w:rsidRPr="07B2C310">
        <w:rPr>
          <w:rFonts w:ascii="Calibri" w:eastAsia="Calibri" w:hAnsi="Calibri" w:cs="Calibri"/>
        </w:rPr>
        <w:t>is then</w:t>
      </w:r>
      <w:r w:rsidRPr="07B2C310">
        <w:rPr>
          <w:rFonts w:ascii="Calibri" w:eastAsia="Calibri" w:hAnsi="Calibri" w:cs="Calibri"/>
        </w:rPr>
        <w:t xml:space="preserve"> inputted to the spectral clustering</w:t>
      </w:r>
      <w:r w:rsidR="009B1B09" w:rsidRPr="07B2C310">
        <w:rPr>
          <w:rFonts w:ascii="Calibri" w:eastAsia="Calibri" w:hAnsi="Calibri" w:cs="Calibri"/>
        </w:rPr>
        <w:t xml:space="preserve"> algorithm</w:t>
      </w:r>
      <w:r w:rsidRPr="07B2C310">
        <w:rPr>
          <w:rFonts w:ascii="Calibri" w:eastAsia="Calibri" w:hAnsi="Calibri" w:cs="Calibri"/>
        </w:rPr>
        <w:t>.</w:t>
      </w:r>
      <w:r w:rsidR="002A61D3" w:rsidRPr="07B2C310">
        <w:rPr>
          <w:rFonts w:ascii="Calibri" w:eastAsia="Calibri" w:hAnsi="Calibri" w:cs="Calibri"/>
        </w:rPr>
        <w:t xml:space="preserve"> The o</w:t>
      </w:r>
      <w:r w:rsidRPr="07B2C310">
        <w:rPr>
          <w:rFonts w:ascii="Calibri" w:eastAsia="Calibri" w:hAnsi="Calibri" w:cs="Calibri"/>
        </w:rPr>
        <w:t xml:space="preserve">ptimal number of clusters </w:t>
      </w:r>
      <w:r w:rsidR="002A61D3" w:rsidRPr="07B2C310">
        <w:rPr>
          <w:rFonts w:ascii="Calibri" w:eastAsia="Calibri" w:hAnsi="Calibri" w:cs="Calibri"/>
        </w:rPr>
        <w:t xml:space="preserve">is </w:t>
      </w:r>
      <w:r w:rsidRPr="07B2C310">
        <w:rPr>
          <w:rFonts w:ascii="Calibri" w:eastAsia="Calibri" w:hAnsi="Calibri" w:cs="Calibri"/>
        </w:rPr>
        <w:t>selected based on Silhouette Score</w:t>
      </w:r>
      <w:r w:rsidR="002A61D3" w:rsidRPr="07B2C310">
        <w:rPr>
          <w:rFonts w:ascii="Calibri" w:eastAsia="Calibri" w:hAnsi="Calibri" w:cs="Calibri"/>
        </w:rPr>
        <w:t xml:space="preserve"> </w:t>
      </w:r>
      <w:r w:rsidR="000F194E" w:rsidRPr="07B2C310">
        <w:rPr>
          <w:rFonts w:ascii="Calibri" w:eastAsia="Calibri" w:hAnsi="Calibri" w:cs="Calibri"/>
        </w:rPr>
        <w:t>[1</w:t>
      </w:r>
      <w:r w:rsidRPr="07B2C310">
        <w:rPr>
          <w:rFonts w:ascii="Calibri" w:eastAsia="Calibri" w:hAnsi="Calibri" w:cs="Calibri"/>
        </w:rPr>
        <w:t xml:space="preserve">]. </w:t>
      </w:r>
      <w:r w:rsidR="002A61D3" w:rsidRPr="07B2C310">
        <w:rPr>
          <w:rFonts w:ascii="Calibri" w:eastAsia="Calibri" w:hAnsi="Calibri" w:cs="Calibri"/>
        </w:rPr>
        <w:t>Once the parcellation is done, the color coded maps of cross subject consistency were generated. Additionally, we also generated connectivity maps from centroid of each cluster to the whole brain by computing correlations of time series.</w:t>
      </w:r>
    </w:p>
    <w:bookmarkEnd w:id="0"/>
    <w:bookmarkEnd w:id="1"/>
    <w:p w14:paraId="2397EFF5" w14:textId="702EFCB3" w:rsidR="07B2C310" w:rsidRDefault="07B2C310"/>
    <w:p w14:paraId="1CEFBDAB" w14:textId="7E4998A8" w:rsidR="6289D0D2" w:rsidRPr="00A51984" w:rsidRDefault="56D401E4" w:rsidP="002A61D3">
      <w:r w:rsidRPr="00A51984">
        <w:rPr>
          <w:rFonts w:eastAsia="Calibri" w:cs="Calibri"/>
          <w:b/>
          <w:bCs/>
        </w:rPr>
        <w:t xml:space="preserve">RESULTS </w:t>
      </w:r>
    </w:p>
    <w:p w14:paraId="3D93B453" w14:textId="02CA7441" w:rsidR="6289D0D2" w:rsidRPr="00A51984" w:rsidRDefault="56D401E4" w:rsidP="6289D0D2">
      <w:r w:rsidRPr="00A51984">
        <w:rPr>
          <w:rFonts w:eastAsia="Calibri" w:cs="Calibri"/>
        </w:rPr>
        <w:lastRenderedPageBreak/>
        <w:t>We analyzed the data from HCP</w:t>
      </w:r>
      <w:r w:rsidR="00C5240F">
        <w:rPr>
          <w:rFonts w:eastAsia="Calibri" w:cs="Calibri"/>
        </w:rPr>
        <w:t xml:space="preserve"> </w:t>
      </w:r>
      <w:r w:rsidRPr="00A51984">
        <w:rPr>
          <w:rFonts w:eastAsia="Calibri" w:cs="Calibri"/>
        </w:rPr>
        <w:t>[</w:t>
      </w:r>
      <w:r w:rsidR="000F194E">
        <w:rPr>
          <w:rFonts w:eastAsia="Calibri" w:cs="Calibri"/>
        </w:rPr>
        <w:t>2</w:t>
      </w:r>
      <w:r w:rsidRPr="00A51984">
        <w:rPr>
          <w:rFonts w:eastAsia="Calibri" w:cs="Calibri"/>
        </w:rPr>
        <w:t xml:space="preserve">] dataset for 40 subjects filtered using </w:t>
      </w:r>
      <w:proofErr w:type="spellStart"/>
      <w:proofErr w:type="gramStart"/>
      <w:r w:rsidRPr="00A51984">
        <w:rPr>
          <w:rFonts w:eastAsia="Calibri" w:cs="Calibri"/>
        </w:rPr>
        <w:t>tNLM</w:t>
      </w:r>
      <w:proofErr w:type="spellEnd"/>
      <w:r w:rsidR="000F194E">
        <w:rPr>
          <w:rFonts w:eastAsia="Calibri" w:cs="Calibri"/>
        </w:rPr>
        <w:t>[</w:t>
      </w:r>
      <w:proofErr w:type="gramEnd"/>
      <w:r w:rsidR="000F194E">
        <w:rPr>
          <w:rFonts w:eastAsia="Calibri" w:cs="Calibri"/>
        </w:rPr>
        <w:t>3</w:t>
      </w:r>
      <w:r w:rsidRPr="00A51984">
        <w:rPr>
          <w:rFonts w:eastAsia="Calibri" w:cs="Calibri"/>
        </w:rPr>
        <w:t xml:space="preserve">] filtering. In this paper we present the subdivision for </w:t>
      </w:r>
      <w:proofErr w:type="spellStart"/>
      <w:r w:rsidRPr="00A51984">
        <w:rPr>
          <w:rFonts w:eastAsia="Calibri" w:cs="Calibri"/>
        </w:rPr>
        <w:t>precuneus</w:t>
      </w:r>
      <w:proofErr w:type="spellEnd"/>
      <w:r w:rsidRPr="00A51984">
        <w:rPr>
          <w:rFonts w:eastAsia="Calibri" w:cs="Calibri"/>
        </w:rPr>
        <w:t xml:space="preserve"> and cingulate based on functional connectivity from resting fMRI state.</w:t>
      </w:r>
      <w:r w:rsidR="00A51984">
        <w:rPr>
          <w:rFonts w:eastAsia="Calibri" w:cs="Calibri"/>
        </w:rPr>
        <w:t xml:space="preserve"> </w:t>
      </w:r>
      <w:r w:rsidRPr="00A51984">
        <w:rPr>
          <w:rFonts w:eastAsia="Calibri" w:cs="Calibri"/>
        </w:rPr>
        <w:t xml:space="preserve">The optimal number of cluster based on silhouette </w:t>
      </w:r>
      <w:r w:rsidR="00A51984">
        <w:rPr>
          <w:rFonts w:eastAsia="Calibri" w:cs="Calibri"/>
        </w:rPr>
        <w:t>analysis shows that there</w:t>
      </w:r>
      <w:r w:rsidRPr="00A51984">
        <w:rPr>
          <w:rFonts w:eastAsia="Calibri" w:cs="Calibri"/>
        </w:rPr>
        <w:t xml:space="preserve"> are 3 subdivision</w:t>
      </w:r>
      <w:r w:rsidR="00A51984">
        <w:rPr>
          <w:rFonts w:eastAsia="Calibri" w:cs="Calibri"/>
        </w:rPr>
        <w:t>s</w:t>
      </w:r>
      <w:r w:rsidRPr="00A51984">
        <w:rPr>
          <w:rFonts w:eastAsia="Calibri" w:cs="Calibri"/>
        </w:rPr>
        <w:t xml:space="preserve"> of </w:t>
      </w:r>
      <w:proofErr w:type="spellStart"/>
      <w:r w:rsidRPr="00A51984">
        <w:rPr>
          <w:rFonts w:eastAsia="Calibri" w:cs="Calibri"/>
        </w:rPr>
        <w:t>precuneus</w:t>
      </w:r>
      <w:proofErr w:type="spellEnd"/>
      <w:r w:rsidRPr="00A51984">
        <w:rPr>
          <w:rFonts w:eastAsia="Calibri" w:cs="Calibri"/>
        </w:rPr>
        <w:t xml:space="preserve"> and 3 subdivision</w:t>
      </w:r>
      <w:r w:rsidR="00A51984">
        <w:rPr>
          <w:rFonts w:eastAsia="Calibri" w:cs="Calibri"/>
        </w:rPr>
        <w:t>s of</w:t>
      </w:r>
      <w:r w:rsidRPr="00A51984">
        <w:rPr>
          <w:rFonts w:eastAsia="Calibri" w:cs="Calibri"/>
        </w:rPr>
        <w:t xml:space="preserve"> cingulate.</w:t>
      </w:r>
    </w:p>
    <w:p w14:paraId="11AA9639" w14:textId="7AAE3441" w:rsidR="6289D0D2" w:rsidRPr="00A51984" w:rsidRDefault="56D401E4" w:rsidP="00A51984">
      <w:r w:rsidRPr="00A51984">
        <w:rPr>
          <w:rFonts w:eastAsia="Calibri" w:cs="Calibri"/>
          <w:b/>
          <w:bCs/>
        </w:rPr>
        <w:t xml:space="preserve">CONCLUSION </w:t>
      </w:r>
    </w:p>
    <w:p w14:paraId="33F2AC55" w14:textId="63DF37AD" w:rsidR="56D401E4" w:rsidRPr="00A51984" w:rsidRDefault="00A51984" w:rsidP="00A51984">
      <w:pPr>
        <w:jc w:val="both"/>
      </w:pPr>
      <w:r>
        <w:rPr>
          <w:rFonts w:eastAsia="Calibri" w:cs="Calibri"/>
        </w:rPr>
        <w:t xml:space="preserve">For both </w:t>
      </w:r>
      <w:proofErr w:type="spellStart"/>
      <w:r>
        <w:rPr>
          <w:rFonts w:eastAsia="Calibri" w:cs="Calibri"/>
        </w:rPr>
        <w:t>precuneus</w:t>
      </w:r>
      <w:proofErr w:type="spellEnd"/>
      <w:r>
        <w:rPr>
          <w:rFonts w:eastAsia="Calibri" w:cs="Calibri"/>
        </w:rPr>
        <w:t xml:space="preserve"> </w:t>
      </w:r>
      <w:r w:rsidR="000F194E">
        <w:rPr>
          <w:rFonts w:eastAsia="Calibri" w:cs="Calibri"/>
        </w:rPr>
        <w:t xml:space="preserve">[4] </w:t>
      </w:r>
      <w:r>
        <w:rPr>
          <w:rFonts w:eastAsia="Calibri" w:cs="Calibri"/>
        </w:rPr>
        <w:t xml:space="preserve">and cingulate, </w:t>
      </w:r>
      <w:proofErr w:type="gramStart"/>
      <w:r w:rsidR="56D401E4" w:rsidRPr="00A51984">
        <w:rPr>
          <w:rFonts w:eastAsia="Calibri" w:cs="Calibri"/>
        </w:rPr>
        <w:t>It</w:t>
      </w:r>
      <w:proofErr w:type="gramEnd"/>
      <w:r w:rsidR="56D401E4" w:rsidRPr="00A51984">
        <w:rPr>
          <w:rFonts w:eastAsia="Calibri" w:cs="Calibri"/>
        </w:rPr>
        <w:t xml:space="preserve"> is interesting to see that correlation pattern of each subdivision to the rest of the brain is quite different which tell us that each subdivision is connected differently within brain</w:t>
      </w:r>
      <w:r>
        <w:rPr>
          <w:rFonts w:eastAsia="Calibri" w:cs="Calibri"/>
        </w:rPr>
        <w:t>.</w:t>
      </w:r>
    </w:p>
    <w:p w14:paraId="2A33B029" w14:textId="0C397E43" w:rsidR="56D401E4" w:rsidRDefault="56D401E4"/>
    <w:p w14:paraId="12F158B5" w14:textId="65C45B79" w:rsidR="56D401E4" w:rsidRDefault="56D401E4" w:rsidP="56D401E4">
      <w:pPr>
        <w:spacing w:after="0"/>
      </w:pPr>
      <w:bookmarkStart w:id="2" w:name="_GoBack"/>
      <w:r>
        <w:rPr>
          <w:noProof/>
          <w:lang w:eastAsia="en-US" w:bidi="mr-IN"/>
        </w:rPr>
        <w:drawing>
          <wp:inline distT="0" distB="0" distL="0" distR="0" wp14:anchorId="675A27D4" wp14:editId="4BAA779A">
            <wp:extent cx="1980633" cy="1889465"/>
            <wp:effectExtent l="0" t="0" r="0" b="0"/>
            <wp:docPr id="166486607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
                      <a:extLst>
                        <a:ext uri="{28A0092B-C50C-407E-A947-70E740481C1C}">
                          <a14:useLocalDpi xmlns:a14="http://schemas.microsoft.com/office/drawing/2010/main" val="0"/>
                        </a:ext>
                      </a:extLst>
                    </a:blip>
                    <a:stretch>
                      <a:fillRect/>
                    </a:stretch>
                  </pic:blipFill>
                  <pic:spPr>
                    <a:xfrm>
                      <a:off x="0" y="0"/>
                      <a:ext cx="1980633" cy="1889465"/>
                    </a:xfrm>
                    <a:prstGeom prst="rect">
                      <a:avLst/>
                    </a:prstGeom>
                  </pic:spPr>
                </pic:pic>
              </a:graphicData>
            </a:graphic>
          </wp:inline>
        </w:drawing>
      </w:r>
      <w:bookmarkEnd w:id="2"/>
      <w:r>
        <w:t xml:space="preserve">  </w:t>
      </w:r>
      <w:r>
        <w:rPr>
          <w:noProof/>
          <w:lang w:eastAsia="en-US" w:bidi="mr-IN"/>
        </w:rPr>
        <w:drawing>
          <wp:inline distT="0" distB="0" distL="0" distR="0" wp14:anchorId="4869EAB8" wp14:editId="64A647DF">
            <wp:extent cx="2287236" cy="1888455"/>
            <wp:effectExtent l="0" t="0" r="0" b="0"/>
            <wp:docPr id="655632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
                      <a:extLst>
                        <a:ext uri="{28A0092B-C50C-407E-A947-70E740481C1C}">
                          <a14:useLocalDpi xmlns:a14="http://schemas.microsoft.com/office/drawing/2010/main" val="0"/>
                        </a:ext>
                      </a:extLst>
                    </a:blip>
                    <a:stretch>
                      <a:fillRect/>
                    </a:stretch>
                  </pic:blipFill>
                  <pic:spPr>
                    <a:xfrm>
                      <a:off x="0" y="0"/>
                      <a:ext cx="2287236" cy="1888455"/>
                    </a:xfrm>
                    <a:prstGeom prst="rect">
                      <a:avLst/>
                    </a:prstGeom>
                  </pic:spPr>
                </pic:pic>
              </a:graphicData>
            </a:graphic>
          </wp:inline>
        </w:drawing>
      </w:r>
      <w:r>
        <w:t xml:space="preserve">  </w:t>
      </w:r>
      <w:r>
        <w:rPr>
          <w:noProof/>
          <w:lang w:eastAsia="en-US" w:bidi="mr-IN"/>
        </w:rPr>
        <w:drawing>
          <wp:inline distT="0" distB="0" distL="0" distR="0" wp14:anchorId="3ECDB077" wp14:editId="59FE6CAD">
            <wp:extent cx="2211572" cy="1882665"/>
            <wp:effectExtent l="0" t="0" r="0" b="3810"/>
            <wp:docPr id="5440126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
                      <a:extLst>
                        <a:ext uri="{28A0092B-C50C-407E-A947-70E740481C1C}">
                          <a14:useLocalDpi xmlns:a14="http://schemas.microsoft.com/office/drawing/2010/main" val="0"/>
                        </a:ext>
                      </a:extLst>
                    </a:blip>
                    <a:stretch>
                      <a:fillRect/>
                    </a:stretch>
                  </pic:blipFill>
                  <pic:spPr>
                    <a:xfrm>
                      <a:off x="0" y="0"/>
                      <a:ext cx="2234305" cy="1902017"/>
                    </a:xfrm>
                    <a:prstGeom prst="rect">
                      <a:avLst/>
                    </a:prstGeom>
                  </pic:spPr>
                </pic:pic>
              </a:graphicData>
            </a:graphic>
          </wp:inline>
        </w:drawing>
      </w:r>
      <w:r>
        <w:t xml:space="preserve">    Figure 1: distance between                 Figure2: </w:t>
      </w:r>
      <w:r w:rsidRPr="56D401E4">
        <w:rPr>
          <w:rFonts w:ascii="Calibri" w:eastAsia="Calibri" w:hAnsi="Calibri" w:cs="Calibri"/>
        </w:rPr>
        <w:t xml:space="preserve">modulated mode map </w:t>
      </w:r>
      <w:r w:rsidR="00B164CC">
        <w:rPr>
          <w:rFonts w:ascii="Calibri" w:eastAsia="Calibri" w:hAnsi="Calibri" w:cs="Calibri"/>
        </w:rPr>
        <w:t xml:space="preserve">                 </w:t>
      </w:r>
      <w:r w:rsidRPr="56D401E4">
        <w:rPr>
          <w:rFonts w:ascii="Calibri" w:eastAsia="Calibri" w:hAnsi="Calibri" w:cs="Calibri"/>
        </w:rPr>
        <w:t>Figure 3:</w:t>
      </w:r>
      <w:r w:rsidR="00B164CC">
        <w:rPr>
          <w:rFonts w:ascii="Calibri" w:eastAsia="Calibri" w:hAnsi="Calibri" w:cs="Calibri"/>
        </w:rPr>
        <w:t xml:space="preserve"> </w:t>
      </w:r>
      <w:r w:rsidRPr="56D401E4">
        <w:rPr>
          <w:rFonts w:ascii="Calibri" w:eastAsia="Calibri" w:hAnsi="Calibri" w:cs="Calibri"/>
        </w:rPr>
        <w:t xml:space="preserve">modulated mode </w:t>
      </w:r>
      <w:r w:rsidR="00B164CC">
        <w:rPr>
          <w:rFonts w:ascii="Calibri" w:eastAsia="Calibri" w:hAnsi="Calibri" w:cs="Calibri"/>
        </w:rPr>
        <w:t>map</w:t>
      </w:r>
    </w:p>
    <w:p w14:paraId="5F9840FC" w14:textId="7F537A2D" w:rsidR="56D401E4" w:rsidRDefault="56D401E4" w:rsidP="56D401E4">
      <w:pPr>
        <w:spacing w:after="0"/>
      </w:pPr>
      <w:r w:rsidRPr="56D401E4">
        <w:rPr>
          <w:rFonts w:ascii="Calibri" w:eastAsia="Calibri" w:hAnsi="Calibri" w:cs="Calibri"/>
        </w:rPr>
        <w:t xml:space="preserve">    two time-series X and Y                    for </w:t>
      </w:r>
      <w:proofErr w:type="spellStart"/>
      <w:r w:rsidRPr="56D401E4">
        <w:rPr>
          <w:rFonts w:ascii="Calibri" w:eastAsia="Calibri" w:hAnsi="Calibri" w:cs="Calibri"/>
        </w:rPr>
        <w:t>precuneus</w:t>
      </w:r>
      <w:proofErr w:type="spellEnd"/>
      <w:r w:rsidRPr="56D401E4">
        <w:rPr>
          <w:rFonts w:ascii="Calibri" w:eastAsia="Calibri" w:hAnsi="Calibri" w:cs="Calibri"/>
        </w:rPr>
        <w:t xml:space="preserve">: each subject subdivided   </w:t>
      </w:r>
      <w:r w:rsidR="00B164CC">
        <w:rPr>
          <w:rFonts w:ascii="Calibri" w:eastAsia="Calibri" w:hAnsi="Calibri" w:cs="Calibri"/>
        </w:rPr>
        <w:t xml:space="preserve"> </w:t>
      </w:r>
      <w:r w:rsidRPr="56D401E4">
        <w:rPr>
          <w:rFonts w:ascii="Calibri" w:eastAsia="Calibri" w:hAnsi="Calibri" w:cs="Calibri"/>
        </w:rPr>
        <w:t xml:space="preserve">for cingulate: each subject </w:t>
      </w:r>
      <w:r w:rsidR="00B164CC" w:rsidRPr="56D401E4">
        <w:rPr>
          <w:rFonts w:ascii="Calibri" w:eastAsia="Calibri" w:hAnsi="Calibri" w:cs="Calibri"/>
        </w:rPr>
        <w:t>subdivided</w:t>
      </w:r>
      <w:r w:rsidRPr="56D401E4">
        <w:rPr>
          <w:rFonts w:ascii="Times New Roman" w:eastAsia="Times New Roman" w:hAnsi="Times New Roman" w:cs="Times New Roman"/>
        </w:rPr>
        <w:t xml:space="preserve"> </w:t>
      </w:r>
    </w:p>
    <w:p w14:paraId="32736967" w14:textId="0C082F54" w:rsidR="56D401E4" w:rsidRDefault="56D401E4" w:rsidP="56D401E4">
      <w:pPr>
        <w:spacing w:after="0"/>
      </w:pPr>
      <w:r w:rsidRPr="56D401E4">
        <w:rPr>
          <w:rFonts w:ascii="Calibri" w:eastAsia="Calibri" w:hAnsi="Calibri" w:cs="Calibri"/>
        </w:rPr>
        <w:t xml:space="preserve">                                                                  into 3 clusters separately, image </w:t>
      </w:r>
      <w:r w:rsidR="00B164CC">
        <w:rPr>
          <w:rFonts w:ascii="Calibri" w:eastAsia="Calibri" w:hAnsi="Calibri" w:cs="Calibri"/>
        </w:rPr>
        <w:t xml:space="preserve">hue </w:t>
      </w:r>
      <w:r w:rsidRPr="56D401E4">
        <w:rPr>
          <w:rFonts w:ascii="Calibri" w:eastAsia="Calibri" w:hAnsi="Calibri" w:cs="Calibri"/>
        </w:rPr>
        <w:t xml:space="preserve">   </w:t>
      </w:r>
      <w:r w:rsidR="00B164CC">
        <w:rPr>
          <w:rFonts w:ascii="Calibri" w:eastAsia="Calibri" w:hAnsi="Calibri" w:cs="Calibri"/>
        </w:rPr>
        <w:t xml:space="preserve">    </w:t>
      </w:r>
      <w:r w:rsidRPr="56D401E4">
        <w:rPr>
          <w:rFonts w:ascii="Calibri" w:eastAsia="Calibri" w:hAnsi="Calibri" w:cs="Calibri"/>
        </w:rPr>
        <w:t>into 3 clusters separately,</w:t>
      </w:r>
      <w:r w:rsidR="00B164CC">
        <w:rPr>
          <w:rFonts w:ascii="Calibri" w:eastAsia="Calibri" w:hAnsi="Calibri" w:cs="Calibri"/>
        </w:rPr>
        <w:t xml:space="preserve"> </w:t>
      </w:r>
      <w:r w:rsidR="00B164CC" w:rsidRPr="56D401E4">
        <w:rPr>
          <w:rFonts w:ascii="Calibri" w:eastAsia="Calibri" w:hAnsi="Calibri" w:cs="Calibri"/>
        </w:rPr>
        <w:t>image</w:t>
      </w:r>
      <w:r w:rsidR="00B164CC">
        <w:rPr>
          <w:rFonts w:ascii="Calibri" w:eastAsia="Calibri" w:hAnsi="Calibri" w:cs="Calibri"/>
        </w:rPr>
        <w:t xml:space="preserve"> hue</w:t>
      </w:r>
    </w:p>
    <w:p w14:paraId="04183820" w14:textId="083AE38E" w:rsidR="56D401E4" w:rsidRDefault="56D401E4" w:rsidP="56D401E4">
      <w:pPr>
        <w:spacing w:after="0"/>
      </w:pPr>
      <w:r w:rsidRPr="56D401E4">
        <w:rPr>
          <w:rFonts w:ascii="Calibri" w:eastAsia="Calibri" w:hAnsi="Calibri" w:cs="Calibri"/>
        </w:rPr>
        <w:t xml:space="preserve">                                                                  reflects fraction of the 40 subjects      </w:t>
      </w:r>
      <w:r w:rsidR="00B164CC">
        <w:rPr>
          <w:rFonts w:ascii="Calibri" w:eastAsia="Calibri" w:hAnsi="Calibri" w:cs="Calibri"/>
        </w:rPr>
        <w:t xml:space="preserve">       </w:t>
      </w:r>
      <w:r w:rsidRPr="56D401E4">
        <w:rPr>
          <w:rFonts w:ascii="Calibri" w:eastAsia="Calibri" w:hAnsi="Calibri" w:cs="Calibri"/>
        </w:rPr>
        <w:t xml:space="preserve">reflects </w:t>
      </w:r>
      <w:r w:rsidR="00B164CC">
        <w:rPr>
          <w:rFonts w:ascii="Calibri" w:eastAsia="Calibri" w:hAnsi="Calibri" w:cs="Calibri"/>
        </w:rPr>
        <w:t xml:space="preserve">the </w:t>
      </w:r>
      <w:r w:rsidRPr="56D401E4">
        <w:rPr>
          <w:rFonts w:ascii="Calibri" w:eastAsia="Calibri" w:hAnsi="Calibri" w:cs="Calibri"/>
        </w:rPr>
        <w:t xml:space="preserve">fraction of </w:t>
      </w:r>
      <w:r w:rsidR="00B164CC">
        <w:rPr>
          <w:rFonts w:ascii="Calibri" w:eastAsia="Calibri" w:hAnsi="Calibri" w:cs="Calibri"/>
        </w:rPr>
        <w:t xml:space="preserve">the 40 subjects </w:t>
      </w:r>
    </w:p>
    <w:p w14:paraId="367AD73E" w14:textId="0C123A86" w:rsidR="56D401E4" w:rsidRDefault="56D401E4" w:rsidP="56D401E4">
      <w:pPr>
        <w:spacing w:after="0"/>
        <w:ind w:left="2880"/>
      </w:pPr>
      <w:r w:rsidRPr="56D401E4">
        <w:rPr>
          <w:rFonts w:ascii="Calibri" w:eastAsia="Calibri" w:hAnsi="Calibri" w:cs="Calibri"/>
        </w:rPr>
        <w:t xml:space="preserve">    </w:t>
      </w:r>
      <w:r w:rsidR="00B164CC">
        <w:rPr>
          <w:rFonts w:ascii="Calibri" w:eastAsia="Calibri" w:hAnsi="Calibri" w:cs="Calibri"/>
        </w:rPr>
        <w:t xml:space="preserve">    that agree with </w:t>
      </w:r>
      <w:r w:rsidRPr="56D401E4">
        <w:rPr>
          <w:rFonts w:ascii="Calibri" w:eastAsia="Calibri" w:hAnsi="Calibri" w:cs="Calibri"/>
        </w:rPr>
        <w:t>most common label</w:t>
      </w:r>
      <w:r w:rsidR="00B164CC">
        <w:rPr>
          <w:rFonts w:ascii="Calibri" w:eastAsia="Calibri" w:hAnsi="Calibri" w:cs="Calibri"/>
        </w:rPr>
        <w:t xml:space="preserve">.    </w:t>
      </w:r>
      <w:r w:rsidRPr="56D401E4">
        <w:rPr>
          <w:rFonts w:ascii="Calibri" w:eastAsia="Calibri" w:hAnsi="Calibri" w:cs="Calibri"/>
        </w:rPr>
        <w:t xml:space="preserve"> </w:t>
      </w:r>
      <w:r w:rsidR="00B164CC">
        <w:rPr>
          <w:rFonts w:ascii="Calibri" w:eastAsia="Calibri" w:hAnsi="Calibri" w:cs="Calibri"/>
        </w:rPr>
        <w:t xml:space="preserve">     that agree with </w:t>
      </w:r>
      <w:r w:rsidRPr="56D401E4">
        <w:rPr>
          <w:rFonts w:ascii="Calibri" w:eastAsia="Calibri" w:hAnsi="Calibri" w:cs="Calibri"/>
        </w:rPr>
        <w:t xml:space="preserve">most </w:t>
      </w:r>
      <w:r w:rsidR="00B164CC">
        <w:rPr>
          <w:rFonts w:ascii="Calibri" w:eastAsia="Calibri" w:hAnsi="Calibri" w:cs="Calibri"/>
        </w:rPr>
        <w:t xml:space="preserve">common label.                                                                                  </w:t>
      </w:r>
    </w:p>
    <w:p w14:paraId="3081D1CB" w14:textId="17979DED" w:rsidR="56D401E4" w:rsidRDefault="56D401E4" w:rsidP="56D401E4">
      <w:pPr>
        <w:spacing w:after="0"/>
        <w:ind w:left="2880"/>
      </w:pPr>
    </w:p>
    <w:p w14:paraId="28C83F31" w14:textId="7A399985" w:rsidR="56D401E4" w:rsidRDefault="56D401E4" w:rsidP="56D401E4">
      <w:r>
        <w:t xml:space="preserve">            </w:t>
      </w:r>
      <w:r>
        <w:rPr>
          <w:noProof/>
          <w:lang w:eastAsia="en-US" w:bidi="mr-IN"/>
        </w:rPr>
        <w:drawing>
          <wp:inline distT="0" distB="0" distL="0" distR="0" wp14:anchorId="7CF71D30" wp14:editId="2B8F6ADD">
            <wp:extent cx="6177438" cy="2737008"/>
            <wp:effectExtent l="0" t="0" r="0" b="0"/>
            <wp:docPr id="757691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6177438" cy="2737008"/>
                    </a:xfrm>
                    <a:prstGeom prst="rect">
                      <a:avLst/>
                    </a:prstGeom>
                  </pic:spPr>
                </pic:pic>
              </a:graphicData>
            </a:graphic>
          </wp:inline>
        </w:drawing>
      </w:r>
    </w:p>
    <w:p w14:paraId="465F1E70" w14:textId="29B722BF" w:rsidR="56D401E4" w:rsidRDefault="00443394" w:rsidP="56D401E4">
      <w:pPr>
        <w:spacing w:after="0"/>
      </w:pPr>
      <w:r>
        <w:t xml:space="preserve">               </w:t>
      </w:r>
      <w:r w:rsidR="56D401E4">
        <w:t xml:space="preserve"> Figure 4: Functional connectivity of the </w:t>
      </w:r>
      <w:proofErr w:type="spellStart"/>
      <w:r w:rsidR="56D401E4">
        <w:t>precuneus</w:t>
      </w:r>
      <w:proofErr w:type="spellEnd"/>
      <w:r w:rsidR="56D401E4">
        <w:t xml:space="preserve"> to the rest of the cortex</w:t>
      </w:r>
      <w:r w:rsidR="00F9326F">
        <w:t xml:space="preserve"> measured by correlation</w:t>
      </w:r>
    </w:p>
    <w:p w14:paraId="452535F7" w14:textId="3F2094B6" w:rsidR="56D401E4" w:rsidRDefault="56D401E4" w:rsidP="56D401E4">
      <w:pPr>
        <w:spacing w:after="0"/>
      </w:pPr>
    </w:p>
    <w:p w14:paraId="4A1CDB7D" w14:textId="2AB47D18" w:rsidR="6289D0D2" w:rsidRDefault="56D401E4" w:rsidP="6289D0D2">
      <w:pPr>
        <w:spacing w:after="0"/>
      </w:pPr>
      <w:r>
        <w:lastRenderedPageBreak/>
        <w:t xml:space="preserve">               </w:t>
      </w:r>
      <w:r w:rsidR="6289D0D2">
        <w:rPr>
          <w:noProof/>
          <w:lang w:eastAsia="en-US" w:bidi="mr-IN"/>
        </w:rPr>
        <w:drawing>
          <wp:inline distT="0" distB="0" distL="0" distR="0" wp14:anchorId="7C295031" wp14:editId="5D870B67">
            <wp:extent cx="5981734" cy="2790825"/>
            <wp:effectExtent l="0" t="0" r="0" b="0"/>
            <wp:docPr id="3331097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5981734" cy="2790825"/>
                    </a:xfrm>
                    <a:prstGeom prst="rect">
                      <a:avLst/>
                    </a:prstGeom>
                  </pic:spPr>
                </pic:pic>
              </a:graphicData>
            </a:graphic>
          </wp:inline>
        </w:drawing>
      </w:r>
    </w:p>
    <w:p w14:paraId="7FC58CF7" w14:textId="38D90863" w:rsidR="56D401E4" w:rsidRDefault="56D401E4" w:rsidP="00443394">
      <w:pPr>
        <w:spacing w:after="0"/>
        <w:ind w:firstLine="720"/>
      </w:pPr>
      <w:r>
        <w:t>Figure 5: Functional connectivity of cingulate to the rest of the cortex</w:t>
      </w:r>
      <w:r w:rsidR="00443394">
        <w:t xml:space="preserve"> measured by correlation</w:t>
      </w:r>
    </w:p>
    <w:p w14:paraId="18B08E4F" w14:textId="728933CB" w:rsidR="56D401E4" w:rsidRDefault="56D401E4" w:rsidP="56D401E4">
      <w:pPr>
        <w:spacing w:after="0"/>
        <w:ind w:left="720" w:firstLine="720"/>
      </w:pPr>
    </w:p>
    <w:p w14:paraId="6966199A" w14:textId="18AB1C30" w:rsidR="56D401E4" w:rsidRDefault="56D401E4" w:rsidP="56D401E4">
      <w:r>
        <w:rPr>
          <w:noProof/>
          <w:lang w:eastAsia="en-US" w:bidi="mr-IN"/>
        </w:rPr>
        <w:drawing>
          <wp:inline distT="0" distB="0" distL="0" distR="0" wp14:anchorId="54961FC1" wp14:editId="24702E65">
            <wp:extent cx="6562725" cy="3318412"/>
            <wp:effectExtent l="0" t="0" r="0" b="0"/>
            <wp:docPr id="341765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6562725" cy="3318412"/>
                    </a:xfrm>
                    <a:prstGeom prst="rect">
                      <a:avLst/>
                    </a:prstGeom>
                  </pic:spPr>
                </pic:pic>
              </a:graphicData>
            </a:graphic>
          </wp:inline>
        </w:drawing>
      </w:r>
    </w:p>
    <w:p w14:paraId="3015D86F" w14:textId="65E5471C" w:rsidR="6289D0D2" w:rsidRDefault="56D401E4" w:rsidP="56D401E4">
      <w:r>
        <w:t xml:space="preserve">                                    Figure 6: Silhouette Score for </w:t>
      </w:r>
      <w:proofErr w:type="spellStart"/>
      <w:r>
        <w:t>precuneus</w:t>
      </w:r>
      <w:proofErr w:type="spellEnd"/>
      <w:r>
        <w:t xml:space="preserve"> for different number of cluster</w:t>
      </w:r>
    </w:p>
    <w:p w14:paraId="39DBD8F9" w14:textId="294C9821" w:rsidR="6289D0D2" w:rsidRDefault="6289D0D2" w:rsidP="56D401E4">
      <w:r>
        <w:rPr>
          <w:noProof/>
          <w:lang w:eastAsia="en-US" w:bidi="mr-IN"/>
        </w:rPr>
        <w:lastRenderedPageBreak/>
        <w:drawing>
          <wp:inline distT="0" distB="0" distL="0" distR="0" wp14:anchorId="1102903E" wp14:editId="3D6BFEAA">
            <wp:extent cx="6566666" cy="3219742"/>
            <wp:effectExtent l="0" t="0" r="0" b="0"/>
            <wp:docPr id="18599905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6566666" cy="3219742"/>
                    </a:xfrm>
                    <a:prstGeom prst="rect">
                      <a:avLst/>
                    </a:prstGeom>
                  </pic:spPr>
                </pic:pic>
              </a:graphicData>
            </a:graphic>
          </wp:inline>
        </w:drawing>
      </w:r>
    </w:p>
    <w:p w14:paraId="56632BDC" w14:textId="27E5E3E6" w:rsidR="6289D0D2" w:rsidRDefault="56D401E4" w:rsidP="56D401E4">
      <w:r>
        <w:t xml:space="preserve">                                        Figure 7: Silhouette Score for cingulate </w:t>
      </w:r>
      <w:r w:rsidRPr="56D401E4">
        <w:rPr>
          <w:rFonts w:ascii="Calibri" w:eastAsia="Calibri" w:hAnsi="Calibri" w:cs="Calibri"/>
        </w:rPr>
        <w:t>for different number of cluster</w:t>
      </w:r>
    </w:p>
    <w:p w14:paraId="1FC5E575" w14:textId="5CF6340D" w:rsidR="56D401E4" w:rsidRDefault="56D401E4" w:rsidP="56D401E4">
      <w:pPr>
        <w:ind w:left="3600"/>
      </w:pPr>
      <w:r w:rsidRPr="56D401E4">
        <w:rPr>
          <w:rFonts w:ascii="Arial" w:eastAsia="Arial" w:hAnsi="Arial" w:cs="Arial"/>
          <w:b/>
          <w:bCs/>
          <w:color w:val="333333"/>
          <w:sz w:val="30"/>
          <w:szCs w:val="30"/>
        </w:rPr>
        <w:t>Acknowledgement</w:t>
      </w:r>
    </w:p>
    <w:p w14:paraId="1EAE119C" w14:textId="702D36CC" w:rsidR="56D401E4" w:rsidRDefault="00443394" w:rsidP="56D401E4">
      <w:r>
        <w:rPr>
          <w:sz w:val="24"/>
          <w:szCs w:val="24"/>
        </w:rPr>
        <w:t>Data were provided</w:t>
      </w:r>
      <w:r w:rsidR="56D401E4" w:rsidRPr="56D401E4">
        <w:rPr>
          <w:sz w:val="24"/>
          <w:szCs w:val="24"/>
        </w:rPr>
        <w:t xml:space="preserve"> by the Human Connectome Project, WU-</w:t>
      </w:r>
      <w:proofErr w:type="spellStart"/>
      <w:r w:rsidR="56D401E4" w:rsidRPr="56D401E4">
        <w:rPr>
          <w:sz w:val="24"/>
          <w:szCs w:val="24"/>
        </w:rPr>
        <w:t>Minn</w:t>
      </w:r>
      <w:proofErr w:type="spellEnd"/>
      <w:r w:rsidR="56D401E4" w:rsidRPr="56D401E4">
        <w:rPr>
          <w:sz w:val="24"/>
          <w:szCs w:val="24"/>
        </w:rPr>
        <w:t xml:space="preserve"> Consortium (Principal Investigators: David Van Essen and </w:t>
      </w:r>
      <w:proofErr w:type="spellStart"/>
      <w:r w:rsidR="56D401E4" w:rsidRPr="56D401E4">
        <w:rPr>
          <w:sz w:val="24"/>
          <w:szCs w:val="24"/>
        </w:rPr>
        <w:t>Kamil</w:t>
      </w:r>
      <w:proofErr w:type="spellEnd"/>
      <w:r w:rsidR="56D401E4" w:rsidRPr="56D401E4">
        <w:rPr>
          <w:sz w:val="24"/>
          <w:szCs w:val="24"/>
        </w:rPr>
        <w:t xml:space="preserve"> </w:t>
      </w:r>
      <w:proofErr w:type="spellStart"/>
      <w:r w:rsidR="56D401E4" w:rsidRPr="56D401E4">
        <w:rPr>
          <w:sz w:val="24"/>
          <w:szCs w:val="24"/>
        </w:rPr>
        <w:t>Ugurbil</w:t>
      </w:r>
      <w:proofErr w:type="spellEnd"/>
      <w:r w:rsidR="56D401E4" w:rsidRPr="56D401E4">
        <w:rPr>
          <w:sz w:val="24"/>
          <w:szCs w:val="24"/>
        </w:rPr>
        <w:t>; 1U54MH091657) funded by the 16 NIH Institutes and Centers that support the NIH Blueprint for Neuroscience Research; and by the McDonnell Center for Systems Neuroscience at Washington University.</w:t>
      </w:r>
    </w:p>
    <w:p w14:paraId="0556044B" w14:textId="7959E264" w:rsidR="6289D0D2" w:rsidRDefault="56D401E4" w:rsidP="56D401E4">
      <w:pPr>
        <w:ind w:left="3600" w:firstLine="720"/>
      </w:pPr>
      <w:r w:rsidRPr="56D401E4">
        <w:rPr>
          <w:b/>
          <w:bCs/>
          <w:sz w:val="36"/>
          <w:szCs w:val="36"/>
        </w:rPr>
        <w:t>References:</w:t>
      </w:r>
    </w:p>
    <w:p w14:paraId="7699E2D5" w14:textId="2AF030B2" w:rsidR="003F51BA" w:rsidRDefault="003F51BA" w:rsidP="003F51BA">
      <w:pPr>
        <w:pStyle w:val="ListParagraph"/>
        <w:numPr>
          <w:ilvl w:val="0"/>
          <w:numId w:val="3"/>
        </w:numPr>
      </w:pPr>
      <w:r w:rsidRPr="003F51BA">
        <w:t xml:space="preserve">Peter J. </w:t>
      </w:r>
      <w:proofErr w:type="spellStart"/>
      <w:r w:rsidRPr="003F51BA">
        <w:t>Rousseeuw</w:t>
      </w:r>
      <w:proofErr w:type="spellEnd"/>
      <w:r w:rsidRPr="003F51BA">
        <w:t xml:space="preserve"> (1987). “Silhouettes: </w:t>
      </w:r>
      <w:r>
        <w:t>A</w:t>
      </w:r>
      <w:r w:rsidRPr="003F51BA">
        <w:t xml:space="preserve"> Graphical Aid to the Interpretation and Validation of Cluster Analysis”. Computational and Applied Mathematics 20: 53-65.</w:t>
      </w:r>
    </w:p>
    <w:p w14:paraId="2BA59B3E" w14:textId="77777777" w:rsidR="003F51BA" w:rsidRDefault="003F51BA" w:rsidP="003F51BA">
      <w:pPr>
        <w:pStyle w:val="ListParagraph"/>
      </w:pPr>
    </w:p>
    <w:p w14:paraId="17D1A4DA" w14:textId="6BB7F854" w:rsidR="56D401E4" w:rsidRDefault="003F51BA" w:rsidP="003F51BA">
      <w:pPr>
        <w:pStyle w:val="ListParagraph"/>
        <w:numPr>
          <w:ilvl w:val="0"/>
          <w:numId w:val="3"/>
        </w:numPr>
      </w:pPr>
      <w:r w:rsidRPr="003F51BA">
        <w:t xml:space="preserve">David C. Van Essen, Stephen M. Smith, Deanna M. </w:t>
      </w:r>
      <w:proofErr w:type="spellStart"/>
      <w:r w:rsidRPr="003F51BA">
        <w:t>Barch</w:t>
      </w:r>
      <w:proofErr w:type="spellEnd"/>
      <w:r w:rsidRPr="003F51BA">
        <w:t xml:space="preserve">, Timothy E.J. Behrens, Essa </w:t>
      </w:r>
      <w:proofErr w:type="spellStart"/>
      <w:r w:rsidRPr="003F51BA">
        <w:t>Yacoub</w:t>
      </w:r>
      <w:proofErr w:type="spellEnd"/>
      <w:r w:rsidRPr="003F51BA">
        <w:t xml:space="preserve">, </w:t>
      </w:r>
      <w:proofErr w:type="spellStart"/>
      <w:r w:rsidRPr="003F51BA">
        <w:t>Kamil</w:t>
      </w:r>
      <w:proofErr w:type="spellEnd"/>
      <w:r w:rsidRPr="003F51BA">
        <w:t xml:space="preserve"> </w:t>
      </w:r>
      <w:proofErr w:type="spellStart"/>
      <w:r w:rsidRPr="003F51BA">
        <w:t>Ugurbil</w:t>
      </w:r>
      <w:proofErr w:type="spellEnd"/>
      <w:r w:rsidRPr="003F51BA">
        <w:t>, for the WU-</w:t>
      </w:r>
      <w:proofErr w:type="spellStart"/>
      <w:r w:rsidRPr="003F51BA">
        <w:t>Minn</w:t>
      </w:r>
      <w:proofErr w:type="spellEnd"/>
      <w:r w:rsidRPr="003F51BA">
        <w:t xml:space="preserve"> HCP Consortium. (2013). The WU-</w:t>
      </w:r>
      <w:proofErr w:type="spellStart"/>
      <w:r w:rsidRPr="003F51BA">
        <w:t>Minn</w:t>
      </w:r>
      <w:proofErr w:type="spellEnd"/>
      <w:r w:rsidRPr="003F51BA">
        <w:t xml:space="preserve"> Human Connectome Project: An overview. NeuroImage 80(2013):62-79.</w:t>
      </w:r>
    </w:p>
    <w:p w14:paraId="28A9EF90" w14:textId="77777777" w:rsidR="003F51BA" w:rsidRDefault="003F51BA" w:rsidP="003F51BA">
      <w:pPr>
        <w:pStyle w:val="ListParagraph"/>
      </w:pPr>
    </w:p>
    <w:p w14:paraId="0BBE9013" w14:textId="1CA02198" w:rsidR="003F51BA" w:rsidRDefault="003F51BA" w:rsidP="003F51BA">
      <w:pPr>
        <w:pStyle w:val="ListParagraph"/>
        <w:numPr>
          <w:ilvl w:val="0"/>
          <w:numId w:val="3"/>
        </w:numPr>
      </w:pPr>
      <w:proofErr w:type="spellStart"/>
      <w:r w:rsidRPr="56D401E4">
        <w:t>Bhushan</w:t>
      </w:r>
      <w:proofErr w:type="spellEnd"/>
      <w:r w:rsidRPr="56D401E4">
        <w:t xml:space="preserve"> C, Chong M, Choi S, Joshi AA, Haldar JP, et al. (2016) Temporal Non-Local Means Filtering Reveals Real-Time Whole-Brain Cortical Interactions in Resting fMRI. </w:t>
      </w:r>
      <w:proofErr w:type="spellStart"/>
      <w:r w:rsidRPr="56D401E4">
        <w:t>PLoS</w:t>
      </w:r>
      <w:proofErr w:type="spellEnd"/>
      <w:r w:rsidRPr="56D401E4">
        <w:t xml:space="preserve"> ONE 11(7)</w:t>
      </w:r>
      <w:r>
        <w:t>.</w:t>
      </w:r>
    </w:p>
    <w:p w14:paraId="0DD0273C" w14:textId="77777777" w:rsidR="003F51BA" w:rsidRDefault="003F51BA" w:rsidP="003F51BA">
      <w:pPr>
        <w:pStyle w:val="ListParagraph"/>
      </w:pPr>
    </w:p>
    <w:p w14:paraId="300DBEB2" w14:textId="459EF597" w:rsidR="56D401E4" w:rsidRDefault="003F51BA" w:rsidP="003F51BA">
      <w:pPr>
        <w:pStyle w:val="ListParagraph"/>
        <w:numPr>
          <w:ilvl w:val="0"/>
          <w:numId w:val="3"/>
        </w:numPr>
      </w:pPr>
      <w:r w:rsidRPr="003F51BA">
        <w:t xml:space="preserve">Margulies, Daniel S., Justin L. Vincent, Clare Kelly, Gabriele </w:t>
      </w:r>
      <w:proofErr w:type="spellStart"/>
      <w:r w:rsidRPr="003F51BA">
        <w:t>Lohmann</w:t>
      </w:r>
      <w:proofErr w:type="spellEnd"/>
      <w:r w:rsidRPr="003F51BA">
        <w:t xml:space="preserve">, Lucina Q. Uddin, Bharat B. </w:t>
      </w:r>
      <w:proofErr w:type="spellStart"/>
      <w:r w:rsidRPr="003F51BA">
        <w:t>Biswal</w:t>
      </w:r>
      <w:proofErr w:type="spellEnd"/>
      <w:r w:rsidRPr="003F51BA">
        <w:t xml:space="preserve">, Arno </w:t>
      </w:r>
      <w:proofErr w:type="spellStart"/>
      <w:r w:rsidRPr="003F51BA">
        <w:t>Villringer</w:t>
      </w:r>
      <w:proofErr w:type="spellEnd"/>
      <w:r w:rsidRPr="003F51BA">
        <w:t xml:space="preserve">, F. Xavier Castellanos, Michael P. </w:t>
      </w:r>
      <w:proofErr w:type="spellStart"/>
      <w:r w:rsidRPr="003F51BA">
        <w:t>Milham</w:t>
      </w:r>
      <w:proofErr w:type="spellEnd"/>
      <w:r w:rsidRPr="003F51BA">
        <w:t xml:space="preserve">, and Michael </w:t>
      </w:r>
      <w:proofErr w:type="spellStart"/>
      <w:r w:rsidRPr="003F51BA">
        <w:t>Petrides</w:t>
      </w:r>
      <w:proofErr w:type="spellEnd"/>
      <w:r w:rsidRPr="003F51BA">
        <w:t>. "</w:t>
      </w:r>
      <w:proofErr w:type="spellStart"/>
      <w:r w:rsidRPr="003F51BA">
        <w:t>Precuneus</w:t>
      </w:r>
      <w:proofErr w:type="spellEnd"/>
      <w:r w:rsidRPr="003F51BA">
        <w:t xml:space="preserve"> shares intrinsic functional architecture in humans and monkeys." Proceedings of the National Academy of Sciences 106, no. 47 (2009): 20069-20074.</w:t>
      </w:r>
    </w:p>
    <w:sectPr w:rsidR="56D401E4" w:rsidSect="0063600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F6219D"/>
    <w:multiLevelType w:val="hybridMultilevel"/>
    <w:tmpl w:val="693EF2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D4118C"/>
    <w:multiLevelType w:val="hybridMultilevel"/>
    <w:tmpl w:val="D070ED28"/>
    <w:lvl w:ilvl="0" w:tplc="8EE6844C">
      <w:start w:val="1"/>
      <w:numFmt w:val="decimal"/>
      <w:lvlText w:val="%1."/>
      <w:lvlJc w:val="left"/>
      <w:pPr>
        <w:ind w:left="216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3C513FD6"/>
    <w:multiLevelType w:val="hybridMultilevel"/>
    <w:tmpl w:val="54B062B4"/>
    <w:lvl w:ilvl="0" w:tplc="20CC91BE">
      <w:start w:val="1"/>
      <w:numFmt w:val="bullet"/>
      <w:lvlText w:val=""/>
      <w:lvlJc w:val="left"/>
      <w:pPr>
        <w:ind w:left="720" w:hanging="360"/>
      </w:pPr>
      <w:rPr>
        <w:rFonts w:ascii="Symbol" w:hAnsi="Symbol" w:hint="default"/>
      </w:rPr>
    </w:lvl>
    <w:lvl w:ilvl="1" w:tplc="B6B6FEA0">
      <w:start w:val="1"/>
      <w:numFmt w:val="bullet"/>
      <w:lvlText w:val="o"/>
      <w:lvlJc w:val="left"/>
      <w:pPr>
        <w:ind w:left="1440" w:hanging="360"/>
      </w:pPr>
      <w:rPr>
        <w:rFonts w:ascii="Courier New" w:hAnsi="Courier New" w:hint="default"/>
      </w:rPr>
    </w:lvl>
    <w:lvl w:ilvl="2" w:tplc="F7C009E2">
      <w:start w:val="1"/>
      <w:numFmt w:val="bullet"/>
      <w:lvlText w:val=""/>
      <w:lvlJc w:val="left"/>
      <w:pPr>
        <w:ind w:left="2160" w:hanging="360"/>
      </w:pPr>
      <w:rPr>
        <w:rFonts w:ascii="Wingdings" w:hAnsi="Wingdings" w:hint="default"/>
      </w:rPr>
    </w:lvl>
    <w:lvl w:ilvl="3" w:tplc="7D2CA476">
      <w:start w:val="1"/>
      <w:numFmt w:val="bullet"/>
      <w:lvlText w:val=""/>
      <w:lvlJc w:val="left"/>
      <w:pPr>
        <w:ind w:left="2880" w:hanging="360"/>
      </w:pPr>
      <w:rPr>
        <w:rFonts w:ascii="Symbol" w:hAnsi="Symbol" w:hint="default"/>
      </w:rPr>
    </w:lvl>
    <w:lvl w:ilvl="4" w:tplc="AC5CD388">
      <w:start w:val="1"/>
      <w:numFmt w:val="bullet"/>
      <w:lvlText w:val="o"/>
      <w:lvlJc w:val="left"/>
      <w:pPr>
        <w:ind w:left="3600" w:hanging="360"/>
      </w:pPr>
      <w:rPr>
        <w:rFonts w:ascii="Courier New" w:hAnsi="Courier New" w:hint="default"/>
      </w:rPr>
    </w:lvl>
    <w:lvl w:ilvl="5" w:tplc="C78027F4">
      <w:start w:val="1"/>
      <w:numFmt w:val="bullet"/>
      <w:lvlText w:val=""/>
      <w:lvlJc w:val="left"/>
      <w:pPr>
        <w:ind w:left="4320" w:hanging="360"/>
      </w:pPr>
      <w:rPr>
        <w:rFonts w:ascii="Wingdings" w:hAnsi="Wingdings" w:hint="default"/>
      </w:rPr>
    </w:lvl>
    <w:lvl w:ilvl="6" w:tplc="4468C67C">
      <w:start w:val="1"/>
      <w:numFmt w:val="bullet"/>
      <w:lvlText w:val=""/>
      <w:lvlJc w:val="left"/>
      <w:pPr>
        <w:ind w:left="5040" w:hanging="360"/>
      </w:pPr>
      <w:rPr>
        <w:rFonts w:ascii="Symbol" w:hAnsi="Symbol" w:hint="default"/>
      </w:rPr>
    </w:lvl>
    <w:lvl w:ilvl="7" w:tplc="2D9C4032">
      <w:start w:val="1"/>
      <w:numFmt w:val="bullet"/>
      <w:lvlText w:val="o"/>
      <w:lvlJc w:val="left"/>
      <w:pPr>
        <w:ind w:left="5760" w:hanging="360"/>
      </w:pPr>
      <w:rPr>
        <w:rFonts w:ascii="Courier New" w:hAnsi="Courier New" w:hint="default"/>
      </w:rPr>
    </w:lvl>
    <w:lvl w:ilvl="8" w:tplc="124E7D32">
      <w:start w:val="1"/>
      <w:numFmt w:val="bullet"/>
      <w:lvlText w:val=""/>
      <w:lvlJc w:val="left"/>
      <w:pPr>
        <w:ind w:left="6480" w:hanging="360"/>
      </w:pPr>
      <w:rPr>
        <w:rFonts w:ascii="Wingdings" w:hAnsi="Wingdings" w:hint="default"/>
      </w:rPr>
    </w:lvl>
  </w:abstractNum>
  <w:abstractNum w:abstractNumId="3" w15:restartNumberingAfterBreak="0">
    <w:nsid w:val="3E6979CA"/>
    <w:multiLevelType w:val="hybridMultilevel"/>
    <w:tmpl w:val="098219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4527919"/>
    <w:multiLevelType w:val="hybridMultilevel"/>
    <w:tmpl w:val="D3C6FE20"/>
    <w:lvl w:ilvl="0" w:tplc="8EE68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600C"/>
    <w:rsid w:val="000F194E"/>
    <w:rsid w:val="00145519"/>
    <w:rsid w:val="00145762"/>
    <w:rsid w:val="002A61D3"/>
    <w:rsid w:val="00390B5C"/>
    <w:rsid w:val="003F51BA"/>
    <w:rsid w:val="00405380"/>
    <w:rsid w:val="00443394"/>
    <w:rsid w:val="004D30CB"/>
    <w:rsid w:val="00515625"/>
    <w:rsid w:val="00564E6B"/>
    <w:rsid w:val="0061293D"/>
    <w:rsid w:val="0063600C"/>
    <w:rsid w:val="0070164A"/>
    <w:rsid w:val="00762750"/>
    <w:rsid w:val="00900B34"/>
    <w:rsid w:val="009B1B09"/>
    <w:rsid w:val="00A223E0"/>
    <w:rsid w:val="00A51984"/>
    <w:rsid w:val="00B164CC"/>
    <w:rsid w:val="00B41B50"/>
    <w:rsid w:val="00B81531"/>
    <w:rsid w:val="00C5240F"/>
    <w:rsid w:val="00C63AA6"/>
    <w:rsid w:val="00CF6433"/>
    <w:rsid w:val="00E05752"/>
    <w:rsid w:val="00EE5E68"/>
    <w:rsid w:val="00F9326F"/>
    <w:rsid w:val="00FF6F0C"/>
    <w:rsid w:val="07B2C310"/>
    <w:rsid w:val="11479FC9"/>
    <w:rsid w:val="21EF8493"/>
    <w:rsid w:val="56D401E4"/>
    <w:rsid w:val="6289D0D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8618B"/>
  <w15:docId w15:val="{BBBB9C74-12B4-4C37-ABDE-0B2064394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23E0"/>
    <w:pPr>
      <w:ind w:left="720"/>
      <w:contextualSpacing/>
    </w:pPr>
  </w:style>
  <w:style w:type="character" w:styleId="PlaceholderText">
    <w:name w:val="Placeholder Text"/>
    <w:basedOn w:val="DefaultParagraphFont"/>
    <w:uiPriority w:val="99"/>
    <w:semiHidden/>
    <w:rsid w:val="00390B5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Pages>
  <Words>987</Words>
  <Characters>5628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 Joshi</dc:creator>
  <cp:keywords/>
  <dc:description/>
  <cp:lastModifiedBy>Anand Joshi</cp:lastModifiedBy>
  <cp:revision>2</cp:revision>
  <dcterms:created xsi:type="dcterms:W3CDTF">2016-10-17T06:36:00Z</dcterms:created>
  <dcterms:modified xsi:type="dcterms:W3CDTF">2016-10-17T06:36:00Z</dcterms:modified>
</cp:coreProperties>
</file>