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21" w:rsidRPr="00191721" w:rsidRDefault="00191721">
      <w:pPr>
        <w:rPr>
          <w:b/>
          <w:lang w:val="es-ES"/>
        </w:rPr>
      </w:pPr>
      <w:r w:rsidRPr="00191721">
        <w:rPr>
          <w:b/>
          <w:lang w:val="es-ES"/>
        </w:rPr>
        <w:t>PREGUNTA INICIAL DE INTERÉS BIOLÓGICO:</w:t>
      </w:r>
    </w:p>
    <w:p w:rsidR="00191721" w:rsidRDefault="00191721">
      <w:pPr>
        <w:rPr>
          <w:lang w:val="es-ES"/>
        </w:rPr>
      </w:pPr>
      <w:r>
        <w:rPr>
          <w:lang w:val="es-ES"/>
        </w:rPr>
        <w:t>¿Es posible entrenar una red neuronal</w:t>
      </w:r>
      <w:r w:rsidR="008461C2">
        <w:rPr>
          <w:lang w:val="es-ES"/>
        </w:rPr>
        <w:t xml:space="preserve"> para</w:t>
      </w:r>
      <w:r>
        <w:rPr>
          <w:lang w:val="es-ES"/>
        </w:rPr>
        <w:t xml:space="preserve"> que a partir de los datos de posiciones metiladas de una muestra sea capaz de identificar a qué categoría de tejido pertenece (</w:t>
      </w:r>
      <w:r w:rsidR="00796B87">
        <w:rPr>
          <w:lang w:val="es-ES"/>
        </w:rPr>
        <w:t xml:space="preserve">clasificarla en </w:t>
      </w:r>
      <w:r>
        <w:rPr>
          <w:lang w:val="es-ES"/>
        </w:rPr>
        <w:t>una de las 20 categorías de tejidos de</w:t>
      </w:r>
      <w:r w:rsidR="00796B87">
        <w:rPr>
          <w:lang w:val="es-ES"/>
        </w:rPr>
        <w:t>l</w:t>
      </w:r>
      <w:r>
        <w:rPr>
          <w:lang w:val="es-ES"/>
        </w:rPr>
        <w:t xml:space="preserve"> TCGA)?.</w:t>
      </w:r>
    </w:p>
    <w:p w:rsidR="00191721" w:rsidRDefault="000C06E2">
      <w:pPr>
        <w:rPr>
          <w:lang w:val="es-ES"/>
        </w:rPr>
      </w:pPr>
      <w:r>
        <w:rPr>
          <w:lang w:val="es-ES"/>
        </w:rPr>
        <w:t>Variación de la pregunta:</w:t>
      </w:r>
    </w:p>
    <w:p w:rsidR="000C06E2" w:rsidRPr="009B24DD" w:rsidRDefault="000C06E2" w:rsidP="009B24DD">
      <w:pPr>
        <w:pStyle w:val="Prrafodelista"/>
        <w:numPr>
          <w:ilvl w:val="0"/>
          <w:numId w:val="5"/>
        </w:numPr>
        <w:spacing w:after="0" w:line="240" w:lineRule="auto"/>
        <w:rPr>
          <w:lang w:val="es-ES"/>
        </w:rPr>
      </w:pPr>
      <w:r w:rsidRPr="009B24DD">
        <w:rPr>
          <w:lang w:val="es-ES"/>
        </w:rPr>
        <w:t>Lo mismo pero considerando un algoritmo random forest.</w:t>
      </w:r>
    </w:p>
    <w:p w:rsidR="000C06E2" w:rsidRPr="009B24DD" w:rsidRDefault="000C06E2" w:rsidP="009B24DD">
      <w:pPr>
        <w:pStyle w:val="Prrafodelista"/>
        <w:numPr>
          <w:ilvl w:val="0"/>
          <w:numId w:val="5"/>
        </w:numPr>
        <w:spacing w:after="0" w:line="240" w:lineRule="auto"/>
        <w:rPr>
          <w:lang w:val="es-ES"/>
        </w:rPr>
      </w:pPr>
      <w:r w:rsidRPr="009B24DD">
        <w:rPr>
          <w:lang w:val="es-ES"/>
        </w:rPr>
        <w:t>Lo mismo pero considerando un algoritmo árbol de decisión.</w:t>
      </w:r>
      <w:r w:rsidR="00306A35" w:rsidRPr="009B24DD">
        <w:rPr>
          <w:lang w:val="es-ES"/>
        </w:rPr>
        <w:t xml:space="preserve"> Este algoritmo tiene la ventaja de ser fácilmente interpretable, por lo que en el supuesto de que tuviera una capacidad predictiva aceptable podríamos buscar la coherencia de sus criterios de clasificación con los resultados de estudios previos de metilación diferencial entre grupos. </w:t>
      </w:r>
    </w:p>
    <w:p w:rsidR="000C06E2" w:rsidRPr="009B24DD" w:rsidRDefault="000C06E2" w:rsidP="009B24DD">
      <w:pPr>
        <w:pStyle w:val="Prrafodelista"/>
        <w:numPr>
          <w:ilvl w:val="0"/>
          <w:numId w:val="5"/>
        </w:numPr>
        <w:spacing w:after="0" w:line="240" w:lineRule="auto"/>
        <w:rPr>
          <w:lang w:val="es-ES"/>
        </w:rPr>
      </w:pPr>
      <w:r w:rsidRPr="009B24DD">
        <w:rPr>
          <w:lang w:val="es-ES"/>
        </w:rPr>
        <w:t xml:space="preserve">Lo mismo pero en lugar de utilizar datos de metilación usando los datos </w:t>
      </w:r>
      <w:r w:rsidR="00796B87" w:rsidRPr="009B24DD">
        <w:rPr>
          <w:lang w:val="es-ES"/>
        </w:rPr>
        <w:t xml:space="preserve">(picos) </w:t>
      </w:r>
      <w:r w:rsidRPr="009B24DD">
        <w:rPr>
          <w:lang w:val="es-ES"/>
        </w:rPr>
        <w:t>de histonas modificadas.</w:t>
      </w:r>
    </w:p>
    <w:p w:rsidR="000C06E2" w:rsidRDefault="000C06E2" w:rsidP="000C06E2">
      <w:pPr>
        <w:spacing w:after="0" w:line="240" w:lineRule="auto"/>
        <w:rPr>
          <w:lang w:val="es-ES"/>
        </w:rPr>
      </w:pPr>
    </w:p>
    <w:p w:rsidR="00191721" w:rsidRDefault="000C06E2" w:rsidP="000C06E2">
      <w:pPr>
        <w:spacing w:after="0" w:line="240" w:lineRule="auto"/>
        <w:rPr>
          <w:lang w:val="es-ES"/>
        </w:rPr>
      </w:pPr>
      <w:r>
        <w:rPr>
          <w:lang w:val="es-ES"/>
        </w:rPr>
        <w:t xml:space="preserve">Se partiría de los datos </w:t>
      </w:r>
      <w:r w:rsidR="00723405">
        <w:rPr>
          <w:lang w:val="es-ES"/>
        </w:rPr>
        <w:t>depositados en TCGA</w:t>
      </w:r>
      <w:r>
        <w:rPr>
          <w:lang w:val="es-ES"/>
        </w:rPr>
        <w:t xml:space="preserve"> (aproximadamente </w:t>
      </w:r>
      <w:r w:rsidR="009B24DD">
        <w:rPr>
          <w:lang w:val="es-ES"/>
        </w:rPr>
        <w:t xml:space="preserve">¿? </w:t>
      </w:r>
      <w:r>
        <w:rPr>
          <w:lang w:val="es-ES"/>
        </w:rPr>
        <w:t>11000 muestras existentes en TCGA)</w:t>
      </w:r>
      <w:r w:rsidR="00723405">
        <w:rPr>
          <w:lang w:val="es-ES"/>
        </w:rPr>
        <w:t xml:space="preserve"> cuyas tablas de fenotipos contemplan una</w:t>
      </w:r>
      <w:r w:rsidR="009B24DD">
        <w:rPr>
          <w:lang w:val="es-ES"/>
        </w:rPr>
        <w:t>s ¿?</w:t>
      </w:r>
      <w:r w:rsidR="00723405">
        <w:rPr>
          <w:lang w:val="es-ES"/>
        </w:rPr>
        <w:t xml:space="preserve"> 400 variables, entre las que se encuentran los tipos de tejido.</w:t>
      </w:r>
    </w:p>
    <w:p w:rsidR="00D17095" w:rsidRDefault="00D17095" w:rsidP="000C06E2">
      <w:pPr>
        <w:spacing w:after="0" w:line="240" w:lineRule="auto"/>
        <w:rPr>
          <w:lang w:val="es-ES"/>
        </w:rPr>
      </w:pPr>
    </w:p>
    <w:p w:rsidR="00F82272" w:rsidRDefault="00F82272" w:rsidP="000C06E2">
      <w:pPr>
        <w:spacing w:after="0" w:line="240" w:lineRule="auto"/>
        <w:rPr>
          <w:lang w:val="es-ES"/>
        </w:rPr>
      </w:pPr>
      <w:r>
        <w:rPr>
          <w:lang w:val="es-ES"/>
        </w:rPr>
        <w:t xml:space="preserve">El planteamiento trata de ser algo diferente del que he observado en otros trabajos y que resumido consistiría en partir de dos grupos de muestras (dos grupos fenotípicamente distintos) y obtener las “features” (expresión de genes, locis metilados, picos de histonas) que estadísticamente poseen valores </w:t>
      </w:r>
      <w:r w:rsidR="009B24DD">
        <w:rPr>
          <w:lang w:val="es-ES"/>
        </w:rPr>
        <w:t>diferenciales</w:t>
      </w:r>
      <w:r>
        <w:rPr>
          <w:lang w:val="es-ES"/>
        </w:rPr>
        <w:t>.</w:t>
      </w:r>
    </w:p>
    <w:p w:rsidR="00F82272" w:rsidRDefault="00F82272" w:rsidP="000C06E2">
      <w:pPr>
        <w:spacing w:after="0" w:line="240" w:lineRule="auto"/>
        <w:rPr>
          <w:lang w:val="es-ES"/>
        </w:rPr>
      </w:pPr>
      <w:r>
        <w:rPr>
          <w:lang w:val="es-ES"/>
        </w:rPr>
        <w:t xml:space="preserve"> </w:t>
      </w:r>
    </w:p>
    <w:p w:rsidR="00796B87" w:rsidRDefault="00796B87" w:rsidP="000C06E2">
      <w:pPr>
        <w:spacing w:after="0" w:line="240" w:lineRule="auto"/>
        <w:rPr>
          <w:lang w:val="es-ES"/>
        </w:rPr>
      </w:pPr>
      <w:r>
        <w:rPr>
          <w:lang w:val="es-ES"/>
        </w:rPr>
        <w:t>En cuanto a la búsqueda de bibliografía:</w:t>
      </w:r>
    </w:p>
    <w:p w:rsidR="00796B87" w:rsidRDefault="00796B87" w:rsidP="000C06E2">
      <w:pPr>
        <w:spacing w:after="0" w:line="240" w:lineRule="auto"/>
        <w:rPr>
          <w:lang w:val="es-ES"/>
        </w:rPr>
      </w:pPr>
    </w:p>
    <w:p w:rsidR="008D7E2C" w:rsidRDefault="00796B87" w:rsidP="000C06E2">
      <w:pPr>
        <w:spacing w:after="0" w:line="240" w:lineRule="auto"/>
        <w:rPr>
          <w:lang w:val="es-ES"/>
        </w:rPr>
      </w:pPr>
      <w:r>
        <w:rPr>
          <w:lang w:val="es-ES"/>
        </w:rPr>
        <w:t xml:space="preserve">Partiendo de </w:t>
      </w:r>
      <w:r w:rsidR="00181BEE">
        <w:rPr>
          <w:lang w:val="es-ES"/>
        </w:rPr>
        <w:t>Búsquedas en GOOGLE scholar:</w:t>
      </w:r>
    </w:p>
    <w:p w:rsidR="00181BEE" w:rsidRDefault="00181BEE" w:rsidP="00181BEE">
      <w:pPr>
        <w:numPr>
          <w:ilvl w:val="2"/>
          <w:numId w:val="1"/>
        </w:numPr>
        <w:shd w:val="clear" w:color="auto" w:fill="FFFFFF"/>
        <w:spacing w:after="0" w:line="240" w:lineRule="auto"/>
        <w:rPr>
          <w:rFonts w:ascii="Arial" w:eastAsia="Times New Roman" w:hAnsi="Arial" w:cs="Arial"/>
          <w:color w:val="222222"/>
          <w:sz w:val="17"/>
          <w:szCs w:val="17"/>
          <w:lang w:eastAsia="en-GB"/>
        </w:rPr>
      </w:pPr>
      <w:r w:rsidRPr="00181BEE">
        <w:rPr>
          <w:rFonts w:ascii="Arial" w:eastAsia="Times New Roman" w:hAnsi="Arial" w:cs="Arial"/>
          <w:color w:val="222222"/>
          <w:sz w:val="17"/>
          <w:szCs w:val="17"/>
          <w:lang w:eastAsia="en-GB"/>
        </w:rPr>
        <w:t>epigenetic methylation</w:t>
      </w:r>
    </w:p>
    <w:p w:rsidR="00181BEE" w:rsidRDefault="00181BEE" w:rsidP="00181BEE">
      <w:pPr>
        <w:numPr>
          <w:ilvl w:val="2"/>
          <w:numId w:val="1"/>
        </w:numPr>
        <w:shd w:val="clear" w:color="auto" w:fill="FFFFFF"/>
        <w:spacing w:after="0" w:line="240" w:lineRule="auto"/>
        <w:rPr>
          <w:rFonts w:ascii="Arial" w:eastAsia="Times New Roman" w:hAnsi="Arial" w:cs="Arial"/>
          <w:color w:val="222222"/>
          <w:sz w:val="17"/>
          <w:szCs w:val="17"/>
          <w:lang w:eastAsia="en-GB"/>
        </w:rPr>
      </w:pPr>
      <w:r w:rsidRPr="00181BEE">
        <w:rPr>
          <w:rFonts w:ascii="Arial" w:eastAsia="Times New Roman" w:hAnsi="Arial" w:cs="Arial"/>
          <w:color w:val="222222"/>
          <w:sz w:val="17"/>
          <w:szCs w:val="17"/>
          <w:lang w:eastAsia="en-GB"/>
        </w:rPr>
        <w:t>promoter methylation</w:t>
      </w:r>
    </w:p>
    <w:p w:rsidR="00181BEE" w:rsidRDefault="003C6952" w:rsidP="00181BEE">
      <w:pPr>
        <w:numPr>
          <w:ilvl w:val="2"/>
          <w:numId w:val="1"/>
        </w:numPr>
        <w:shd w:val="clear" w:color="auto" w:fill="FFFFFF"/>
        <w:spacing w:after="0" w:line="240" w:lineRule="auto"/>
        <w:rPr>
          <w:rFonts w:ascii="Arial" w:eastAsia="Times New Roman" w:hAnsi="Arial" w:cs="Arial"/>
          <w:color w:val="222222"/>
          <w:sz w:val="17"/>
          <w:szCs w:val="17"/>
          <w:lang w:eastAsia="en-GB"/>
        </w:rPr>
      </w:pPr>
      <w:hyperlink r:id="rId5" w:history="1">
        <w:r w:rsidR="00181BEE" w:rsidRPr="00181BEE">
          <w:rPr>
            <w:rFonts w:ascii="Arial" w:eastAsia="Times New Roman" w:hAnsi="Arial" w:cs="Arial"/>
            <w:color w:val="222222"/>
            <w:sz w:val="17"/>
            <w:szCs w:val="17"/>
            <w:lang w:eastAsia="en-GB"/>
          </w:rPr>
          <w:t>histone methylation</w:t>
        </w:r>
      </w:hyperlink>
    </w:p>
    <w:p w:rsidR="00ED13F2" w:rsidRDefault="00ED13F2" w:rsidP="00181BEE">
      <w:pPr>
        <w:numPr>
          <w:ilvl w:val="2"/>
          <w:numId w:val="1"/>
        </w:numPr>
        <w:shd w:val="clear" w:color="auto" w:fill="FFFFFF"/>
        <w:spacing w:after="0" w:line="240" w:lineRule="auto"/>
        <w:rPr>
          <w:rFonts w:ascii="Arial" w:eastAsia="Times New Roman" w:hAnsi="Arial" w:cs="Arial"/>
          <w:color w:val="222222"/>
          <w:sz w:val="17"/>
          <w:szCs w:val="17"/>
          <w:lang w:eastAsia="en-GB"/>
        </w:rPr>
      </w:pPr>
      <w:r w:rsidRPr="00ED13F2">
        <w:rPr>
          <w:rFonts w:ascii="Arial" w:eastAsia="Times New Roman" w:hAnsi="Arial" w:cs="Arial"/>
          <w:color w:val="222222"/>
          <w:sz w:val="17"/>
          <w:szCs w:val="17"/>
          <w:lang w:eastAsia="en-GB"/>
        </w:rPr>
        <w:t>dna methylation</w:t>
      </w:r>
    </w:p>
    <w:p w:rsidR="00ED13F2" w:rsidRDefault="00ED13F2" w:rsidP="00ED13F2">
      <w:pPr>
        <w:shd w:val="clear" w:color="auto" w:fill="FFFFFF"/>
        <w:spacing w:after="0" w:line="240" w:lineRule="auto"/>
        <w:rPr>
          <w:rFonts w:ascii="Arial" w:eastAsia="Times New Roman" w:hAnsi="Arial" w:cs="Arial"/>
          <w:color w:val="222222"/>
          <w:sz w:val="17"/>
          <w:szCs w:val="17"/>
          <w:lang w:eastAsia="en-GB"/>
        </w:rPr>
      </w:pPr>
    </w:p>
    <w:p w:rsidR="00796B87" w:rsidRDefault="00796B87" w:rsidP="00ED13F2">
      <w:pPr>
        <w:shd w:val="clear" w:color="auto" w:fill="FFFFFF"/>
        <w:spacing w:after="0" w:line="240" w:lineRule="auto"/>
        <w:rPr>
          <w:lang w:val="es-ES"/>
        </w:rPr>
      </w:pPr>
      <w:r>
        <w:rPr>
          <w:lang w:val="es-ES"/>
        </w:rPr>
        <w:t>Ordenaría por fecha d</w:t>
      </w:r>
      <w:r w:rsidRPr="00796B87">
        <w:rPr>
          <w:lang w:val="es-ES"/>
        </w:rPr>
        <w:t>e</w:t>
      </w:r>
      <w:r>
        <w:rPr>
          <w:lang w:val="es-ES"/>
        </w:rPr>
        <w:t xml:space="preserve"> </w:t>
      </w:r>
      <w:r w:rsidRPr="00796B87">
        <w:rPr>
          <w:lang w:val="es-ES"/>
        </w:rPr>
        <w:t>publicación,</w:t>
      </w:r>
      <w:r w:rsidR="00847529">
        <w:rPr>
          <w:lang w:val="es-ES"/>
        </w:rPr>
        <w:t xml:space="preserve"> puesto que </w:t>
      </w:r>
      <w:r w:rsidR="00FC5D82">
        <w:rPr>
          <w:lang w:val="es-ES"/>
        </w:rPr>
        <w:t xml:space="preserve">las librerías R para manejar los repositorios de datos de TCGA son </w:t>
      </w:r>
      <w:r w:rsidR="00472E5B">
        <w:rPr>
          <w:lang w:val="es-ES"/>
        </w:rPr>
        <w:t>recientes</w:t>
      </w:r>
      <w:r w:rsidR="00FC5D82">
        <w:rPr>
          <w:lang w:val="es-ES"/>
        </w:rPr>
        <w:t xml:space="preserve"> no creo que sea preciso remontarse </w:t>
      </w:r>
      <w:r w:rsidR="00472E5B">
        <w:rPr>
          <w:lang w:val="es-ES"/>
        </w:rPr>
        <w:t>muchos años</w:t>
      </w:r>
      <w:r w:rsidR="00FC5D82">
        <w:rPr>
          <w:lang w:val="es-ES"/>
        </w:rPr>
        <w:t xml:space="preserve"> atrás para comprobar si existe publicado algún trabajo con este enfoque.</w:t>
      </w:r>
      <w:r w:rsidR="00847529">
        <w:rPr>
          <w:lang w:val="es-ES"/>
        </w:rPr>
        <w:t xml:space="preserve"> </w:t>
      </w:r>
    </w:p>
    <w:p w:rsidR="00847529" w:rsidRDefault="00847529" w:rsidP="00ED13F2">
      <w:pPr>
        <w:shd w:val="clear" w:color="auto" w:fill="FFFFFF"/>
        <w:spacing w:after="0" w:line="240" w:lineRule="auto"/>
        <w:rPr>
          <w:lang w:val="es-ES"/>
        </w:rPr>
      </w:pPr>
    </w:p>
    <w:p w:rsidR="00847529" w:rsidRDefault="00847529" w:rsidP="00ED13F2">
      <w:pPr>
        <w:shd w:val="clear" w:color="auto" w:fill="FFFFFF"/>
        <w:spacing w:after="0" w:line="240" w:lineRule="auto"/>
        <w:rPr>
          <w:lang w:val="es-ES"/>
        </w:rPr>
      </w:pPr>
      <w:r>
        <w:rPr>
          <w:lang w:val="es-ES"/>
        </w:rPr>
        <w:t>Este es el apartado en el que, de ser posible, querría alguna indicación para poder avanzar estos dos meses de verano: disponer de algún criterio de selección de artículos dado que su número es abrumador.</w:t>
      </w:r>
    </w:p>
    <w:p w:rsidR="00847529" w:rsidRDefault="00847529" w:rsidP="00ED13F2">
      <w:pPr>
        <w:shd w:val="clear" w:color="auto" w:fill="FFFFFF"/>
        <w:spacing w:after="0" w:line="240" w:lineRule="auto"/>
        <w:rPr>
          <w:lang w:val="es-ES"/>
        </w:rPr>
      </w:pPr>
    </w:p>
    <w:p w:rsidR="004D0BDD" w:rsidRPr="00796B87" w:rsidRDefault="004D0BDD" w:rsidP="00ED13F2">
      <w:pPr>
        <w:shd w:val="clear" w:color="auto" w:fill="FFFFFF"/>
        <w:spacing w:after="0" w:line="240" w:lineRule="auto"/>
        <w:rPr>
          <w:lang w:val="es-ES"/>
        </w:rPr>
      </w:pPr>
    </w:p>
    <w:p w:rsidR="00796B87" w:rsidRPr="00796B87" w:rsidRDefault="00796B87" w:rsidP="00ED13F2">
      <w:pPr>
        <w:shd w:val="clear" w:color="auto" w:fill="FFFFFF"/>
        <w:spacing w:after="0" w:line="240" w:lineRule="auto"/>
        <w:rPr>
          <w:rFonts w:ascii="Arial" w:eastAsia="Times New Roman" w:hAnsi="Arial" w:cs="Arial"/>
          <w:color w:val="222222"/>
          <w:sz w:val="17"/>
          <w:szCs w:val="17"/>
          <w:lang w:val="es-ES" w:eastAsia="en-GB"/>
        </w:rPr>
      </w:pPr>
    </w:p>
    <w:p w:rsidR="00CF32B8" w:rsidRPr="00847529" w:rsidRDefault="00CF32B8" w:rsidP="00ED13F2">
      <w:pPr>
        <w:shd w:val="clear" w:color="auto" w:fill="FFFFFF"/>
        <w:spacing w:after="0" w:line="240" w:lineRule="auto"/>
        <w:rPr>
          <w:rFonts w:ascii="Arial" w:eastAsia="Times New Roman" w:hAnsi="Arial" w:cs="Arial"/>
          <w:b/>
          <w:color w:val="222222"/>
          <w:sz w:val="17"/>
          <w:szCs w:val="17"/>
          <w:lang w:val="es-ES" w:eastAsia="en-GB"/>
        </w:rPr>
      </w:pPr>
      <w:r w:rsidRPr="00847529">
        <w:rPr>
          <w:rFonts w:ascii="Arial" w:eastAsia="Times New Roman" w:hAnsi="Arial" w:cs="Arial"/>
          <w:b/>
          <w:color w:val="222222"/>
          <w:sz w:val="17"/>
          <w:szCs w:val="17"/>
          <w:lang w:val="es-ES" w:eastAsia="en-GB"/>
        </w:rPr>
        <w:t>PROBLEMÁTICA ESPERADA</w:t>
      </w:r>
    </w:p>
    <w:p w:rsidR="00181BEE" w:rsidRPr="00847529" w:rsidRDefault="00181BEE" w:rsidP="00ED13F2">
      <w:pPr>
        <w:shd w:val="clear" w:color="auto" w:fill="FFFFFF"/>
        <w:spacing w:after="0" w:line="240" w:lineRule="auto"/>
        <w:ind w:left="1800"/>
        <w:rPr>
          <w:rFonts w:ascii="Arial" w:eastAsia="Times New Roman" w:hAnsi="Arial" w:cs="Arial"/>
          <w:color w:val="222222"/>
          <w:sz w:val="17"/>
          <w:szCs w:val="17"/>
          <w:lang w:val="es-ES" w:eastAsia="en-GB"/>
        </w:rPr>
      </w:pPr>
    </w:p>
    <w:p w:rsidR="00F82272" w:rsidRDefault="00F82272" w:rsidP="00F82272">
      <w:pPr>
        <w:pStyle w:val="Prrafodelista"/>
        <w:numPr>
          <w:ilvl w:val="0"/>
          <w:numId w:val="4"/>
        </w:numPr>
        <w:shd w:val="clear" w:color="auto" w:fill="FFFFFF"/>
        <w:spacing w:after="0" w:line="240" w:lineRule="auto"/>
        <w:rPr>
          <w:rFonts w:eastAsia="Times New Roman" w:cstheme="minorHAnsi"/>
          <w:color w:val="222222"/>
          <w:lang w:val="es-ES" w:eastAsia="en-GB"/>
        </w:rPr>
      </w:pPr>
      <w:r>
        <w:rPr>
          <w:rFonts w:eastAsia="Times New Roman" w:cstheme="minorHAnsi"/>
          <w:color w:val="222222"/>
          <w:lang w:val="es-ES" w:eastAsia="en-GB"/>
        </w:rPr>
        <w:t>Obtener una Conclusión del trabajo de dos palabras: “NO FUNCIONA”. Si el objetivo es la comparación de dos grupos de muestras fenotípicamente distintas siempre vamos a encontrar algún grupo de “features” con valores significativamente diferentes y por lo tanto llegaremos a algo que nos permite redactar una “Conclusión”. En esta propuesta no esta garantizado que sea capa</w:t>
      </w:r>
      <w:r w:rsidR="00306A35">
        <w:rPr>
          <w:rFonts w:eastAsia="Times New Roman" w:cstheme="minorHAnsi"/>
          <w:color w:val="222222"/>
          <w:lang w:val="es-ES" w:eastAsia="en-GB"/>
        </w:rPr>
        <w:t>z</w:t>
      </w:r>
      <w:r>
        <w:rPr>
          <w:rFonts w:eastAsia="Times New Roman" w:cstheme="minorHAnsi"/>
          <w:color w:val="222222"/>
          <w:lang w:val="es-ES" w:eastAsia="en-GB"/>
        </w:rPr>
        <w:t xml:space="preserve"> de diseñar y entrenar un modelo con resultados predictivos aceptables.</w:t>
      </w:r>
    </w:p>
    <w:p w:rsidR="00F82272" w:rsidRDefault="00711EB2" w:rsidP="00711EB2">
      <w:pPr>
        <w:pStyle w:val="Prrafodelista"/>
        <w:numPr>
          <w:ilvl w:val="0"/>
          <w:numId w:val="4"/>
        </w:numPr>
        <w:shd w:val="clear" w:color="auto" w:fill="FFFFFF"/>
        <w:spacing w:after="0" w:line="240" w:lineRule="auto"/>
        <w:rPr>
          <w:rFonts w:eastAsia="Times New Roman" w:cstheme="minorHAnsi"/>
          <w:color w:val="222222"/>
          <w:lang w:val="es-ES" w:eastAsia="en-GB"/>
        </w:rPr>
      </w:pPr>
      <w:r w:rsidRPr="00F82272">
        <w:rPr>
          <w:rFonts w:eastAsia="Times New Roman" w:cstheme="minorHAnsi"/>
          <w:color w:val="222222"/>
          <w:lang w:val="es-ES" w:eastAsia="en-GB"/>
        </w:rPr>
        <w:lastRenderedPageBreak/>
        <w:t>Que el volumen de muestras disponible no sea ni de lejos el necesario para entrenar una red neuronal y por lo tanto la matriz de confusión final sea decepcionante</w:t>
      </w:r>
      <w:r w:rsidR="00306A35">
        <w:rPr>
          <w:rFonts w:eastAsia="Times New Roman" w:cstheme="minorHAnsi"/>
          <w:color w:val="222222"/>
          <w:lang w:val="es-ES" w:eastAsia="en-GB"/>
        </w:rPr>
        <w:t xml:space="preserve">  (estaría en la situación descrita en el punto anterior)</w:t>
      </w:r>
      <w:r w:rsidRPr="00F82272">
        <w:rPr>
          <w:rFonts w:eastAsia="Times New Roman" w:cstheme="minorHAnsi"/>
          <w:color w:val="222222"/>
          <w:lang w:val="es-ES" w:eastAsia="en-GB"/>
        </w:rPr>
        <w:t>.</w:t>
      </w:r>
      <w:r w:rsidR="00F82272" w:rsidRPr="00F82272">
        <w:rPr>
          <w:rFonts w:eastAsia="Times New Roman" w:cstheme="minorHAnsi"/>
          <w:color w:val="222222"/>
          <w:lang w:val="es-ES" w:eastAsia="en-GB"/>
        </w:rPr>
        <w:t xml:space="preserve"> </w:t>
      </w:r>
    </w:p>
    <w:p w:rsidR="00711EB2" w:rsidRDefault="00711EB2" w:rsidP="00711EB2">
      <w:pPr>
        <w:pStyle w:val="Prrafodelista"/>
        <w:numPr>
          <w:ilvl w:val="0"/>
          <w:numId w:val="4"/>
        </w:numPr>
        <w:shd w:val="clear" w:color="auto" w:fill="FFFFFF"/>
        <w:spacing w:after="0" w:line="240" w:lineRule="auto"/>
        <w:rPr>
          <w:rFonts w:eastAsia="Times New Roman" w:cstheme="minorHAnsi"/>
          <w:color w:val="222222"/>
          <w:lang w:val="es-ES" w:eastAsia="en-GB"/>
        </w:rPr>
      </w:pPr>
      <w:r w:rsidRPr="00F82272">
        <w:rPr>
          <w:rFonts w:eastAsia="Times New Roman" w:cstheme="minorHAnsi"/>
          <w:color w:val="222222"/>
          <w:lang w:val="es-ES" w:eastAsia="en-GB"/>
        </w:rPr>
        <w:t xml:space="preserve">Que las capacidades de cálculo no sean </w:t>
      </w:r>
      <w:r w:rsidR="00306A35">
        <w:rPr>
          <w:rFonts w:eastAsia="Times New Roman" w:cstheme="minorHAnsi"/>
          <w:color w:val="222222"/>
          <w:lang w:val="es-ES" w:eastAsia="en-GB"/>
        </w:rPr>
        <w:t>suficientes y no consiga entrenar el algoritmo</w:t>
      </w:r>
      <w:r w:rsidRPr="00F82272">
        <w:rPr>
          <w:rFonts w:eastAsia="Times New Roman" w:cstheme="minorHAnsi"/>
          <w:color w:val="222222"/>
          <w:lang w:val="es-ES" w:eastAsia="en-GB"/>
        </w:rPr>
        <w:t>.</w:t>
      </w:r>
    </w:p>
    <w:p w:rsidR="00BA3C80" w:rsidRPr="00F82272" w:rsidRDefault="00BA3C80" w:rsidP="00711EB2">
      <w:pPr>
        <w:pStyle w:val="Prrafodelista"/>
        <w:numPr>
          <w:ilvl w:val="0"/>
          <w:numId w:val="4"/>
        </w:numPr>
        <w:shd w:val="clear" w:color="auto" w:fill="FFFFFF"/>
        <w:spacing w:after="0" w:line="240" w:lineRule="auto"/>
        <w:rPr>
          <w:rFonts w:eastAsia="Times New Roman" w:cstheme="minorHAnsi"/>
          <w:color w:val="222222"/>
          <w:lang w:val="es-ES" w:eastAsia="en-GB"/>
        </w:rPr>
      </w:pPr>
      <w:r>
        <w:rPr>
          <w:rFonts w:eastAsia="Times New Roman" w:cstheme="minorHAnsi"/>
          <w:color w:val="222222"/>
          <w:lang w:val="es-ES" w:eastAsia="en-GB"/>
        </w:rPr>
        <w:t>Las habituales de todo el mundo de limitación de tiempo y conocimientos a las que hay que añadir las mías propias.</w:t>
      </w:r>
    </w:p>
    <w:p w:rsidR="00711EB2" w:rsidRDefault="00711EB2" w:rsidP="00F82272">
      <w:pPr>
        <w:shd w:val="clear" w:color="auto" w:fill="FFFFFF"/>
        <w:spacing w:after="0" w:line="240" w:lineRule="auto"/>
        <w:rPr>
          <w:rFonts w:eastAsia="Times New Roman" w:cstheme="minorHAnsi"/>
          <w:color w:val="222222"/>
          <w:lang w:val="es-ES" w:eastAsia="en-GB"/>
        </w:rPr>
      </w:pPr>
    </w:p>
    <w:p w:rsidR="00195944" w:rsidRDefault="00195944" w:rsidP="00F82272">
      <w:pPr>
        <w:shd w:val="clear" w:color="auto" w:fill="FFFFFF"/>
        <w:spacing w:after="0" w:line="240" w:lineRule="auto"/>
        <w:rPr>
          <w:rFonts w:eastAsia="Times New Roman" w:cstheme="minorHAnsi"/>
          <w:color w:val="222222"/>
          <w:lang w:val="es-ES" w:eastAsia="en-GB"/>
        </w:rPr>
      </w:pPr>
    </w:p>
    <w:p w:rsidR="00195944" w:rsidRDefault="00195944" w:rsidP="00195944">
      <w:pPr>
        <w:rPr>
          <w:lang w:val="es-ES"/>
        </w:rPr>
      </w:pPr>
      <w:r>
        <w:rPr>
          <w:lang w:val="es-ES"/>
        </w:rPr>
        <w:t>Los documentos y scripts del trabajo Fin de Máster de máster UOC se almacenan en la ubicación:</w:t>
      </w:r>
    </w:p>
    <w:p w:rsidR="00195944" w:rsidRPr="008461C2" w:rsidRDefault="00195944" w:rsidP="00195944">
      <w:r w:rsidRPr="008461C2">
        <w:t>C:\TFM UOC</w:t>
      </w:r>
    </w:p>
    <w:p w:rsidR="00195944" w:rsidRPr="008461C2" w:rsidRDefault="00195944" w:rsidP="00195944">
      <w:r w:rsidRPr="008461C2">
        <w:t>https://github.com/ajoven10/TFM_UOC.git</w:t>
      </w:r>
    </w:p>
    <w:p w:rsidR="00195944" w:rsidRPr="008461C2" w:rsidRDefault="00195944" w:rsidP="00195944"/>
    <w:p w:rsidR="00195944" w:rsidRPr="00195944" w:rsidRDefault="00195944" w:rsidP="00F82272">
      <w:pPr>
        <w:shd w:val="clear" w:color="auto" w:fill="FFFFFF"/>
        <w:spacing w:after="0" w:line="240" w:lineRule="auto"/>
        <w:rPr>
          <w:rFonts w:eastAsia="Times New Roman" w:cstheme="minorHAnsi"/>
          <w:color w:val="222222"/>
          <w:lang w:eastAsia="en-GB"/>
        </w:rPr>
      </w:pPr>
    </w:p>
    <w:sectPr w:rsidR="00195944" w:rsidRPr="00195944" w:rsidSect="006A1B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F0197"/>
    <w:multiLevelType w:val="multilevel"/>
    <w:tmpl w:val="C72ECE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EF865C8"/>
    <w:multiLevelType w:val="multilevel"/>
    <w:tmpl w:val="E7B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86E46"/>
    <w:multiLevelType w:val="multilevel"/>
    <w:tmpl w:val="9EC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04E61"/>
    <w:multiLevelType w:val="hybridMultilevel"/>
    <w:tmpl w:val="6DA48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83116C"/>
    <w:multiLevelType w:val="hybridMultilevel"/>
    <w:tmpl w:val="2944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24C3D"/>
    <w:rsid w:val="000C06E2"/>
    <w:rsid w:val="00181BEE"/>
    <w:rsid w:val="00191721"/>
    <w:rsid w:val="00195944"/>
    <w:rsid w:val="00306A35"/>
    <w:rsid w:val="003C6952"/>
    <w:rsid w:val="003E70CB"/>
    <w:rsid w:val="00472E5B"/>
    <w:rsid w:val="004D0BDD"/>
    <w:rsid w:val="00524C3D"/>
    <w:rsid w:val="006A1B53"/>
    <w:rsid w:val="00711EB2"/>
    <w:rsid w:val="00723405"/>
    <w:rsid w:val="00796B87"/>
    <w:rsid w:val="008461C2"/>
    <w:rsid w:val="00847529"/>
    <w:rsid w:val="008D7E2C"/>
    <w:rsid w:val="009969E0"/>
    <w:rsid w:val="009B24DD"/>
    <w:rsid w:val="00AB0518"/>
    <w:rsid w:val="00BA3C80"/>
    <w:rsid w:val="00CF32B8"/>
    <w:rsid w:val="00D17095"/>
    <w:rsid w:val="00ED13F2"/>
    <w:rsid w:val="00F40822"/>
    <w:rsid w:val="00F82272"/>
    <w:rsid w:val="00F86EDF"/>
    <w:rsid w:val="00FC5D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BEE"/>
    <w:rPr>
      <w:color w:val="0000FF"/>
      <w:u w:val="single"/>
    </w:rPr>
  </w:style>
  <w:style w:type="paragraph" w:styleId="Prrafodelista">
    <w:name w:val="List Paragraph"/>
    <w:basedOn w:val="Normal"/>
    <w:uiPriority w:val="34"/>
    <w:qFormat/>
    <w:rsid w:val="00711EB2"/>
    <w:pPr>
      <w:ind w:left="720"/>
      <w:contextualSpacing/>
    </w:pPr>
  </w:style>
</w:styles>
</file>

<file path=word/webSettings.xml><?xml version="1.0" encoding="utf-8"?>
<w:webSettings xmlns:r="http://schemas.openxmlformats.org/officeDocument/2006/relationships" xmlns:w="http://schemas.openxmlformats.org/wordprocessingml/2006/main">
  <w:divs>
    <w:div w:id="836724289">
      <w:bodyDiv w:val="1"/>
      <w:marLeft w:val="0"/>
      <w:marRight w:val="0"/>
      <w:marTop w:val="0"/>
      <w:marBottom w:val="0"/>
      <w:divBdr>
        <w:top w:val="none" w:sz="0" w:space="0" w:color="auto"/>
        <w:left w:val="none" w:sz="0" w:space="0" w:color="auto"/>
        <w:bottom w:val="none" w:sz="0" w:space="0" w:color="auto"/>
        <w:right w:val="none" w:sz="0" w:space="0" w:color="auto"/>
      </w:divBdr>
    </w:div>
    <w:div w:id="1212035332">
      <w:bodyDiv w:val="1"/>
      <w:marLeft w:val="0"/>
      <w:marRight w:val="0"/>
      <w:marTop w:val="0"/>
      <w:marBottom w:val="0"/>
      <w:divBdr>
        <w:top w:val="none" w:sz="0" w:space="0" w:color="auto"/>
        <w:left w:val="none" w:sz="0" w:space="0" w:color="auto"/>
        <w:bottom w:val="none" w:sz="0" w:space="0" w:color="auto"/>
        <w:right w:val="none" w:sz="0" w:space="0" w:color="auto"/>
      </w:divBdr>
    </w:div>
    <w:div w:id="128473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es/scholar?hl=es&amp;as_sdt=0,5&amp;qsp=3&amp;q=histone+methylation&amp;qst=i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462</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24</cp:revision>
  <dcterms:created xsi:type="dcterms:W3CDTF">2022-07-12T16:45:00Z</dcterms:created>
  <dcterms:modified xsi:type="dcterms:W3CDTF">2022-07-13T17:22:00Z</dcterms:modified>
</cp:coreProperties>
</file>