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A0" w:rsidRPr="009E515E" w:rsidRDefault="009E515E" w:rsidP="009E515E">
      <w:pPr>
        <w:spacing w:line="313" w:lineRule="exact"/>
        <w:ind w:left="1"/>
        <w:rPr>
          <w:rFonts w:ascii="微软雅黑" w:eastAsia="微软雅黑" w:hAnsi="微软雅黑"/>
          <w:sz w:val="18"/>
          <w:szCs w:val="18"/>
        </w:rPr>
      </w:pPr>
      <w:proofErr w:type="gramStart"/>
      <w:r w:rsidRPr="009E515E">
        <w:rPr>
          <w:rFonts w:ascii="微软雅黑" w:eastAsia="微软雅黑" w:hAnsi="微软雅黑" w:hint="eastAsia"/>
          <w:sz w:val="18"/>
          <w:szCs w:val="18"/>
        </w:rPr>
        <w:t>上海创鸿信息技术</w:t>
      </w:r>
      <w:proofErr w:type="gramEnd"/>
      <w:r w:rsidRPr="009E515E">
        <w:rPr>
          <w:rFonts w:ascii="微软雅黑" w:eastAsia="微软雅黑" w:hAnsi="微软雅黑" w:hint="eastAsia"/>
          <w:sz w:val="18"/>
          <w:szCs w:val="18"/>
        </w:rPr>
        <w:t>有限公司</w:t>
      </w:r>
      <w:r w:rsidRPr="009E515E">
        <w:rPr>
          <w:rFonts w:ascii="微软雅黑" w:eastAsia="微软雅黑" w:hAnsi="微软雅黑"/>
          <w:sz w:val="18"/>
          <w:szCs w:val="18"/>
        </w:rPr>
        <w:t>（</w:t>
      </w:r>
      <w:r w:rsidRPr="009E515E">
        <w:rPr>
          <w:rFonts w:ascii="微软雅黑" w:eastAsia="微软雅黑" w:hAnsi="微软雅黑"/>
          <w:sz w:val="18"/>
          <w:szCs w:val="18"/>
        </w:rPr>
        <w:t>S</w:t>
      </w:r>
      <w:r w:rsidRPr="009E515E">
        <w:rPr>
          <w:rFonts w:ascii="微软雅黑" w:eastAsia="微软雅黑" w:hAnsi="微软雅黑" w:hint="eastAsia"/>
          <w:sz w:val="18"/>
          <w:szCs w:val="18"/>
        </w:rPr>
        <w:t>hanghai</w:t>
      </w:r>
      <w:r w:rsidRPr="009E515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E515E">
        <w:rPr>
          <w:rFonts w:ascii="微软雅黑" w:eastAsia="微软雅黑" w:hAnsi="微软雅黑"/>
          <w:sz w:val="18"/>
          <w:szCs w:val="18"/>
        </w:rPr>
        <w:t>C</w:t>
      </w:r>
      <w:r w:rsidRPr="009E515E">
        <w:rPr>
          <w:rFonts w:ascii="微软雅黑" w:eastAsia="微软雅黑" w:hAnsi="微软雅黑" w:hint="eastAsia"/>
          <w:sz w:val="18"/>
          <w:szCs w:val="18"/>
        </w:rPr>
        <w:t>re</w:t>
      </w:r>
      <w:r w:rsidRPr="009E515E">
        <w:rPr>
          <w:rFonts w:ascii="微软雅黑" w:eastAsia="微软雅黑" w:hAnsi="微软雅黑"/>
          <w:sz w:val="18"/>
          <w:szCs w:val="18"/>
        </w:rPr>
        <w:t>ateGreat</w:t>
      </w:r>
      <w:proofErr w:type="spellEnd"/>
      <w:r w:rsidRPr="009E515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E515E">
        <w:rPr>
          <w:rFonts w:ascii="微软雅黑" w:eastAsia="微软雅黑" w:hAnsi="微软雅黑"/>
          <w:sz w:val="18"/>
          <w:szCs w:val="18"/>
        </w:rPr>
        <w:t>Information</w:t>
      </w:r>
      <w:r w:rsidRPr="009E515E">
        <w:rPr>
          <w:rFonts w:ascii="微软雅黑" w:eastAsia="微软雅黑" w:hAnsi="微软雅黑"/>
          <w:color w:val="333333"/>
          <w:sz w:val="18"/>
          <w:szCs w:val="18"/>
        </w:rPr>
        <w:t>Technology</w:t>
      </w:r>
      <w:proofErr w:type="spellEnd"/>
      <w:r w:rsidRPr="009E515E">
        <w:rPr>
          <w:rFonts w:ascii="微软雅黑" w:eastAsia="微软雅黑" w:hAnsi="微软雅黑"/>
          <w:sz w:val="18"/>
          <w:szCs w:val="18"/>
        </w:rPr>
        <w:t xml:space="preserve"> Co., Ltd.）是一家</w:t>
      </w:r>
      <w:r w:rsidRPr="009E515E">
        <w:rPr>
          <w:rFonts w:ascii="微软雅黑" w:eastAsia="微软雅黑" w:hAnsi="微软雅黑" w:hint="eastAsia"/>
          <w:color w:val="454545"/>
          <w:sz w:val="18"/>
          <w:szCs w:val="18"/>
        </w:rPr>
        <w:t>弱电智能化系统整体解决方案提供商, 公司长远目标是以技术为本，紧跟世界领先科技成果，并迅速有效地转化为用户的真正需求，为每一位用户带来的是在享用最新科技产品的同时，更能享用到富有经验的最佳设计实施方案。</w:t>
      </w:r>
    </w:p>
    <w:p w:rsidR="009E515E" w:rsidRPr="009E515E" w:rsidRDefault="009E515E" w:rsidP="009E515E">
      <w:pPr>
        <w:spacing w:line="330" w:lineRule="atLeast"/>
        <w:rPr>
          <w:rFonts w:ascii="微软雅黑" w:eastAsia="微软雅黑" w:hAnsi="微软雅黑" w:cs="宋体" w:hint="eastAsia"/>
          <w:color w:val="454545"/>
          <w:sz w:val="18"/>
          <w:szCs w:val="18"/>
        </w:rPr>
      </w:pP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 </w:t>
      </w:r>
    </w:p>
    <w:p w:rsidR="009E515E" w:rsidRPr="009E515E" w:rsidRDefault="009E515E" w:rsidP="009E515E">
      <w:pPr>
        <w:spacing w:line="330" w:lineRule="atLeast"/>
        <w:rPr>
          <w:rFonts w:ascii="微软雅黑" w:eastAsia="微软雅黑" w:hAnsi="微软雅黑" w:cs="宋体" w:hint="eastAsia"/>
          <w:color w:val="454545"/>
          <w:sz w:val="18"/>
          <w:szCs w:val="18"/>
        </w:rPr>
      </w:pP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公司成立于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2016年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。现有员工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90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%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以上拥有大专以上学历，公司有三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大事业部：弱电智能化工程事业部（综合布线系统、网络通讯系统、安全防范系统、多功能会议系统、机房建设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工程，安防监控），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产品销售事业部（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网络设备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、综合布线产品代理销售）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，企业网络优化事业部（网络优化，国际优化）</w:t>
      </w:r>
    </w:p>
    <w:p w:rsidR="009E515E" w:rsidRPr="009E515E" w:rsidRDefault="009E515E" w:rsidP="009E515E">
      <w:pPr>
        <w:spacing w:line="330" w:lineRule="atLeast"/>
        <w:rPr>
          <w:rFonts w:ascii="微软雅黑" w:eastAsia="微软雅黑" w:hAnsi="微软雅黑" w:cs="宋体" w:hint="eastAsia"/>
          <w:color w:val="454545"/>
          <w:sz w:val="18"/>
          <w:szCs w:val="18"/>
        </w:rPr>
      </w:pP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 </w:t>
      </w:r>
    </w:p>
    <w:p w:rsidR="009E515E" w:rsidRPr="009E515E" w:rsidRDefault="009E515E" w:rsidP="009E515E">
      <w:pPr>
        <w:spacing w:line="330" w:lineRule="atLeast"/>
        <w:rPr>
          <w:rFonts w:ascii="微软雅黑" w:eastAsia="微软雅黑" w:hAnsi="微软雅黑" w:cs="宋体" w:hint="eastAsia"/>
          <w:color w:val="454545"/>
          <w:sz w:val="18"/>
          <w:szCs w:val="18"/>
        </w:rPr>
      </w:pP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 xml:space="preserve">在全体员工的共同努力下， 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通过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技术钻研和大量的工作实践，使我们积累了如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上海浦东洲际酒店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、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上海铂骊绿地酒店、</w:t>
      </w:r>
      <w:proofErr w:type="gramStart"/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上海沪华国际</w:t>
      </w:r>
      <w:proofErr w:type="gramEnd"/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大酒店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、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华美达酒店（上海，嘉兴）、中国石化润滑油上海分公司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等</w:t>
      </w:r>
      <w:r w:rsidR="003F3813">
        <w:rPr>
          <w:rFonts w:ascii="微软雅黑" w:eastAsia="微软雅黑" w:hAnsi="微软雅黑" w:cs="宋体"/>
          <w:color w:val="454545"/>
          <w:sz w:val="18"/>
          <w:szCs w:val="18"/>
        </w:rPr>
        <w:t>500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多个客户项目，公司整体实力有了飞跃的发展。并拥有一支专业、敬业的弱电工程施工队伍。在整个弱电智能化系统集成方面积累的丰富实际经验，使我们能为各类客户提供良好和长久的服务。</w:t>
      </w:r>
    </w:p>
    <w:p w:rsidR="009E515E" w:rsidRPr="009E515E" w:rsidRDefault="009E515E" w:rsidP="009E515E">
      <w:pPr>
        <w:spacing w:line="330" w:lineRule="atLeast"/>
        <w:rPr>
          <w:rFonts w:ascii="微软雅黑" w:eastAsia="微软雅黑" w:hAnsi="微软雅黑" w:cs="宋体" w:hint="eastAsia"/>
          <w:color w:val="454545"/>
          <w:sz w:val="18"/>
          <w:szCs w:val="18"/>
        </w:rPr>
      </w:pP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 </w:t>
      </w:r>
    </w:p>
    <w:p w:rsidR="009E515E" w:rsidRPr="009E515E" w:rsidRDefault="00346155" w:rsidP="009E515E">
      <w:pPr>
        <w:spacing w:line="330" w:lineRule="atLeast"/>
        <w:rPr>
          <w:rFonts w:ascii="微软雅黑" w:eastAsia="微软雅黑" w:hAnsi="微软雅黑" w:cs="宋体" w:hint="eastAsia"/>
          <w:color w:val="454545"/>
          <w:sz w:val="18"/>
          <w:szCs w:val="18"/>
        </w:rPr>
      </w:pPr>
      <w:r>
        <w:rPr>
          <w:rFonts w:ascii="微软雅黑" w:eastAsia="微软雅黑" w:hAnsi="微软雅黑" w:cs="宋体" w:hint="eastAsia"/>
          <w:color w:val="454545"/>
          <w:sz w:val="18"/>
          <w:szCs w:val="18"/>
        </w:rPr>
        <w:t>上海创鸿信息技术有限公司</w:t>
      </w:r>
      <w:bookmarkStart w:id="0" w:name="_GoBack"/>
      <w:bookmarkEnd w:id="0"/>
      <w:r w:rsidR="009E515E"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以顾客的满意为企业的服务宗旨，致力于提供端到端的全方位解决方案及周到的客户服务，根据不同的客户提供令顾客满意的专业性的全面解决方案。</w:t>
      </w:r>
    </w:p>
    <w:p w:rsidR="009E515E" w:rsidRPr="00346155" w:rsidRDefault="009E515E" w:rsidP="009E515E">
      <w:pPr>
        <w:spacing w:line="313" w:lineRule="exact"/>
        <w:ind w:left="1"/>
        <w:rPr>
          <w:rFonts w:ascii="宋体" w:eastAsia="宋体" w:hAnsi="宋体" w:hint="eastAsia"/>
          <w:sz w:val="24"/>
          <w:szCs w:val="24"/>
        </w:rPr>
      </w:pPr>
    </w:p>
    <w:sectPr w:rsidR="009E515E" w:rsidRPr="0034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51B" w:rsidRDefault="00E1251B" w:rsidP="009E515E">
      <w:r>
        <w:separator/>
      </w:r>
    </w:p>
  </w:endnote>
  <w:endnote w:type="continuationSeparator" w:id="0">
    <w:p w:rsidR="00E1251B" w:rsidRDefault="00E1251B" w:rsidP="009E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51B" w:rsidRDefault="00E1251B" w:rsidP="009E515E">
      <w:r>
        <w:separator/>
      </w:r>
    </w:p>
  </w:footnote>
  <w:footnote w:type="continuationSeparator" w:id="0">
    <w:p w:rsidR="00E1251B" w:rsidRDefault="00E1251B" w:rsidP="009E5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F4F3F"/>
    <w:multiLevelType w:val="multilevel"/>
    <w:tmpl w:val="F7E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90"/>
    <w:rsid w:val="002C20C4"/>
    <w:rsid w:val="00346155"/>
    <w:rsid w:val="003F3813"/>
    <w:rsid w:val="004E4290"/>
    <w:rsid w:val="0055535E"/>
    <w:rsid w:val="009E515E"/>
    <w:rsid w:val="00A84A9F"/>
    <w:rsid w:val="00E1251B"/>
    <w:rsid w:val="00F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2A341"/>
  <w15:chartTrackingRefBased/>
  <w15:docId w15:val="{93767031-439C-4665-90C1-C6DD9CE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515E"/>
    <w:rPr>
      <w:rFonts w:ascii="Calibri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1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1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15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E515E"/>
    <w:rPr>
      <w:rFonts w:ascii="宋体" w:eastAsia="宋体" w:hAnsi="宋体" w:cs="宋体"/>
      <w:sz w:val="24"/>
      <w:szCs w:val="24"/>
    </w:rPr>
  </w:style>
  <w:style w:type="character" w:customStyle="1" w:styleId="s11">
    <w:name w:val="s11"/>
    <w:basedOn w:val="a0"/>
    <w:rsid w:val="009E515E"/>
    <w:rPr>
      <w:b/>
      <w:bCs/>
      <w:color w:val="0F62BB"/>
      <w:sz w:val="21"/>
      <w:szCs w:val="21"/>
    </w:rPr>
  </w:style>
  <w:style w:type="character" w:customStyle="1" w:styleId="s21">
    <w:name w:val="s21"/>
    <w:basedOn w:val="a0"/>
    <w:rsid w:val="009E515E"/>
    <w:rPr>
      <w:color w:val="8C96A2"/>
    </w:rPr>
  </w:style>
  <w:style w:type="character" w:styleId="a8">
    <w:name w:val="Hyperlink"/>
    <w:basedOn w:val="a0"/>
    <w:uiPriority w:val="99"/>
    <w:semiHidden/>
    <w:unhideWhenUsed/>
    <w:rsid w:val="003F3813"/>
    <w:rPr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872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8950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Guokuan</dc:creator>
  <cp:keywords/>
  <dc:description/>
  <cp:lastModifiedBy>Yan Guokuan</cp:lastModifiedBy>
  <cp:revision>2</cp:revision>
  <dcterms:created xsi:type="dcterms:W3CDTF">2017-10-19T10:06:00Z</dcterms:created>
  <dcterms:modified xsi:type="dcterms:W3CDTF">2017-10-19T10:34:00Z</dcterms:modified>
</cp:coreProperties>
</file>