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F5" w:rsidRPr="00FA610C" w:rsidRDefault="001344F5" w:rsidP="001344F5">
      <w:pPr>
        <w:tabs>
          <w:tab w:val="num" w:pos="930"/>
        </w:tabs>
        <w:spacing w:before="100" w:beforeAutospacing="1" w:after="100" w:afterAutospacing="1" w:line="400" w:lineRule="exact"/>
        <w:ind w:leftChars="400" w:left="840"/>
        <w:rPr>
          <w:rFonts w:ascii="宋体" w:hAnsi="宋体"/>
          <w:bCs/>
          <w:color w:val="000000"/>
          <w:szCs w:val="21"/>
        </w:rPr>
      </w:pPr>
      <w:r w:rsidRPr="00FA610C">
        <w:rPr>
          <w:rFonts w:ascii="宋体" w:hAnsi="宋体" w:hint="eastAsia"/>
          <w:bCs/>
          <w:color w:val="000000"/>
          <w:szCs w:val="21"/>
        </w:rPr>
        <w:t>【3V】服务理念：</w:t>
      </w:r>
    </w:p>
    <w:p w:rsidR="001344F5" w:rsidRPr="00FA610C" w:rsidRDefault="001344F5" w:rsidP="001344F5">
      <w:pPr>
        <w:numPr>
          <w:ilvl w:val="0"/>
          <w:numId w:val="1"/>
        </w:numPr>
        <w:tabs>
          <w:tab w:val="clear" w:pos="780"/>
          <w:tab w:val="num" w:pos="1350"/>
          <w:tab w:val="num" w:pos="1410"/>
        </w:tabs>
        <w:spacing w:before="100" w:beforeAutospacing="1" w:after="100" w:afterAutospacing="1" w:line="400" w:lineRule="exact"/>
        <w:ind w:leftChars="771" w:left="2039"/>
        <w:rPr>
          <w:rFonts w:ascii="宋体" w:hAnsi="宋体" w:hint="eastAsia"/>
          <w:bCs/>
          <w:color w:val="000000"/>
          <w:szCs w:val="21"/>
        </w:rPr>
      </w:pPr>
      <w:r w:rsidRPr="00FA610C">
        <w:rPr>
          <w:rFonts w:ascii="宋体" w:hAnsi="宋体" w:hint="eastAsia"/>
          <w:bCs/>
          <w:color w:val="000000"/>
          <w:szCs w:val="21"/>
        </w:rPr>
        <w:t xml:space="preserve">Value   </w:t>
      </w:r>
      <w:r w:rsidRPr="00FA610C">
        <w:rPr>
          <w:rFonts w:ascii="宋体" w:hAnsi="宋体"/>
          <w:bCs/>
          <w:color w:val="000000"/>
          <w:szCs w:val="21"/>
        </w:rPr>
        <w:t>——</w:t>
      </w:r>
      <w:r w:rsidRPr="00FA610C">
        <w:rPr>
          <w:rFonts w:ascii="宋体" w:hAnsi="宋体" w:hint="eastAsia"/>
          <w:bCs/>
          <w:color w:val="000000"/>
          <w:szCs w:val="21"/>
        </w:rPr>
        <w:t>价值</w:t>
      </w:r>
    </w:p>
    <w:p w:rsidR="001344F5" w:rsidRPr="00FA610C" w:rsidRDefault="001344F5" w:rsidP="001344F5">
      <w:pPr>
        <w:numPr>
          <w:ilvl w:val="0"/>
          <w:numId w:val="1"/>
        </w:numPr>
        <w:tabs>
          <w:tab w:val="clear" w:pos="780"/>
          <w:tab w:val="num" w:pos="1350"/>
          <w:tab w:val="num" w:pos="1410"/>
        </w:tabs>
        <w:spacing w:before="100" w:beforeAutospacing="1" w:after="100" w:afterAutospacing="1" w:line="400" w:lineRule="exact"/>
        <w:ind w:leftChars="771" w:left="2039"/>
        <w:rPr>
          <w:rFonts w:ascii="宋体" w:hAnsi="宋体" w:hint="eastAsia"/>
          <w:bCs/>
          <w:color w:val="000000"/>
          <w:szCs w:val="21"/>
        </w:rPr>
      </w:pPr>
      <w:r w:rsidRPr="00FA610C">
        <w:rPr>
          <w:rFonts w:ascii="宋体" w:hAnsi="宋体" w:hint="eastAsia"/>
          <w:bCs/>
          <w:color w:val="000000"/>
          <w:szCs w:val="21"/>
        </w:rPr>
        <w:t xml:space="preserve">Vow     </w:t>
      </w:r>
      <w:r w:rsidRPr="00FA610C">
        <w:rPr>
          <w:rFonts w:ascii="宋体" w:hAnsi="宋体"/>
          <w:bCs/>
          <w:color w:val="000000"/>
          <w:szCs w:val="21"/>
        </w:rPr>
        <w:t>——</w:t>
      </w:r>
      <w:r w:rsidRPr="00FA610C">
        <w:rPr>
          <w:rFonts w:ascii="宋体" w:hAnsi="宋体" w:hint="eastAsia"/>
          <w:bCs/>
          <w:color w:val="000000"/>
          <w:szCs w:val="21"/>
        </w:rPr>
        <w:t>承诺</w:t>
      </w:r>
    </w:p>
    <w:p w:rsidR="001344F5" w:rsidRPr="00FA610C" w:rsidRDefault="001344F5" w:rsidP="001344F5">
      <w:pPr>
        <w:numPr>
          <w:ilvl w:val="0"/>
          <w:numId w:val="1"/>
        </w:numPr>
        <w:tabs>
          <w:tab w:val="clear" w:pos="780"/>
          <w:tab w:val="num" w:pos="1350"/>
          <w:tab w:val="num" w:pos="1410"/>
        </w:tabs>
        <w:spacing w:before="100" w:beforeAutospacing="1" w:after="100" w:afterAutospacing="1" w:line="400" w:lineRule="exact"/>
        <w:ind w:leftChars="771" w:left="2039"/>
        <w:rPr>
          <w:rFonts w:ascii="宋体" w:hAnsi="宋体" w:hint="eastAsia"/>
          <w:szCs w:val="21"/>
        </w:rPr>
      </w:pPr>
      <w:r w:rsidRPr="00FA610C">
        <w:rPr>
          <w:rFonts w:ascii="宋体" w:hAnsi="宋体" w:hint="eastAsia"/>
          <w:bCs/>
          <w:color w:val="000000"/>
          <w:szCs w:val="21"/>
        </w:rPr>
        <w:t xml:space="preserve">Votive  </w:t>
      </w:r>
      <w:r w:rsidRPr="00FA610C">
        <w:rPr>
          <w:rFonts w:ascii="宋体" w:hAnsi="宋体"/>
          <w:bCs/>
          <w:color w:val="000000"/>
          <w:szCs w:val="21"/>
        </w:rPr>
        <w:t>——</w:t>
      </w:r>
      <w:r w:rsidRPr="00FA610C">
        <w:rPr>
          <w:rFonts w:ascii="宋体" w:hAnsi="宋体" w:hint="eastAsia"/>
          <w:bCs/>
          <w:color w:val="000000"/>
          <w:szCs w:val="21"/>
        </w:rPr>
        <w:t>奉献</w:t>
      </w:r>
    </w:p>
    <w:p w:rsidR="001344F5" w:rsidRPr="001344F5" w:rsidRDefault="001344F5" w:rsidP="001344F5">
      <w:pPr>
        <w:tabs>
          <w:tab w:val="num" w:pos="990"/>
        </w:tabs>
        <w:spacing w:before="100" w:beforeAutospacing="1" w:after="100" w:afterAutospacing="1" w:line="400" w:lineRule="exact"/>
        <w:ind w:leftChars="400" w:left="840"/>
        <w:rPr>
          <w:rFonts w:ascii="宋体" w:hAnsi="宋体" w:hint="eastAsia"/>
          <w:szCs w:val="21"/>
        </w:rPr>
      </w:pPr>
      <w:r w:rsidRPr="00FA610C">
        <w:rPr>
          <w:rFonts w:ascii="宋体" w:hAnsi="宋体" w:hint="eastAsia"/>
          <w:bCs/>
          <w:color w:val="000000"/>
          <w:szCs w:val="21"/>
        </w:rPr>
        <w:t>【S361】：361°服务理念：我们要比客户所期望的多做一点</w:t>
      </w:r>
    </w:p>
    <w:p w:rsidR="001344F5" w:rsidRPr="00FA610C" w:rsidRDefault="001344F5" w:rsidP="001344F5">
      <w:pPr>
        <w:spacing w:line="360" w:lineRule="auto"/>
        <w:ind w:leftChars="400" w:left="840" w:firstLineChars="200" w:firstLine="420"/>
        <w:rPr>
          <w:rFonts w:ascii="宋体" w:hAnsi="宋体" w:cs="Arial" w:hint="eastAsia"/>
          <w:szCs w:val="21"/>
        </w:rPr>
      </w:pPr>
      <w:r w:rsidRPr="00FA610C">
        <w:rPr>
          <w:rFonts w:ascii="宋体" w:hAnsi="宋体" w:cs="Arial" w:hint="eastAsia"/>
          <w:szCs w:val="21"/>
        </w:rPr>
        <w:t>我公司承诺</w:t>
      </w:r>
      <w:bookmarkStart w:id="0" w:name="_GoBack"/>
      <w:bookmarkEnd w:id="0"/>
      <w:r w:rsidRPr="00FA610C">
        <w:rPr>
          <w:rFonts w:ascii="宋体" w:hAnsi="宋体" w:cs="Arial" w:hint="eastAsia"/>
          <w:szCs w:val="21"/>
        </w:rPr>
        <w:t>项目中所有设备的技术支持与售后服务，而且还将利用我们与设备原厂商自身的优势一起为用户提供度身定制、独具特色的优质服务：</w:t>
      </w:r>
    </w:p>
    <w:p w:rsidR="001344F5" w:rsidRPr="00FA610C" w:rsidRDefault="001344F5" w:rsidP="001344F5">
      <w:pPr>
        <w:spacing w:line="360" w:lineRule="auto"/>
        <w:ind w:leftChars="400" w:left="840"/>
        <w:rPr>
          <w:rFonts w:ascii="宋体" w:hAnsi="宋体" w:hint="eastAsia"/>
          <w:szCs w:val="21"/>
        </w:rPr>
      </w:pPr>
      <w:r w:rsidRPr="00FA610C">
        <w:rPr>
          <w:rFonts w:ascii="宋体" w:hAnsi="宋体" w:hint="eastAsia"/>
          <w:szCs w:val="21"/>
        </w:rPr>
        <w:t>1)</w:t>
      </w:r>
      <w:r w:rsidRPr="00FA610C">
        <w:rPr>
          <w:rFonts w:ascii="宋体" w:hAnsi="宋体" w:hint="eastAsia"/>
          <w:szCs w:val="21"/>
        </w:rPr>
        <w:tab/>
        <w:t>【便捷性原则】：7*</w:t>
      </w:r>
      <w:r>
        <w:rPr>
          <w:rFonts w:ascii="宋体" w:hAnsi="宋体"/>
          <w:szCs w:val="21"/>
        </w:rPr>
        <w:t>24</w:t>
      </w:r>
      <w:r>
        <w:rPr>
          <w:rFonts w:ascii="宋体" w:hAnsi="宋体" w:hint="eastAsia"/>
          <w:szCs w:val="21"/>
        </w:rPr>
        <w:t>*</w:t>
      </w:r>
      <w:r>
        <w:rPr>
          <w:rFonts w:ascii="宋体" w:hAnsi="宋体"/>
          <w:szCs w:val="21"/>
        </w:rPr>
        <w:t>4</w:t>
      </w:r>
      <w:r w:rsidRPr="00FA610C">
        <w:rPr>
          <w:rFonts w:ascii="宋体" w:hAnsi="宋体"/>
          <w:szCs w:val="21"/>
        </w:rPr>
        <w:t>小时服务</w:t>
      </w:r>
      <w:r w:rsidRPr="00FA610C">
        <w:rPr>
          <w:rFonts w:ascii="宋体" w:hAnsi="宋体" w:hint="eastAsia"/>
          <w:szCs w:val="21"/>
        </w:rPr>
        <w:t>，零秒等待；</w:t>
      </w:r>
    </w:p>
    <w:p w:rsidR="001344F5" w:rsidRPr="00FA610C" w:rsidRDefault="001344F5" w:rsidP="001344F5">
      <w:pPr>
        <w:spacing w:line="360" w:lineRule="auto"/>
        <w:ind w:leftChars="400" w:left="840"/>
        <w:rPr>
          <w:rFonts w:ascii="宋体" w:hAnsi="宋体" w:hint="eastAsia"/>
          <w:szCs w:val="21"/>
        </w:rPr>
      </w:pPr>
      <w:r w:rsidRPr="00FA610C">
        <w:rPr>
          <w:rFonts w:ascii="宋体" w:hAnsi="宋体" w:hint="eastAsia"/>
          <w:szCs w:val="21"/>
        </w:rPr>
        <w:t>2)</w:t>
      </w:r>
      <w:r w:rsidRPr="00FA610C">
        <w:rPr>
          <w:rFonts w:ascii="宋体" w:hAnsi="宋体" w:hint="eastAsia"/>
          <w:szCs w:val="21"/>
        </w:rPr>
        <w:tab/>
        <w:t>【实效性原则】：采取现场服务、电话和远程诊断（需具有一定网络条件）等结合的服务方式；</w:t>
      </w:r>
    </w:p>
    <w:p w:rsidR="001344F5" w:rsidRPr="00FA610C" w:rsidRDefault="001344F5" w:rsidP="001344F5">
      <w:pPr>
        <w:spacing w:line="360" w:lineRule="auto"/>
        <w:ind w:leftChars="400" w:left="840"/>
        <w:rPr>
          <w:rFonts w:ascii="宋体" w:hAnsi="宋体" w:hint="eastAsia"/>
          <w:szCs w:val="21"/>
        </w:rPr>
      </w:pPr>
      <w:r w:rsidRPr="00FA610C">
        <w:rPr>
          <w:rFonts w:ascii="宋体" w:hAnsi="宋体" w:hint="eastAsia"/>
          <w:szCs w:val="21"/>
        </w:rPr>
        <w:t>3)</w:t>
      </w:r>
      <w:r w:rsidRPr="00FA610C">
        <w:rPr>
          <w:rFonts w:ascii="宋体" w:hAnsi="宋体" w:hint="eastAsia"/>
          <w:szCs w:val="21"/>
        </w:rPr>
        <w:tab/>
        <w:t>【前瞻性原则】：通过技术分析手段，对IT系统使用做出预见性分析，把问题消弭于发生前；</w:t>
      </w:r>
    </w:p>
    <w:p w:rsidR="001344F5" w:rsidRPr="00FA610C" w:rsidRDefault="001344F5" w:rsidP="001344F5">
      <w:pPr>
        <w:spacing w:line="360" w:lineRule="auto"/>
        <w:ind w:leftChars="400" w:left="840"/>
        <w:rPr>
          <w:rFonts w:ascii="宋体" w:hAnsi="宋体" w:hint="eastAsia"/>
          <w:szCs w:val="21"/>
        </w:rPr>
      </w:pPr>
      <w:r w:rsidRPr="00FA610C">
        <w:rPr>
          <w:rFonts w:ascii="宋体" w:hAnsi="宋体" w:hint="eastAsia"/>
          <w:szCs w:val="21"/>
        </w:rPr>
        <w:t>4)</w:t>
      </w:r>
      <w:r w:rsidRPr="00FA610C">
        <w:rPr>
          <w:rFonts w:ascii="宋体" w:hAnsi="宋体" w:hint="eastAsia"/>
          <w:szCs w:val="21"/>
        </w:rPr>
        <w:tab/>
        <w:t>【顾问性原则】：在服务过程中为用户提供耐心咨询服务；</w:t>
      </w:r>
    </w:p>
    <w:p w:rsidR="001344F5" w:rsidRPr="00FA610C" w:rsidRDefault="001344F5" w:rsidP="001344F5">
      <w:pPr>
        <w:spacing w:line="360" w:lineRule="auto"/>
        <w:ind w:leftChars="400" w:left="840"/>
        <w:rPr>
          <w:rFonts w:ascii="宋体" w:hAnsi="宋体" w:hint="eastAsia"/>
          <w:szCs w:val="21"/>
        </w:rPr>
      </w:pPr>
      <w:r w:rsidRPr="00FA610C">
        <w:rPr>
          <w:rFonts w:ascii="宋体" w:hAnsi="宋体" w:hint="eastAsia"/>
          <w:szCs w:val="21"/>
        </w:rPr>
        <w:t>5)</w:t>
      </w:r>
      <w:r w:rsidRPr="00FA610C">
        <w:rPr>
          <w:rFonts w:ascii="宋体" w:hAnsi="宋体" w:hint="eastAsia"/>
          <w:szCs w:val="21"/>
        </w:rPr>
        <w:tab/>
        <w:t>【完整性原则】：对IT系统使用当中所有相关的设备提供全面和必要服务；</w:t>
      </w:r>
    </w:p>
    <w:p w:rsidR="001344F5" w:rsidRPr="00FA610C" w:rsidRDefault="001344F5" w:rsidP="001344F5">
      <w:pPr>
        <w:spacing w:line="360" w:lineRule="auto"/>
        <w:ind w:leftChars="400" w:left="1260" w:hangingChars="200" w:hanging="420"/>
        <w:rPr>
          <w:rFonts w:ascii="宋体" w:hAnsi="宋体" w:hint="eastAsia"/>
          <w:szCs w:val="21"/>
        </w:rPr>
      </w:pPr>
      <w:r w:rsidRPr="00FA610C">
        <w:rPr>
          <w:rFonts w:ascii="宋体" w:hAnsi="宋体" w:hint="eastAsia"/>
          <w:szCs w:val="21"/>
        </w:rPr>
        <w:t>6)</w:t>
      </w:r>
      <w:r w:rsidRPr="00FA610C">
        <w:rPr>
          <w:rFonts w:ascii="宋体" w:hAnsi="宋体" w:hint="eastAsia"/>
          <w:szCs w:val="21"/>
        </w:rPr>
        <w:tab/>
        <w:t>【规范性原则】：用一整套IT服务管理制度和流程，以“管理制度＋管理工具”的方法保证服务品质的可延续和可拷贝，比如：全程记录服务，保证服务过程可查询、可监督、可管理、可追溯等；</w:t>
      </w:r>
    </w:p>
    <w:p w:rsidR="001344F5" w:rsidRPr="00FA610C" w:rsidRDefault="001344F5" w:rsidP="001344F5">
      <w:pPr>
        <w:spacing w:line="360" w:lineRule="auto"/>
        <w:ind w:leftChars="400" w:left="1260" w:hangingChars="200" w:hanging="420"/>
        <w:rPr>
          <w:rFonts w:ascii="宋体" w:hAnsi="宋体" w:hint="eastAsia"/>
          <w:szCs w:val="21"/>
        </w:rPr>
      </w:pPr>
      <w:r w:rsidRPr="00FA610C">
        <w:rPr>
          <w:rFonts w:ascii="宋体" w:hAnsi="宋体" w:hint="eastAsia"/>
          <w:szCs w:val="21"/>
        </w:rPr>
        <w:t>7)</w:t>
      </w:r>
      <w:r w:rsidRPr="00FA610C">
        <w:rPr>
          <w:rFonts w:ascii="宋体" w:hAnsi="宋体" w:hint="eastAsia"/>
          <w:szCs w:val="21"/>
        </w:rPr>
        <w:tab/>
        <w:t>【价值性原则】：不仅为客户排忧解难，还能够为客户提供超出其期望的服务内容，并给客户的IT投资带来一定的增值，以及愉悦的心情；</w:t>
      </w:r>
    </w:p>
    <w:p w:rsidR="00D919A0" w:rsidRPr="001344F5" w:rsidRDefault="00B3767C"/>
    <w:sectPr w:rsidR="00D919A0" w:rsidRPr="001344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67C" w:rsidRDefault="00B3767C" w:rsidP="001344F5">
      <w:r>
        <w:separator/>
      </w:r>
    </w:p>
  </w:endnote>
  <w:endnote w:type="continuationSeparator" w:id="0">
    <w:p w:rsidR="00B3767C" w:rsidRDefault="00B3767C" w:rsidP="0013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67C" w:rsidRDefault="00B3767C" w:rsidP="001344F5">
      <w:r>
        <w:separator/>
      </w:r>
    </w:p>
  </w:footnote>
  <w:footnote w:type="continuationSeparator" w:id="0">
    <w:p w:rsidR="00B3767C" w:rsidRDefault="00B3767C" w:rsidP="0013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7A8A"/>
    <w:multiLevelType w:val="hybridMultilevel"/>
    <w:tmpl w:val="8F54F63C"/>
    <w:lvl w:ilvl="0" w:tplc="0409000B">
      <w:start w:val="1"/>
      <w:numFmt w:val="bullet"/>
      <w:lvlText w:val=""/>
      <w:lvlJc w:val="left"/>
      <w:pPr>
        <w:tabs>
          <w:tab w:val="num" w:pos="780"/>
        </w:tabs>
        <w:ind w:left="780" w:hanging="420"/>
      </w:pPr>
      <w:rPr>
        <w:rFonts w:ascii="Wingdings" w:hAnsi="Wingdings" w:hint="default"/>
      </w:rPr>
    </w:lvl>
    <w:lvl w:ilvl="1" w:tplc="04090011">
      <w:start w:val="1"/>
      <w:numFmt w:val="decimal"/>
      <w:lvlText w:val="%2)"/>
      <w:lvlJc w:val="left"/>
      <w:pPr>
        <w:tabs>
          <w:tab w:val="num" w:pos="1500"/>
        </w:tabs>
        <w:ind w:left="1500" w:hanging="420"/>
      </w:pPr>
      <w:rPr>
        <w:rFonts w:hint="default"/>
      </w:rPr>
    </w:lvl>
    <w:lvl w:ilvl="2" w:tplc="6B120D48" w:tentative="1">
      <w:start w:val="1"/>
      <w:numFmt w:val="bullet"/>
      <w:lvlText w:val=""/>
      <w:lvlJc w:val="left"/>
      <w:pPr>
        <w:tabs>
          <w:tab w:val="num" w:pos="2160"/>
        </w:tabs>
        <w:ind w:left="2160" w:hanging="360"/>
      </w:pPr>
      <w:rPr>
        <w:rFonts w:ascii="Wingdings" w:hAnsi="Wingdings" w:hint="default"/>
      </w:rPr>
    </w:lvl>
    <w:lvl w:ilvl="3" w:tplc="F26806D0" w:tentative="1">
      <w:start w:val="1"/>
      <w:numFmt w:val="bullet"/>
      <w:lvlText w:val=""/>
      <w:lvlJc w:val="left"/>
      <w:pPr>
        <w:tabs>
          <w:tab w:val="num" w:pos="2880"/>
        </w:tabs>
        <w:ind w:left="2880" w:hanging="360"/>
      </w:pPr>
      <w:rPr>
        <w:rFonts w:ascii="Wingdings" w:hAnsi="Wingdings" w:hint="default"/>
      </w:rPr>
    </w:lvl>
    <w:lvl w:ilvl="4" w:tplc="DD42C56E" w:tentative="1">
      <w:start w:val="1"/>
      <w:numFmt w:val="bullet"/>
      <w:lvlText w:val=""/>
      <w:lvlJc w:val="left"/>
      <w:pPr>
        <w:tabs>
          <w:tab w:val="num" w:pos="3600"/>
        </w:tabs>
        <w:ind w:left="3600" w:hanging="360"/>
      </w:pPr>
      <w:rPr>
        <w:rFonts w:ascii="Wingdings" w:hAnsi="Wingdings" w:hint="default"/>
      </w:rPr>
    </w:lvl>
    <w:lvl w:ilvl="5" w:tplc="A7EED1B2" w:tentative="1">
      <w:start w:val="1"/>
      <w:numFmt w:val="bullet"/>
      <w:lvlText w:val=""/>
      <w:lvlJc w:val="left"/>
      <w:pPr>
        <w:tabs>
          <w:tab w:val="num" w:pos="4320"/>
        </w:tabs>
        <w:ind w:left="4320" w:hanging="360"/>
      </w:pPr>
      <w:rPr>
        <w:rFonts w:ascii="Wingdings" w:hAnsi="Wingdings" w:hint="default"/>
      </w:rPr>
    </w:lvl>
    <w:lvl w:ilvl="6" w:tplc="52EA5FF0" w:tentative="1">
      <w:start w:val="1"/>
      <w:numFmt w:val="bullet"/>
      <w:lvlText w:val=""/>
      <w:lvlJc w:val="left"/>
      <w:pPr>
        <w:tabs>
          <w:tab w:val="num" w:pos="5040"/>
        </w:tabs>
        <w:ind w:left="5040" w:hanging="360"/>
      </w:pPr>
      <w:rPr>
        <w:rFonts w:ascii="Wingdings" w:hAnsi="Wingdings" w:hint="default"/>
      </w:rPr>
    </w:lvl>
    <w:lvl w:ilvl="7" w:tplc="147E7DB4" w:tentative="1">
      <w:start w:val="1"/>
      <w:numFmt w:val="bullet"/>
      <w:lvlText w:val=""/>
      <w:lvlJc w:val="left"/>
      <w:pPr>
        <w:tabs>
          <w:tab w:val="num" w:pos="5760"/>
        </w:tabs>
        <w:ind w:left="5760" w:hanging="360"/>
      </w:pPr>
      <w:rPr>
        <w:rFonts w:ascii="Wingdings" w:hAnsi="Wingdings" w:hint="default"/>
      </w:rPr>
    </w:lvl>
    <w:lvl w:ilvl="8" w:tplc="D0F24FA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B4"/>
    <w:rsid w:val="000207B4"/>
    <w:rsid w:val="001344F5"/>
    <w:rsid w:val="002C20C4"/>
    <w:rsid w:val="0055535E"/>
    <w:rsid w:val="00A84A9F"/>
    <w:rsid w:val="00B3767C"/>
    <w:rsid w:val="00F5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0B9CA"/>
  <w15:chartTrackingRefBased/>
  <w15:docId w15:val="{E13FE36B-A241-4E29-8697-7ABDDC5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44F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4F5"/>
    <w:rPr>
      <w:sz w:val="18"/>
      <w:szCs w:val="18"/>
    </w:rPr>
  </w:style>
  <w:style w:type="paragraph" w:styleId="a5">
    <w:name w:val="footer"/>
    <w:basedOn w:val="a"/>
    <w:link w:val="a6"/>
    <w:uiPriority w:val="99"/>
    <w:unhideWhenUsed/>
    <w:rsid w:val="001344F5"/>
    <w:pPr>
      <w:tabs>
        <w:tab w:val="center" w:pos="4153"/>
        <w:tab w:val="right" w:pos="8306"/>
      </w:tabs>
      <w:snapToGrid w:val="0"/>
      <w:jc w:val="left"/>
    </w:pPr>
    <w:rPr>
      <w:sz w:val="18"/>
      <w:szCs w:val="18"/>
    </w:rPr>
  </w:style>
  <w:style w:type="character" w:customStyle="1" w:styleId="a6">
    <w:name w:val="页脚 字符"/>
    <w:basedOn w:val="a0"/>
    <w:link w:val="a5"/>
    <w:uiPriority w:val="99"/>
    <w:rsid w:val="001344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Guokuan</dc:creator>
  <cp:keywords/>
  <dc:description/>
  <cp:lastModifiedBy>Yan Guokuan</cp:lastModifiedBy>
  <cp:revision>2</cp:revision>
  <dcterms:created xsi:type="dcterms:W3CDTF">2017-10-19T10:34:00Z</dcterms:created>
  <dcterms:modified xsi:type="dcterms:W3CDTF">2017-10-19T10:40:00Z</dcterms:modified>
</cp:coreProperties>
</file>