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110753FF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  <w:r w:rsidR="002F279A">
        <w:rPr>
          <w:b/>
          <w:bCs/>
          <w:u w:val="single"/>
        </w:rPr>
        <w:t xml:space="preserve"> (</w:t>
      </w:r>
      <w:proofErr w:type="gramStart"/>
      <w:r w:rsidR="002F279A">
        <w:rPr>
          <w:b/>
          <w:bCs/>
          <w:u w:val="single"/>
        </w:rPr>
        <w:t>estarán bien??</w:t>
      </w:r>
      <w:proofErr w:type="gramEnd"/>
      <w:r w:rsidR="002F279A">
        <w:rPr>
          <w:b/>
          <w:bCs/>
          <w:u w:val="single"/>
        </w:rPr>
        <w:t>)</w:t>
      </w:r>
    </w:p>
    <w:p w14:paraId="2A8A0F75" w14:textId="772CF092" w:rsidR="00AB5D20" w:rsidRDefault="002F279A" w:rsidP="00AB5D20">
      <w:pPr>
        <w:pStyle w:val="Prrafodelista"/>
        <w:numPr>
          <w:ilvl w:val="0"/>
          <w:numId w:val="1"/>
        </w:numPr>
      </w:pPr>
      <w:r>
        <w:t xml:space="preserve">CU-1: </w:t>
      </w:r>
      <w:r w:rsidR="00AB5D20">
        <w:t>Registrar sanitario/investigador</w:t>
      </w:r>
    </w:p>
    <w:p w14:paraId="07DAB524" w14:textId="21F72436" w:rsidR="00AB5D20" w:rsidRDefault="002F279A" w:rsidP="00AB5D20">
      <w:pPr>
        <w:pStyle w:val="Prrafodelista"/>
        <w:numPr>
          <w:ilvl w:val="0"/>
          <w:numId w:val="1"/>
        </w:numPr>
      </w:pPr>
      <w:r>
        <w:t xml:space="preserve">CU-2: </w:t>
      </w:r>
      <w:r w:rsidR="00AB5D20">
        <w:t>Registrar usuario</w:t>
      </w:r>
    </w:p>
    <w:p w14:paraId="3F54C198" w14:textId="2D436D74" w:rsidR="00AB5D20" w:rsidRDefault="002F279A" w:rsidP="00AB5D20">
      <w:pPr>
        <w:pStyle w:val="Prrafodelista"/>
        <w:numPr>
          <w:ilvl w:val="0"/>
          <w:numId w:val="1"/>
        </w:numPr>
      </w:pPr>
      <w:r>
        <w:t xml:space="preserve">CU-3: </w:t>
      </w:r>
      <w:r w:rsidR="00AB5D20">
        <w:t>Comenzar las mediciones</w:t>
      </w:r>
    </w:p>
    <w:p w14:paraId="1DE88A5B" w14:textId="687CFBE3" w:rsidR="00AB5D20" w:rsidRDefault="002F279A" w:rsidP="00AB5D20">
      <w:pPr>
        <w:pStyle w:val="Prrafodelista"/>
        <w:numPr>
          <w:ilvl w:val="0"/>
          <w:numId w:val="1"/>
        </w:numPr>
      </w:pPr>
      <w:r>
        <w:t xml:space="preserve">CU-4: </w:t>
      </w:r>
      <w:r w:rsidR="00AB5D20">
        <w:t>Detener las mediciones</w:t>
      </w:r>
    </w:p>
    <w:p w14:paraId="7A9D586A" w14:textId="110DD382" w:rsidR="00AB5D20" w:rsidRDefault="002F279A" w:rsidP="00AB5D20">
      <w:pPr>
        <w:pStyle w:val="Prrafodelista"/>
        <w:numPr>
          <w:ilvl w:val="0"/>
          <w:numId w:val="1"/>
        </w:numPr>
      </w:pPr>
      <w:r>
        <w:t xml:space="preserve">CU-5: </w:t>
      </w:r>
      <w:r w:rsidR="00AB5D20">
        <w:t>Guardar los resultados obtenidos</w:t>
      </w:r>
    </w:p>
    <w:p w14:paraId="31ADA097" w14:textId="559482C1" w:rsidR="00AB5D20" w:rsidRDefault="002F279A" w:rsidP="00AB5D20">
      <w:pPr>
        <w:pStyle w:val="Prrafodelista"/>
        <w:numPr>
          <w:ilvl w:val="0"/>
          <w:numId w:val="1"/>
        </w:numPr>
      </w:pPr>
      <w:r>
        <w:t xml:space="preserve">CU-6: </w:t>
      </w:r>
      <w:r w:rsidR="00AB5D20">
        <w:t>Consultar el histórico de un usuario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2F279A"/>
    <w:rsid w:val="00745E3F"/>
    <w:rsid w:val="00830B71"/>
    <w:rsid w:val="00AB5D20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2</cp:revision>
  <dcterms:created xsi:type="dcterms:W3CDTF">2022-04-04T14:50:00Z</dcterms:created>
  <dcterms:modified xsi:type="dcterms:W3CDTF">2022-04-04T14:50:00Z</dcterms:modified>
</cp:coreProperties>
</file>