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r>
        <w:t xml:space="preserve"> </w:t>
      </w:r>
      <w:r>
        <w:t xml:space="preserve">despite</w:t>
      </w:r>
      <w:r>
        <w:t xml:space="preserve"> </w:t>
      </w:r>
      <w:r>
        <w:t xml:space="preserve">strong</w:t>
      </w:r>
      <w:r>
        <w:t xml:space="preserve"> </w:t>
      </w:r>
      <w:r>
        <w:t xml:space="preserve">land-use</w:t>
      </w:r>
      <w:r>
        <w:t xml:space="preserve"> </w:t>
      </w:r>
      <w:r>
        <w:t xml:space="preserve">legacies</w:t>
      </w:r>
    </w:p>
    <w:p>
      <w:pPr>
        <w:pStyle w:val="Ttulo2"/>
      </w:pPr>
      <w:bookmarkStart w:id="20" w:name="short-title"/>
      <w:r>
        <w:rPr>
          <w:b/>
        </w:rPr>
        <w:t xml:space="preserve">Short Title</w:t>
      </w:r>
      <w:bookmarkEnd w:id="20"/>
    </w:p>
    <w:p>
      <w:pPr>
        <w:pStyle w:val="FirstParagraph"/>
      </w:pPr>
      <w:r>
        <w:t xml:space="preserve">Relict oaks resilience at their rear-edge</w:t>
      </w:r>
    </w:p>
    <w:p>
      <w:pPr>
        <w:pStyle w:val="Ttulo2"/>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p>
    <w:p>
      <w:pPr>
        <w:pStyle w:val="Textodecuerpo"/>
      </w:pPr>
      <w:r>
        <w:rPr>
          <w:vertAlign w:val="superscript"/>
        </w:rPr>
        <w:t xml:space="preserve">b</w:t>
      </w:r>
      <w:r>
        <w:t xml:space="preserve"> </w:t>
      </w:r>
      <w:hyperlink r:id="rId24">
        <w:r>
          <w:rPr>
            <w:rStyle w:val="Hipervnculo"/>
          </w:rPr>
          <w:t xml:space="preserve">gea.guillermo@inia.es</w:t>
        </w:r>
      </w:hyperlink>
    </w:p>
    <w:p>
      <w:pPr>
        <w:pStyle w:val="Textodecuerpo"/>
      </w:pPr>
      <w:r>
        <w:rPr>
          <w:vertAlign w:val="superscript"/>
        </w:rPr>
        <w:t xml:space="preserve">c</w:t>
      </w:r>
      <w:r>
        <w:t xml:space="preserve"> </w:t>
      </w:r>
      <w:hyperlink r:id="rId25">
        <w:r>
          <w:rPr>
            <w:rStyle w:val="Hipervnculo"/>
          </w:rPr>
          <w:t xml:space="preserve">rzamora@ugr.es</w:t>
        </w:r>
      </w:hyperlink>
    </w:p>
    <w:p>
      <w:pPr>
        <w:pStyle w:val="Ttulo2"/>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We analyzed resilience to drought of relict Mediterranean</w:t>
      </w:r>
      <w:r>
        <w:t xml:space="preserve"> </w:t>
      </w:r>
      <w:r>
        <w:rPr>
          <w:i/>
        </w:rPr>
        <w:t xml:space="preserve">Quercus pyrenaica</w:t>
      </w:r>
      <w:r>
        <w:t xml:space="preserve"> </w:t>
      </w:r>
      <w:r>
        <w:t xml:space="preserve">Willd. populations in the Southern Iberian Peninsula. Forest resilience to drought was analyzed in relation to historical records of land-use using dendroecological growth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sensitivity to drought and both primary and secondary growth expressed high resilience to drought events in the short- and the long-term. The response to climate and resilience followed a water-stress gradient. Primary and secondary growth of more xeric populations (</w:t>
      </w:r>
      <w:r>
        <w:rPr>
          <w:i/>
        </w:rPr>
        <w:t xml:space="preserve">i.e.</w:t>
      </w:r>
      <w:r>
        <w:t xml:space="preserve"> </w:t>
      </w:r>
      <w:r>
        <w:t xml:space="preserve">northern aspect) was less resilient to drought than that at more mesic sites. In addition, a positive growth trend matching the warming climate since the late 1970s was particularly evident in mesic high-elevation stands, but absent in the most xeric site.</w:t>
      </w:r>
    </w:p>
    <w:p>
      <w:pPr>
        <w:numPr>
          <w:numId w:val="1002"/>
          <w:ilvl w:val="0"/>
        </w:numPr>
      </w:pPr>
      <w:r>
        <w:t xml:space="preserve">The species showed high resilience to drought despite being relict and at its rear-edge. Yet, the trees exhibited a variable response to the changing climate along a very short climatic gradient. The trees were more sensitive to water availability at most xeric sites whereas only the coldest and more humid stands exhibited a recent positive growth trend. Stand dynamics at the most xeric locations (</w:t>
      </w:r>
      <w:r>
        <w:rPr>
          <w:i/>
        </w:rPr>
        <w:t xml:space="preserve">i.e.</w:t>
      </w:r>
      <w:r>
        <w:t xml:space="preserve"> </w:t>
      </w:r>
      <w:r>
        <w:t xml:space="preserve">the altitudinal rear-edge) needs to be monitored under future expected climatic scenarios bearing in mind that land-use legacies play a key role in stand dynamics.</w:t>
      </w:r>
    </w:p>
    <w:p>
      <w:pPr>
        <w:pStyle w:val="Ttulo2"/>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1"/>
      </w:pPr>
      <w:bookmarkStart w:id="29" w:name="introduction"/>
      <w:r>
        <w:t xml:space="preserve">Introduction</w:t>
      </w:r>
      <w:bookmarkEnd w:id="29"/>
    </w:p>
    <w:p>
      <w:pPr>
        <w:pStyle w:val="FirstParagraph"/>
      </w:pPr>
      <w:r>
        <w:t xml:space="preserve">Intense drought is one of the most frequent and widespread climatic extremes affecting ecological systems worldwide and is considered a key feature of the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dynamics that can severely affect forests through changes in plant physiology, phenology and carbon allocation. Thus, assessment of drought impacts on ecosystems has gained much attention in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This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w:t>
      </w:r>
      <w:r>
        <w:t xml:space="preserve">, and some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w:t>
      </w:r>
    </w:p>
    <w:p>
      <w:pPr>
        <w:pStyle w:val="Textodecuerpo"/>
      </w:pPr>
      <w:r>
        <w:t xml:space="preserve">Vegetation responses to drought requires of integrative and multidisciplinary strategies for assessing the impacts of disturbances on forest at several scales</w:t>
      </w:r>
      <w:r>
        <w:t xml:space="preserve"> </w:t>
      </w:r>
      <w:r>
        <w:t xml:space="preserve">(Hartmann and others 2018)</w:t>
      </w:r>
      <w:r>
        <w:t xml:space="preserve">. 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particularly in rear edge populations.</w:t>
      </w:r>
    </w:p>
    <w:p>
      <w:pPr>
        <w:pStyle w:val="Textodecuerpo"/>
      </w:pPr>
      <w:r>
        <w:t xml:space="preserve">In this work we used remote sensing information and dendroecological methods to evaluate the drought impact in both canopy greenness (as a proxy to primary growth) and tree-radial growth (as a proxy to secondary growth) of a Mediterranean tree species (</w:t>
      </w:r>
      <w:r>
        <w:rPr>
          <w:i/>
        </w:rPr>
        <w:t xml:space="preserve">Quercus pyrenaica</w:t>
      </w:r>
      <w:r>
        <w:t xml:space="preserve"> </w:t>
      </w:r>
      <w:r>
        <w:t xml:space="preserve">Willd.) on southern relict forests at the rear-edge of the species distribution and where species performance is considered to be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this species to detect vulnerability to climate change along climatic gradients. To achieve goal (</w:t>
      </w:r>
      <w:r>
        <w:rPr>
          <w:i/>
        </w:rPr>
        <w:t xml:space="preserve">iii</w:t>
      </w:r>
      <w:r>
        <w:t xml:space="preserve">) we assessed within the region of study whether the effect of aspect and environmental conditions expressed in northern and southern populations of Pyrenean oak forests differ in their resistance, resilience and recovery to extreme drought events.</w:t>
      </w:r>
    </w:p>
    <w:p>
      <w:pPr>
        <w:pStyle w:val="Ttulo1"/>
      </w:pPr>
      <w:bookmarkStart w:id="30" w:name="materials-and-methods"/>
      <w:r>
        <w:t xml:space="preserve">Materials and methods</w:t>
      </w:r>
      <w:bookmarkEnd w:id="30"/>
    </w:p>
    <w:p>
      <w:pPr>
        <w:pStyle w:val="Ttulo2"/>
      </w:pPr>
      <w:bookmarkStart w:id="31" w:name="tree-species-and-study-site"/>
      <w:r>
        <w:t xml:space="preserve">Tree species and study site</w:t>
      </w:r>
      <w:bookmarkEnd w:id="31"/>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 their southernmost European limit in mountains from Southern Andalusia like Sierra Nevada (37°N, 3°W), a high-mountain range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Today,</w:t>
      </w:r>
      <w:r>
        <w:t xml:space="preserve"> </w:t>
      </w:r>
      <w:r>
        <w:rPr>
          <w:i/>
        </w:rPr>
        <w:t xml:space="preserve">Q. pyrenaica</w:t>
      </w:r>
      <w:r>
        <w:t xml:space="preserve"> </w:t>
      </w:r>
      <w:r>
        <w:t xml:space="preserve">woodlands in this mountain region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2"/>
      </w:pPr>
      <w:bookmarkStart w:id="32" w:name="drought-episodes"/>
      <w:r>
        <w:t xml:space="preserve">Drought episodes</w:t>
      </w:r>
      <w:bookmarkEnd w:id="32"/>
    </w:p>
    <w:p>
      <w:pPr>
        <w:pStyle w:val="FirstParagraph"/>
      </w:pPr>
      <w:r>
        <w:t xml:space="preserve">The Iberian Peninsula suffered several extreme drought episodes in the last decades of the twentieth century (</w:t>
      </w:r>
      <w:r>
        <w:rPr>
          <w:i/>
        </w:rPr>
        <w:t xml:space="preserve">e.g</w:t>
      </w:r>
      <w:r>
        <w:t xml:space="preserve">. 1994-1995, 1999, 2005, 2012)</w:t>
      </w:r>
      <w:r>
        <w:t xml:space="preserve"> </w:t>
      </w:r>
      <w:r>
        <w:t xml:space="preserve">(Vicente-Serrano and others 2014)</w:t>
      </w:r>
      <w:r>
        <w:t xml:space="preserve">.The 2005 and 2012 drought events have been documented among the worst droughts in the last decades for the southern Iberian Peninsula</w:t>
      </w:r>
      <w:r>
        <w:t xml:space="preserve"> </w:t>
      </w:r>
      <w:r>
        <w:t xml:space="preserve">(Páscoa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rPr>
        <w:t xml:space="preserve">duration</w:t>
      </w:r>
      <w:r>
        <w:t xml:space="preserve"> </w:t>
      </w:r>
      <w:r>
        <w:t xml:space="preserve">as the number of consecutive months with the SPEI lower than a certain threshold;</w:t>
      </w:r>
      <w:r>
        <w:t xml:space="preserve"> </w:t>
      </w:r>
      <w:r>
        <w:rPr>
          <w:i/>
        </w:rPr>
        <w:t xml:space="preserve">severity</w:t>
      </w:r>
      <w:r>
        <w:t xml:space="preserve"> </w:t>
      </w:r>
      <w:r>
        <w:t xml:space="preserve">of a drought event is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2"/>
      </w:pPr>
      <w:bookmarkStart w:id="34" w:name="greenness-data-to-assess-ecosystem-resilience"/>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obtained for the period 2000 - 2016. EVI data consists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5" w:name="field-sampling-and-dendrochronological-methods-to-assess-individual-resilience"/>
      <w:r>
        <w:t xml:space="preserve">Field sampling and dendrochronological methods to assess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but warmer site located at the southern aspect (Figure 1; Table 1). For the southern site two elevations were sampled: CA-Low and CA-High, which constitute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drought induced neighbor mortality) in the past.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 Medians were used since they are a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r>
        <w:t xml:space="preserve"> </w:t>
      </w:r>
      <w:r>
        <w:t xml:space="preserve">(</w:t>
      </w:r>
      <w:r>
        <w:rPr>
          <w:i/>
        </w:rPr>
        <w:t xml:space="preserve">e.g.</w:t>
      </w:r>
      <w:r>
        <w:t xml:space="preserve"> </w:t>
      </w:r>
      <w:r>
        <w:t xml:space="preserve">Gea-Izquierdo and Cañellas 2014)</w:t>
      </w:r>
      <w:r>
        <w:t xml:space="preserve">.</w:t>
      </w:r>
    </w:p>
    <w:p>
      <w:pPr>
        <w:pStyle w:val="Textodecuerpo"/>
      </w:pPr>
      <w:r>
        <w:t xml:space="preserve">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2"/>
      </w:pPr>
      <w:bookmarkStart w:id="38" w:name="assessing-ecosystem-and-tree-individual-resilience-to-drought"/>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9" w:name="statistical-analysis"/>
      <w:r>
        <w:t xml:space="preserve">Statistical analysis</w:t>
      </w:r>
      <w:bookmarkEnd w:id="39"/>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40" w:name="results"/>
      <w:r>
        <w:t xml:space="preserve">Results</w:t>
      </w:r>
      <w:bookmarkEnd w:id="40"/>
    </w:p>
    <w:p>
      <w:pPr>
        <w:pStyle w:val="Ttulo2"/>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3).</w:t>
      </w:r>
    </w:p>
    <w:p>
      <w:pPr>
        <w:pStyle w:val="Ttulo2"/>
      </w:pPr>
      <w:bookmarkStart w:id="42" w:name="analysis-of-radial-growth-trends-and-disturbances"/>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despite competition measured as plot basal area was greatest in CA-High (Table 1). Growth and height of trees from the northern and the low-elevation southern population were similar (Figures 4 and S6). Only trees from the southern sites showed significant positive growth trends since the late 1970s (Figure 4), being much more pronounced for the highest, hence more humid, site (CA-High).</w:t>
      </w:r>
    </w:p>
    <w:p>
      <w:pPr>
        <w:pStyle w:val="Textodecuerpo"/>
      </w:pPr>
      <w:r>
        <w:t xml:space="preserve">Drought events produced reduction in RWI for all sites (Figure S3), being particularly evident the negative effect of the 1995 drought (the worst drought spell in our climatic record, Table S3), when the greatest growth reduction was recorded for all chronologies. The southern sites (CA-High and CA-Low) showed weaker reductions of tree-growth than the northern site (SJ), especially for 2005 and 2012 (Figure S3). Tree-growth reduction followed a moisture-gradient, being weaker for the wettest site (CA-High, Figure 5).</w:t>
      </w:r>
    </w:p>
    <w:p>
      <w:pPr>
        <w:pStyle w:val="Textodecuerpo"/>
      </w:pPr>
      <w:r>
        <w:t xml:space="preserve">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pPr>
        <w:pStyle w:val="Ttulo2"/>
      </w:pPr>
      <w:bookmarkStart w:id="43" w:name="resilience-to-drought-events-at-the-ecosystem-and-individual-tree-levels"/>
      <w:r>
        <w:t xml:space="preserve">Resilience to drought events at the ecosystem and individual tree levels</w:t>
      </w:r>
      <w:bookmarkEnd w:id="43"/>
    </w:p>
    <w:p>
      <w:pPr>
        <w:pStyle w:val="FirstParagraph"/>
      </w:pPr>
      <w:r>
        <w:t xml:space="preserve">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Importantly, non-significant patterns were obtained if we excluded 1995 from the analysis, except for</w:t>
      </w:r>
      <w:r>
        <w:t xml:space="preserve"> </w:t>
      </w:r>
      <w:r>
        <w:rPr>
          <w:i/>
        </w:rPr>
        <w:t xml:space="preserve">Rc</w:t>
      </w:r>
      <w:r>
        <w:t xml:space="preserve"> </w:t>
      </w:r>
      <w:r>
        <w:t xml:space="preserve">in SJ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were higher for 2005 than for 2012 drought event (Table S1, Figure 7).</w:t>
      </w:r>
    </w:p>
    <w:p>
      <w:pPr>
        <w:pStyle w:val="Textodecuerpo"/>
      </w:pPr>
      <w:r>
        <w:t xml:space="preserve">Overall, resilience metrics significantly varied between sites, except for Resilience (</w:t>
      </w:r>
      <w:r>
        <w:rPr>
          <w:i/>
        </w:rPr>
        <w:t xml:space="preserve">Rs</w:t>
      </w:r>
      <w:r>
        <w:t xml:space="preserve">) of tree-growth (p = 0.534; Table 3), which was similar among the three sites.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8a). Yet there were sone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8a). In addition, spring maximum temperature was the most significant limitation for tree-growth only for the southern populations (Figure 8b and 8c). Minimum and maximum temperatures of current September positively influenced tree-growth only in the northern population.</w:t>
      </w:r>
    </w:p>
    <w:p>
      <w:pPr>
        <w:pStyle w:val="Ttulo1"/>
      </w:pPr>
      <w:bookmarkStart w:id="45" w:name="discussion"/>
      <w:r>
        <w:t xml:space="preserve">Discussion</w:t>
      </w:r>
      <w:bookmarkEnd w:id="45"/>
    </w:p>
    <w:p>
      <w:pPr>
        <w:pStyle w:val="Ttulo2"/>
      </w:pPr>
      <w:bookmarkStart w:id="46" w:name="land-use-legacies-shape-forests-and-sensitivity-to-climate-change-at-the-rear-edge"/>
      <w:r>
        <w:t xml:space="preserve">Land-use legacies shape forests and sensitivity to climate change at the rear-edge</w:t>
      </w:r>
      <w:bookmarkEnd w:id="46"/>
    </w:p>
    <w:p>
      <w:pPr>
        <w:pStyle w:val="FirstParagraph"/>
      </w:pPr>
      <w:r>
        <w:t xml:space="preserve">The Mediterranean landscapes, even at high elevations, have suffered a strong transformation driven by human activities throughout history</w:t>
      </w:r>
      <w:r>
        <w:t xml:space="preserve"> </w:t>
      </w:r>
      <w:r>
        <w:t xml:space="preserve">(García-Alix and others 2017)</w:t>
      </w:r>
      <w:r>
        <w:t xml:space="preserve">. Forest clearings, firewood extraction, charcoal exploitations and mining (these were strongly suggested in the disturbance chronology in SJ), have strongly impacted on the forest resources at Sierra Nevada as can be derived from the results of the review of historical documents (Table S4). Indeed a loss of about 90% of broadleaf</w:t>
      </w:r>
      <w:r>
        <w:t xml:space="preserve"> </w:t>
      </w:r>
      <w:r>
        <w:rPr>
          <w:i/>
        </w:rPr>
        <w:t xml:space="preserve">Quercus</w:t>
      </w:r>
      <w:r>
        <w:t xml:space="preserve"> </w:t>
      </w:r>
      <w:r>
        <w:t xml:space="preserve">species cover from medium and low elevation has been documented in this mountain region</w:t>
      </w:r>
      <w:r>
        <w:t xml:space="preserve"> </w:t>
      </w:r>
      <w:r>
        <w:t xml:space="preserve">(Jiménez-Olivencia and others 2015)</w:t>
      </w:r>
      <w:r>
        <w:t xml:space="preserve">.</w:t>
      </w:r>
      <w:r>
        <w:t xml:space="preserve"> </w:t>
      </w:r>
      <w:r>
        <w:t xml:space="preserve">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w:t>
      </w:r>
      <w:r>
        <w:t xml:space="preserve"> </w:t>
      </w:r>
      <w:r>
        <w:t xml:space="preserve">(Jiménez-Olivencia and others 2015)</w:t>
      </w:r>
      <w:r>
        <w:t xml:space="preserve">. It has been described a sequentially distribution of the land uses along the elevational gradient in the northern slopes of Sierra Nevada (</w:t>
      </w:r>
      <w:r>
        <w:rPr>
          <w:i/>
        </w:rPr>
        <w:t xml:space="preserve">e.g.</w:t>
      </w:r>
      <w:r>
        <w:t xml:space="preserve"> </w:t>
      </w:r>
      <w:r>
        <w:t xml:space="preserve">SJ site): grasslands and shrublands for cattle farming are located at high elevations; then forests formation with some croplands; and at lowlands, irrigated terraces with tree crops</w:t>
      </w:r>
      <w:r>
        <w:t xml:space="preserve"> </w:t>
      </w:r>
      <w:r>
        <w:t xml:space="preserve">(Jiménez-Olivencia and others 2015)</w:t>
      </w:r>
      <w:r>
        <w:t xml:space="preserve">. Other activities (like mining) should have determined the forest structure at that northern location, since SJ is located in an area with a high concentration of mines and quarries that have been exploited intermittently throughout history. On the other hand, woodland areas of the southern slopes (</w:t>
      </w:r>
      <w:r>
        <w:rPr>
          <w:i/>
        </w:rPr>
        <w:t xml:space="preserve">e.g.</w:t>
      </w:r>
      <w:r>
        <w:t xml:space="preserve"> </w:t>
      </w:r>
      <w:r>
        <w:t xml:space="preserve">CA site) are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 Jiménez-Olivencia and others 2015)</w:t>
      </w:r>
      <w:r>
        <w:t xml:space="preserve">.</w:t>
      </w:r>
    </w:p>
    <w:p>
      <w:pPr>
        <w:pStyle w:val="Textodecuerpo"/>
      </w:pPr>
      <w:r>
        <w:t xml:space="preserve">Some of the previous historical records of land-use were expressed in our growth chronologies. The release event at 1940s in the northern site concurs with one period of maximum mining activity in this area (1925 to 1957) (Table S4), with an increase on the use of timbers for the mine tunnels and furnaces that additionally required great quantities of fuelwood to melt the mineral</w:t>
      </w:r>
      <w:r>
        <w:t xml:space="preserve"> </w:t>
      </w:r>
      <w:r>
        <w:t xml:space="preserve">(Titos 1990)</w:t>
      </w:r>
      <w:r>
        <w:t xml:space="preserve">. This heavily exploitation of the neighbouring forest resources should have affected a major part of this oak woodland as shown by growth the remnant trees included in the northern site (Figure S4). The other release event observed for SJ site during 1995-2000 was lower than that occurred at 1940, but also affected most trees (Figures 5, S4).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We speculate that this might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For southern sites, the only positive release event showed at the earliest years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documented in this site</w:t>
      </w:r>
      <w:r>
        <w:t xml:space="preserve"> </w:t>
      </w:r>
      <w:r>
        <w:t xml:space="preserve">(Valbuena-Carabaña and Gil 2013)</w:t>
      </w:r>
      <w:r>
        <w:t xml:space="preserve">.</w:t>
      </w:r>
    </w:p>
    <w:p>
      <w:pPr>
        <w:pStyle w:val="Textodecuerpo"/>
      </w:pPr>
      <w:r>
        <w:t xml:space="preserve">As we inferred from our results, the management history can conditioned tree-growth and resilience of tree species, highlighting the importance of land-use legacies in Mediterranean forests</w:t>
      </w:r>
      <w:r>
        <w:t xml:space="preserve"> </w:t>
      </w:r>
      <w:r>
        <w:t xml:space="preserve">(Navarro-González and others 2013; Doblas-Miranda and others 2017)</w:t>
      </w:r>
      <w:r>
        <w:t xml:space="preserve">. Nevertheless, we have observed an increase in the growth, especially in the high elevation sites, where the water is less-limiting resource. This pattern concurs with a forest expansion into marginal abandoned croplands and an increase in the tree-cover</w:t>
      </w:r>
      <w:r>
        <w:t xml:space="preserve"> </w:t>
      </w:r>
      <w:r>
        <w:t xml:space="preserve">(Camacho-Olmedo and others 2002)</w:t>
      </w:r>
      <w:r>
        <w:t xml:space="preserve">.</w:t>
      </w:r>
    </w:p>
    <w:p>
      <w:pPr>
        <w:pStyle w:val="Ttulo2"/>
      </w:pPr>
      <w:bookmarkStart w:id="47" w:name="relict-oaks-show-high-resilience-to-recent-drought-events-and-long-term-climatic-variability"/>
      <w:r>
        <w:t xml:space="preserve">Relict oaks show high resilience to recent drought events and long-term climatic variability</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 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Trigo and others 2013; Vicente-Serrano and others 2014)</w:t>
      </w:r>
      <w:r>
        <w:t xml:space="preserve"> </w:t>
      </w:r>
      <w:r>
        <w:t xml:space="preserve">(Table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2015b)</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However, the observed pattern for our sites (a rear-edge) differs from the declining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Despite the 2012 drought event was more severe and intense than 2005 (Table S3), resilience values for greenness and tree-growth were greater for 2012. This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occurring earlier than the 2005 drought. The latter lasted less than 2012 drought, but matched the period of maximum growth for</w:t>
      </w:r>
      <w:r>
        <w:t xml:space="preserve"> </w:t>
      </w:r>
      <w:r>
        <w:rPr>
          <w:i/>
        </w:rPr>
        <w:t xml:space="preserve">Q. pyrenaica</w:t>
      </w:r>
      <w:r>
        <w:t xml:space="preserve"> </w:t>
      </w:r>
      <w:r>
        <w:t xml:space="preserve">forests (Figure S7). Thus, this highlights the importance of the timing of the drought as a key factor determining tree recovery after drought</w:t>
      </w:r>
      <w:r>
        <w:t xml:space="preserve"> </w:t>
      </w:r>
      <w:r>
        <w:t xml:space="preserve">(Huang and others 2018)</w:t>
      </w:r>
      <w:r>
        <w:t xml:space="preserve">, as also has been observed for other Mediterranean oak species</w:t>
      </w:r>
      <w:r>
        <w:t xml:space="preserve"> </w:t>
      </w:r>
      <w:r>
        <w:t xml:space="preserve">(</w:t>
      </w:r>
      <w:r>
        <w:rPr>
          <w:i/>
        </w:rPr>
        <w:t xml:space="preserve">e.g.</w:t>
      </w:r>
      <w:r>
        <w:t xml:space="preserve"> </w:t>
      </w:r>
      <w:r>
        <w:t xml:space="preserve">Holm oak; Camarero and others 2015a)</w:t>
      </w:r>
      <w:r>
        <w:t xml:space="preserve">. For tree-growth, the highest values of resilience were obtained for the most severe events, namely 1995 and 1999 (Table S3). In addition, we observed a positive relation between the tree-growth resilience and drought severity (Figures 6).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individual resilience estimated from individual growth series.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r>
        <w:t xml:space="preserve"> </w:t>
      </w:r>
      <w:r>
        <w:t xml:space="preserve">(Valbuena-Carabaña and Gil 2013)</w:t>
      </w:r>
      <w:r>
        <w:t xml:space="preserve">, seem to be indicative of high local adaptation of this oak.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w:t>
      </w:r>
      <w:r>
        <w:t xml:space="preserve"> </w:t>
      </w:r>
      <w:r>
        <w:t xml:space="preserve">(</w:t>
      </w:r>
      <w:r>
        <w:rPr>
          <w:i/>
        </w:rPr>
        <w:t xml:space="preserve">e.g.</w:t>
      </w:r>
      <w:r>
        <w:t xml:space="preserve"> </w:t>
      </w:r>
      <w:r>
        <w:t xml:space="preserve">Pinus sylvestris, Herrero and Zamora 2014)</w:t>
      </w:r>
      <w:r>
        <w:t xml:space="preserve"> </w:t>
      </w:r>
      <w:r>
        <w:t xml:space="preserve">seem to be related with stabilizing mechanisms promoting community resilience that can buffer the impacts of extreme events.</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90.3 % (Table 1), whereas BAI was reduced to 70.8 % (Table S2), suggesting a lower sensitivity to drought of greenness than of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w:t>
      </w:r>
      <w:r>
        <w:rPr>
          <w:i/>
        </w:rPr>
        <w:t xml:space="preserve">i.e.</w:t>
      </w:r>
      <w:r>
        <w:t xml:space="preserve"> </w:t>
      </w:r>
      <w:r>
        <w:t xml:space="preserve">ecosystem or stand based); the growth reduction seems to be more mediated by sink that by source limitations</w:t>
      </w:r>
      <w:r>
        <w:t xml:space="preserve"> </w:t>
      </w:r>
      <w:r>
        <w:t xml:space="preserve">(Körner 2013)</w:t>
      </w:r>
      <w:r>
        <w:t xml:space="preserve">. The response of greenness to drought not only reflects the response of trees but from all vegetation within the pixel</w:t>
      </w:r>
      <w:r>
        <w:t xml:space="preserve"> </w:t>
      </w:r>
      <w:r>
        <w:t xml:space="preserve">(Dionisio and others 2012)</w:t>
      </w:r>
      <w:r>
        <w:t xml:space="preserve">. In this sense, recent results indicate that remote sensing models underestimate the impact of drought on primary production</w:t>
      </w:r>
      <w:r>
        <w:t xml:space="preserve"> </w:t>
      </w:r>
      <w:r>
        <w:t xml:space="preserve">(Stocker and others 2019)</w:t>
      </w:r>
      <w:r>
        <w:t xml:space="preserve">, as soil moisture is not taken into account by this satellite estimates. This is particularly important for</w:t>
      </w:r>
      <w:r>
        <w:t xml:space="preserve"> </w:t>
      </w:r>
      <w:r>
        <w:rPr>
          <w:i/>
        </w:rPr>
        <w:t xml:space="preserve">Q. pyrenaica</w:t>
      </w:r>
      <w:r>
        <w:t xml:space="preserve"> </w:t>
      </w:r>
      <w:r>
        <w:t xml:space="preserve">forests, as soil moisture is a key growth-related factor for this species</w:t>
      </w:r>
      <w:r>
        <w:t xml:space="preserve"> </w:t>
      </w:r>
      <w:r>
        <w:t xml:space="preserve">(Gea-Izquierdo and Cañellas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 A combined analysis, such the approach used in our study, may allow climate-induced variability in forest growth to be disentangled from that driven by community-level ecological processes</w:t>
      </w:r>
      <w:r>
        <w:t xml:space="preserve"> </w:t>
      </w:r>
      <w:r>
        <w:t xml:space="preserve">(Babst and others 2017)</w:t>
      </w:r>
      <w:r>
        <w:t xml:space="preserve">, 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 Babst and others 2018)</w:t>
      </w:r>
      <w:r>
        <w:t xml:space="preserve">.</w:t>
      </w:r>
    </w:p>
    <w:p>
      <w:pPr>
        <w:pStyle w:val="Ttulo2"/>
      </w:pPr>
      <w:bookmarkStart w:id="48" w:name="small-scale-environmental-variability-shapes-the-sensitivity-to-climate-of-trees-within-the-rear-edge"/>
      <w:r>
        <w:t xml:space="preserve">Small-scale environmental variability shapes the sensitivity to climate of trees within the rear-edge</w:t>
      </w:r>
      <w:bookmarkEnd w:id="48"/>
    </w:p>
    <w:p>
      <w:pPr>
        <w:pStyle w:val="FirstParagraph"/>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In addition,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Gea-Izquierdo and Cañellas 2014; González-González and others 2014; García-González and Souto-Herrero 2017)</w:t>
      </w:r>
      <w:r>
        <w:t xml:space="preserve">.</w:t>
      </w:r>
    </w:p>
    <w:p>
      <w:pPr>
        <w:pStyle w:val="Textodecuerpo"/>
      </w:pPr>
      <w:r>
        <w:t xml:space="preserve">It has been described an effect of elevation on the resistance to drought of several tree-species, where stands located at higher elevations were less drought sensitive, thus high-elevations can be used as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Remarkably, the trees at CA-High, which are located around 1900 m.</w:t>
      </w:r>
      <w:r>
        <w:t xml:space="preserve"> </w:t>
      </w:r>
      <w:r>
        <w:rPr>
          <w:i/>
        </w:rPr>
        <w:t xml:space="preserve">a.s.l.</w:t>
      </w:r>
      <w:r>
        <w:t xml:space="preserve"> </w:t>
      </w:r>
      <w:r>
        <w:t xml:space="preserve">and represent today the upper altitudinal limit (treeline) for the species in this southernmost location, showed higher BAI than those located at lower-elevations (CA-Low and SJ) (Figure 4). This shows the high variability in the response to climate exhibited in a small gradient and is especially interesting for the southern sites, which are very close to each other, and overall both constitute the rear-edge for the species. The higher values of tree growth in taller trees that we observed in CA-High site strongly suggest a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 Finally and in a context of global change, in addition to the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w:t>
      </w:r>
    </w:p>
    <w:p>
      <w:pPr>
        <w:pStyle w:val="Ttulo1"/>
      </w:pPr>
      <w:bookmarkStart w:id="49" w:name="conclusions"/>
      <w:r>
        <w:t xml:space="preserve">Conclusions</w:t>
      </w:r>
      <w:bookmarkEnd w:id="49"/>
    </w:p>
    <w:p>
      <w:pPr>
        <w:pStyle w:val="FirstParagraph"/>
      </w:pPr>
      <w:r>
        <w:t xml:space="preserve">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scales,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w:t>
      </w:r>
    </w:p>
    <w:p>
      <w:pPr>
        <w:pStyle w:val="Ttulo1"/>
      </w:pPr>
      <w:bookmarkStart w:id="50" w:name="acknowledgements"/>
      <w:r>
        <w:t xml:space="preserve">Acknowledgements</w:t>
      </w:r>
      <w:bookmarkEnd w:id="50"/>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1"/>
      </w:pPr>
      <w:bookmarkStart w:id="52" w:name="references"/>
      <w:r>
        <w:t xml:space="preserve">References</w:t>
      </w:r>
      <w:bookmarkEnd w:id="52"/>
    </w:p>
    <w:bookmarkStart w:id="133" w:name="refs"/>
    <w:bookmarkStart w:id="53"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3"/>
    <w:bookmarkStart w:id="54"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4"/>
    <w:bookmarkStart w:id="55" w:name="ref-Babst2018"/>
    <w:p>
      <w:pPr>
        <w:pStyle w:val="Bibliografa"/>
      </w:pPr>
      <w:r>
        <w:t xml:space="preserve">Babst F, Bodesheim P, Charney N, Friend AD, Girardin MP, Klesse S, Moore DJ, Seftigen K, Björklund J, Bouriaud O, Dawson A, DeRose RJ, Dietze MC, Eckes AH, Enquist B, Frank DC, Mahecha MD, Poulter B, Record S, Trouet V, Turton RH, Zhang Z, Evans ME. 2018. When tree rings go global: Challenges and opportunities for retro- and prospective insight. Quaternary Science Reviews 197:1–20.</w:t>
      </w:r>
    </w:p>
    <w:bookmarkEnd w:id="55"/>
    <w:bookmarkStart w:id="56" w:name="ref-Babst2017"/>
    <w:p>
      <w:pPr>
        <w:pStyle w:val="Bibliografa"/>
      </w:pPr>
      <w:r>
        <w:t xml:space="preserve">Babst F, Poulter B, Bodesheim P, Mahecha M, C Frank D. 2017. Improved tree-ring archives will support earth-system science. Nature Ecology and Evolution 1:1–2.</w:t>
      </w:r>
    </w:p>
    <w:bookmarkEnd w:id="56"/>
    <w:bookmarkStart w:id="57"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7"/>
    <w:bookmarkStart w:id="58" w:name="ref-Bhuyan2017"/>
    <w:p>
      <w:pPr>
        <w:pStyle w:val="Bibliografa"/>
      </w:pPr>
      <w:r>
        <w:t xml:space="preserve">Bhuyan U, Zang C, Menzel A. 2017. Different responses of multispecies tree ring growth to various drought indices across Europe. Dendrochronologia 44:1–8.</w:t>
      </w:r>
    </w:p>
    <w:bookmarkEnd w:id="58"/>
    <w:bookmarkStart w:id="59" w:name="ref-Biondi2008"/>
    <w:p>
      <w:pPr>
        <w:pStyle w:val="Bibliografa"/>
      </w:pPr>
      <w:r>
        <w:t xml:space="preserve">Biondi F, Qeadan F. 2008. A theory-driven approach to tree-ring standardization: Defining the biological trend from expected basal area increment. Tree-Ring Research 64:81–96.</w:t>
      </w:r>
    </w:p>
    <w:bookmarkEnd w:id="59"/>
    <w:bookmarkStart w:id="60"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0"/>
    <w:bookmarkStart w:id="61" w:name="ref-Bunn2010"/>
    <w:p>
      <w:pPr>
        <w:pStyle w:val="Bibliografa"/>
      </w:pPr>
      <w:r>
        <w:t xml:space="preserve">Bunn AG. 2010. Statistical and visual crossdating in r using the dplR library. Dendrochronologia 28:251–8.</w:t>
      </w:r>
    </w:p>
    <w:bookmarkEnd w:id="61"/>
    <w:bookmarkStart w:id="62"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2"/>
    <w:bookmarkStart w:id="63"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3"/>
    <w:bookmarkStart w:id="64"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4"/>
    <w:bookmarkStart w:id="65"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67"/>
    <w:bookmarkStart w:id="68"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68"/>
    <w:bookmarkStart w:id="69"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9"/>
    <w:bookmarkStart w:id="70"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0"/>
    <w:bookmarkStart w:id="71" w:name="ref-Dai2011"/>
    <w:p>
      <w:pPr>
        <w:pStyle w:val="Bibliografa"/>
      </w:pPr>
      <w:r>
        <w:t xml:space="preserve">Dai A. 2011. Drought under global warming: A review. Wiley Interdisciplinary Reviews: Climate Change 2:45–65.</w:t>
      </w:r>
    </w:p>
    <w:bookmarkEnd w:id="71"/>
    <w:bookmarkStart w:id="72"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bookmarkEnd w:id="72"/>
    <w:bookmarkStart w:id="73"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3"/>
    <w:bookmarkStart w:id="74"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4"/>
    <w:bookmarkStart w:id="75"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5"/>
    <w:bookmarkStart w:id="76"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6"/>
    <w:bookmarkStart w:id="77" w:name="ref-Fritts1976"/>
    <w:p>
      <w:pPr>
        <w:pStyle w:val="Bibliografa"/>
      </w:pPr>
      <w:r>
        <w:t xml:space="preserve">Fritts HC. 1976. Tree rings and climate. London: Academic Press</w:t>
      </w:r>
    </w:p>
    <w:bookmarkEnd w:id="77"/>
    <w:bookmarkStart w:id="78"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78"/>
    <w:bookmarkStart w:id="79"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9"/>
    <w:bookmarkStart w:id="80"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0"/>
    <w:bookmarkStart w:id="81" w:name="ref-GeaIzquierdo2009"/>
    <w:p>
      <w:pPr>
        <w:pStyle w:val="Bibliografa"/>
      </w:pPr>
      <w:r>
        <w:t xml:space="preserve">Gea-Izquierdo G, Cañellas I. 2009. Analysis of Holm Oak Intraspecific Competition Using Gamma Regression. Forest science 55:310–22.</w:t>
      </w:r>
    </w:p>
    <w:bookmarkEnd w:id="81"/>
    <w:bookmarkStart w:id="82" w:name="ref-GeaIzquierdo2014"/>
    <w:p>
      <w:pPr>
        <w:pStyle w:val="Bibliografa"/>
      </w:pPr>
      <w:r>
        <w:t xml:space="preserve">Gea-Izquierdo G, Cañellas I. 2014. Local climate forces instability in long-term productivity of a Mediterranean oak along climatic gradients. Ecosystems 17:228–41.</w:t>
      </w:r>
    </w:p>
    <w:bookmarkEnd w:id="82"/>
    <w:bookmarkStart w:id="84"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3">
        <w:r>
          <w:rPr>
            <w:rStyle w:val="Hipervnculo"/>
          </w:rPr>
          <w:t xml:space="preserve">https://doi.org/10.1016/j.foreco.2011.07.025</w:t>
        </w:r>
      </w:hyperlink>
    </w:p>
    <w:bookmarkEnd w:id="84"/>
    <w:bookmarkStart w:id="85"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5"/>
    <w:bookmarkStart w:id="86" w:name="ref-GeaIzquierdo2015"/>
    <w:p>
      <w:pPr>
        <w:pStyle w:val="Bibliografa"/>
      </w:pPr>
      <w:r>
        <w:t xml:space="preserve">Gea-Izquierdo G, Guibal F, Joffre R, Ourcival JM, Simioni G, Guiot J. 2015. Modelling the climatic drivers determining photosynthesis and carbon allocation in evergreen mediterranean forests using multiproxy long time series. Biogeosciences 12:3695–712.</w:t>
      </w:r>
    </w:p>
    <w:bookmarkEnd w:id="86"/>
    <w:bookmarkStart w:id="87"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87"/>
    <w:bookmarkStart w:id="88"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88"/>
    <w:bookmarkStart w:id="89" w:name="ref-Hampe2005"/>
    <w:p>
      <w:pPr>
        <w:pStyle w:val="Bibliografa"/>
      </w:pPr>
      <w:r>
        <w:t xml:space="preserve">Hampe A, Petit RJ. 2005. Conserving biodiversity under climate change: The rear edge matters. Ecology Letters 8:461–7.</w:t>
      </w:r>
    </w:p>
    <w:bookmarkEnd w:id="89"/>
    <w:bookmarkStart w:id="90"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0"/>
    <w:bookmarkStart w:id="91"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91"/>
    <w:bookmarkStart w:id="92" w:name="ref-Herrero2014"/>
    <w:p>
      <w:pPr>
        <w:pStyle w:val="Bibliografa"/>
      </w:pPr>
      <w:r>
        <w:t xml:space="preserve">Herrero A, Zamora R. 2014. Plant responses to extreme climatic events: A field test of resilience capacity at the southern range edge. PLOS ONE 9:e87842.</w:t>
      </w:r>
    </w:p>
    <w:bookmarkEnd w:id="92"/>
    <w:bookmarkStart w:id="93" w:name="ref-Holling1973"/>
    <w:p>
      <w:pPr>
        <w:pStyle w:val="Bibliografa"/>
      </w:pPr>
      <w:r>
        <w:t xml:space="preserve">Holling CS. 1973. Resilience and stability of ecological systems. Annual Review of Ecology and Systematics 4:1–23.</w:t>
      </w:r>
    </w:p>
    <w:bookmarkEnd w:id="93"/>
    <w:bookmarkStart w:id="94" w:name="ref-Holmes1983"/>
    <w:p>
      <w:pPr>
        <w:pStyle w:val="Bibliografa"/>
      </w:pPr>
      <w:r>
        <w:t xml:space="preserve">Holmes RL. 1983. Computer-assisted quality control in tree-ring dating and measurement. Tree-Ring Bulletin 43:69–78.</w:t>
      </w:r>
    </w:p>
    <w:bookmarkEnd w:id="94"/>
    <w:bookmarkStart w:id="95" w:name="ref-Huang2018"/>
    <w:p>
      <w:pPr>
        <w:pStyle w:val="Bibliografa"/>
      </w:pPr>
      <w:r>
        <w:t xml:space="preserve">Huang M, Wang X, Keenan TF, Piao S. 2018. Drought timing influences the legacy of tree growth recovery. Global Change Biology 24:3546–59.</w:t>
      </w:r>
    </w:p>
    <w:bookmarkEnd w:id="95"/>
    <w:bookmarkStart w:id="96"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6"/>
    <w:bookmarkStart w:id="97" w:name="ref-Jump2010"/>
    <w:p>
      <w:pPr>
        <w:pStyle w:val="Bibliografa"/>
      </w:pPr>
      <w:r>
        <w:t xml:space="preserve">Jump AS, Cavin L, Hunter PD. 2010. Monitoring and managing responses to climate change at the retreating range edge of forest trees. Journal of Environmental Monitoring 12:1791–8.</w:t>
      </w:r>
    </w:p>
    <w:bookmarkEnd w:id="97"/>
    <w:bookmarkStart w:id="98" w:name="ref-Korner2013"/>
    <w:p>
      <w:pPr>
        <w:pStyle w:val="Bibliografa"/>
      </w:pPr>
      <w:r>
        <w:t xml:space="preserve">Körner C. 2013. Growth controls photosynthesis. Nova Acta Leopoldina 114:273–83.</w:t>
      </w:r>
    </w:p>
    <w:bookmarkEnd w:id="98"/>
    <w:bookmarkStart w:id="99" w:name="ref-Lloret2011"/>
    <w:p>
      <w:pPr>
        <w:pStyle w:val="Bibliografa"/>
      </w:pPr>
      <w:r>
        <w:t xml:space="preserve">Lloret F, Keeling EG, Sala A. 2011. Components of tree resilience: Effects of successive low-growth episodes in old ponderosa pine forests. Oikos 120:1909–20.</w:t>
      </w:r>
    </w:p>
    <w:bookmarkEnd w:id="99"/>
    <w:bookmarkStart w:id="100" w:name="ref-Lloret2004"/>
    <w:p>
      <w:pPr>
        <w:pStyle w:val="Bibliografa"/>
      </w:pPr>
      <w:r>
        <w:t xml:space="preserve">Lloret F, Siscart D, Dalmases C. 2004. Canopy recovery after drought dieback in holm-oak mediterranean forests of catalonia (NE spain). Global Change Biology 10:2092–9.</w:t>
      </w:r>
    </w:p>
    <w:bookmarkEnd w:id="100"/>
    <w:bookmarkStart w:id="101" w:name="ref-Loriteetal2008ABG"/>
    <w:p>
      <w:pPr>
        <w:pStyle w:val="Bibliografa"/>
      </w:pPr>
      <w:r>
        <w:t xml:space="preserve">Lorite J, Salazar C, Peñas J, Valle F. 2008. Phytosociological review on the forests of quercus pyrenaica willd. Acta Botanica Gallica 155:219–33.</w:t>
      </w:r>
    </w:p>
    <w:bookmarkEnd w:id="101"/>
    <w:bookmarkStart w:id="102" w:name="ref-MartinezVilalta2018"/>
    <w:p>
      <w:pPr>
        <w:pStyle w:val="Bibliografa"/>
      </w:pPr>
      <w:r>
        <w:t xml:space="preserve">Martínez-Vilalta J. 2018. The rear window: Structural and functional plasticity in tree responses to climate change inferred from growth rings. Tree Physiology 38:155–8.</w:t>
      </w:r>
    </w:p>
    <w:bookmarkEnd w:id="102"/>
    <w:bookmarkStart w:id="103"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03"/>
    <w:bookmarkStart w:id="104"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4"/>
    <w:bookmarkStart w:id="105" w:name="ref-Nowacki1997"/>
    <w:p>
      <w:pPr>
        <w:pStyle w:val="Bibliografa"/>
      </w:pPr>
      <w:r>
        <w:t xml:space="preserve">Nowacki GJ, Abrams MD. 1997. Radial-growth averaging criteria for reconstructing disturbance histories from presettlement-origing oaks. Ecological Monographs 67:225–49.</w:t>
      </w:r>
    </w:p>
    <w:bookmarkEnd w:id="105"/>
    <w:bookmarkStart w:id="106" w:name="ref-Olalde2002"/>
    <w:p>
      <w:pPr>
        <w:pStyle w:val="Bibliografa"/>
      </w:pPr>
      <w:r>
        <w:t xml:space="preserve">Olalde M, Herrán A, Espinel S, Goicoechea PG. 2002. White oaks phylogeography in the Iberian Peninsula. Forest Ecology and Management 156:89–102.</w:t>
      </w:r>
    </w:p>
    <w:bookmarkEnd w:id="106"/>
    <w:bookmarkStart w:id="107" w:name="ref-Pascoa2017"/>
    <w:p>
      <w:pPr>
        <w:pStyle w:val="Bibliografa"/>
      </w:pPr>
      <w:r>
        <w:t xml:space="preserve">Páscoa P, Gouveia C, Russo A, Trigo R. 2017. Drought trends in the Iberian Peninsula over the last 112 years. Advances in Meteorology:ID4653126.</w:t>
      </w:r>
    </w:p>
    <w:bookmarkEnd w:id="107"/>
    <w:bookmarkStart w:id="108"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8"/>
    <w:bookmarkStart w:id="109" w:name="ref-Penuelas2001"/>
    <w:p>
      <w:pPr>
        <w:pStyle w:val="Bibliografa"/>
      </w:pPr>
      <w:r>
        <w:t xml:space="preserve">Peñuelas J, Lloret F, Montoya R. 2001. Severe drought effects on mediterranean woody flora in spain. Forest Science 47:214–8.</w:t>
      </w:r>
    </w:p>
    <w:bookmarkEnd w:id="109"/>
    <w:bookmarkStart w:id="110"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10"/>
    <w:bookmarkStart w:id="111"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11"/>
    <w:bookmarkStart w:id="112"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12"/>
    <w:bookmarkStart w:id="113"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3"/>
    <w:bookmarkStart w:id="114"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4"/>
    <w:bookmarkStart w:id="115" w:name="ref-Rubino2004"/>
    <w:p>
      <w:pPr>
        <w:pStyle w:val="Bibliografa"/>
      </w:pPr>
      <w:r>
        <w:t xml:space="preserve">Rubino D, McCarthy B. 2004. Comparative analysis of dendroecological methods used to assess disturbance events. Dendrochronologia 21:97–115.</w:t>
      </w:r>
    </w:p>
    <w:bookmarkEnd w:id="115"/>
    <w:bookmarkStart w:id="116"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6"/>
    <w:bookmarkStart w:id="117"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7"/>
    <w:bookmarkStart w:id="118"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8"/>
    <w:bookmarkStart w:id="119" w:name="ref-Spinoni2015"/>
    <w:p>
      <w:pPr>
        <w:pStyle w:val="Bibliografa"/>
      </w:pPr>
      <w:r>
        <w:t xml:space="preserve">Spinoni J, Naumann G, Vogt J, Barbosa P. 2015. European drought climatologies and trends based on a multi-indicator approach. Global and Planetary Change 127:50–7.</w:t>
      </w:r>
    </w:p>
    <w:bookmarkEnd w:id="119"/>
    <w:bookmarkStart w:id="120" w:name="ref-Spinoni2017a"/>
    <w:p>
      <w:pPr>
        <w:pStyle w:val="Bibliografa"/>
      </w:pPr>
      <w:r>
        <w:t xml:space="preserve">Spinoni J, Vogt JV, Naumann G, Barbosa P, Dosio A. 2017. Will drought events become more frequent and severe in Europe? International Journal of Climatology.</w:t>
      </w:r>
    </w:p>
    <w:bookmarkEnd w:id="120"/>
    <w:bookmarkStart w:id="121" w:name="ref-Stagge2017"/>
    <w:p>
      <w:pPr>
        <w:pStyle w:val="Bibliografa"/>
      </w:pPr>
      <w:r>
        <w:t xml:space="preserve">Stagge JH, Kingston DG, Tallaksen LM, Hannah DM. 2017. Observed drought indices show increasing divergence across Europe. Scientific Reports 7:14045.</w:t>
      </w:r>
    </w:p>
    <w:bookmarkEnd w:id="121"/>
    <w:bookmarkStart w:id="122" w:name="ref-Stocker2019"/>
    <w:p>
      <w:pPr>
        <w:pStyle w:val="Bibliografa"/>
      </w:pPr>
      <w:r>
        <w:t xml:space="preserve">Stocker BD, Zscheischler J, Keenan TF, Prentice IC, Seneviratne SI, Peñuelas J. 2019. Drought impacts on terrestrial primary production underestimated by satellite monitoring. Nature Geoscience 12:264–70.</w:t>
      </w:r>
    </w:p>
    <w:bookmarkEnd w:id="122"/>
    <w:bookmarkStart w:id="123" w:name="ref-Titos1990"/>
    <w:p>
      <w:pPr>
        <w:pStyle w:val="Bibliografa"/>
      </w:pPr>
      <w:r>
        <w:t xml:space="preserve">Titos M. 1990. Las minas de la Estrella. In: Titos M, editor. La aventura de Sierra-Nevada 1717-1915. Editorial Universidad de Granada. pp 226–36.</w:t>
      </w:r>
    </w:p>
    <w:bookmarkEnd w:id="123"/>
    <w:bookmarkStart w:id="124"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4"/>
    <w:bookmarkStart w:id="125"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5"/>
    <w:bookmarkStart w:id="126"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6"/>
    <w:bookmarkStart w:id="127"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7"/>
    <w:bookmarkStart w:id="128"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8"/>
    <w:bookmarkStart w:id="129"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9"/>
    <w:bookmarkStart w:id="130" w:name="ref-Wilcox2012"/>
    <w:p>
      <w:pPr>
        <w:pStyle w:val="Bibliografa"/>
      </w:pPr>
      <w:r>
        <w:t xml:space="preserve">Wilcox R. 2012. Introduction to robust estimation and hypothesis testing (third edition). Third Edition. Academic Press</w:t>
      </w:r>
    </w:p>
    <w:bookmarkEnd w:id="130"/>
    <w:bookmarkStart w:id="131" w:name="ref-Zang2015"/>
    <w:p>
      <w:pPr>
        <w:pStyle w:val="Bibliografa"/>
      </w:pPr>
      <w:r>
        <w:t xml:space="preserve">Zang C, Biondi F. 2015. Treeclim: An r package for the numerical calibration of proxy-climate relationships. Ecography 38:431–6.</w:t>
      </w:r>
    </w:p>
    <w:bookmarkEnd w:id="131"/>
    <w:bookmarkStart w:id="132"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2"/>
    <w:bookmarkEnd w:id="133"/>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3" Target="https://doi.org/10.1016/j.foreco.2011.07.02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3" Target="https://doi.org/10.1016/j.foreco.2011.07.02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along a climatic gradient in the rear-edge despite strong land-use legacies</dc:title>
  <dc:creator/>
  <cp:keywords/>
  <dcterms:created xsi:type="dcterms:W3CDTF">2019-08-14T16:11:45Z</dcterms:created>
  <dcterms:modified xsi:type="dcterms:W3CDTF">2019-08-14T16:11:45Z</dcterms:modified>
</cp:coreProperties>
</file>