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Figure 4.</w:t>
      </w:r>
      <w:r>
        <w:t xml:space="preserve"> </w:t>
      </w:r>
      <w:r>
        <w:t xml:space="preserve">Basal Area Increment (BAI) chronologies of</w:t>
      </w:r>
      <w:r>
        <w:t xml:space="preserve"> </w:t>
      </w:r>
      <w:r>
        <w:rPr>
          <w:i/>
        </w:rPr>
        <w:t xml:space="preserve">Q. pyrenaica</w:t>
      </w:r>
      <w:r>
        <w:t xml:space="preserve"> </w:t>
      </w:r>
      <w:r>
        <w:t xml:space="preserve">for northern population (SJ;</w:t>
      </w:r>
      <w:r>
        <w:t xml:space="preserve"> </w:t>
      </w:r>
      <w:r>
        <w:rPr>
          <w:i/>
        </w:rPr>
        <w:t xml:space="preserve">orange</w:t>
      </w:r>
      <w:r>
        <w:t xml:space="preserve">) and southern ones: low-elevation (CA-Low;</w:t>
      </w:r>
      <w:r>
        <w:t xml:space="preserve"> </w:t>
      </w:r>
      <w:r>
        <w:rPr>
          <w:i/>
        </w:rPr>
        <w:t xml:space="preserve">blue</w:t>
      </w:r>
      <w:r>
        <w:t xml:space="preserve">) and high-elevation (CA-High,</w:t>
      </w:r>
      <w:r>
        <w:t xml:space="preserve"> </w:t>
      </w:r>
      <w:r>
        <w:rPr>
          <w:i/>
        </w:rPr>
        <w:t xml:space="preserve">black</w:t>
      </w:r>
      <w:r>
        <w:t xml:space="preserve">) sites. Shading areas correspond to standard error of the mean. Number of series are displayed in the upper plot. We only show years replicated with # series &gt; 5. Linear trends since 1975 are shown all sites (numbers indicate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i_cronos_files/figure-docx/ou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2018-11-26T18:00:12Z</dcterms:created>
  <dcterms:modified xsi:type="dcterms:W3CDTF">2018-11-26T18:00:12Z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