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Zamora,</w:t>
      </w:r>
      <w:r>
        <w:t xml:space="preserve"> </w:t>
      </w:r>
      <w:r>
        <w:t xml:space="preserve">R.</w:t>
      </w:r>
      <w:r>
        <w:t xml:space="preserve"> </w:t>
      </w:r>
      <w:r>
        <w:t xml:space="preserve">…</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(i.e. 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the coldest stands show a positive growth trend since the end of the 1970s matching the simultaneous increase in temperature observed.</w:t>
      </w:r>
    </w:p>
    <w:p>
      <w:pPr>
        <w:numPr>
          <w:numId w:val="1001"/>
          <w:ilvl w:val="0"/>
        </w:numPr>
      </w:pPr>
      <w:r>
        <w:t xml:space="preserve">Resilience indices showed ecological coherence along a gradient of drought severity in time. In addition, oak 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w:t>
      </w:r>
      <w:r>
        <w:t xml:space="preserve"> </w:t>
      </w:r>
      <w:r>
        <w:t xml:space="preserve">(Spinoni et al. 2017a)</w:t>
      </w:r>
      <w:r>
        <w:t xml:space="preserve">. This is especially important, given the climate change projections for the Mediterranean area that forecast that climate extreme events, like droughts, will become more frequent and severe</w:t>
      </w:r>
      <w:r>
        <w:t xml:space="preserve"> </w:t>
      </w:r>
      <w:r>
        <w:t xml:space="preserve">(IPCC 2013, Trenberth et al. 2014, 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The assessment of the drought impacts on ecosystems has gained attention in the last decades</w:t>
      </w:r>
      <w:r>
        <w:t xml:space="preserve"> </w:t>
      </w:r>
      <w:r>
        <w:t xml:space="preserve">(Allen et al. 2010, Clark et al. 2016)</w:t>
      </w:r>
      <w:r>
        <w:t xml:space="preserve">, and the functional response of vegetation to drought has been analyzed at global</w:t>
      </w:r>
      <w:r>
        <w:t xml:space="preserve"> </w:t>
      </w:r>
      <w:r>
        <w:t xml:space="preserve">(</w:t>
      </w:r>
      <w:r>
        <w:rPr>
          <w:i/>
        </w:rPr>
        <w:t xml:space="preserve">e.g.</w:t>
      </w:r>
      <w:r>
        <w:t xml:space="preserve">, Vicente-Serrano et al. 2013, Norman et al.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et al. 2006, Oliver and Morecroft 2014, Peñuelas et al. 2017)</w:t>
      </w:r>
      <w:r>
        <w:t xml:space="preserve">. In a global-change context, the impacts of drought on vegetation need to be evaluate considering the interactions with other drivers of change</w:t>
      </w:r>
      <w:r>
        <w:t xml:space="preserve"> </w:t>
      </w:r>
      <w:r>
        <w:t xml:space="preserve">(Clavero et al. 2011, Doblas-Miranda et al. 2017)</w:t>
      </w:r>
      <w:r>
        <w:t xml:space="preserve">. This is especially relevant for areas with a long history of landscape modification, such us Mediterranean region, where land-use change is a key driver</w:t>
      </w:r>
      <w:r>
        <w:t xml:space="preserve"> </w:t>
      </w:r>
      <w:r>
        <w:t xml:space="preserve">(Navarro-González et al. 2013, Ameztegui et al. 2016)</w:t>
      </w:r>
      <w:r>
        <w:t xml:space="preserve">, considering also that the interactions of these two factors, namely drought and land-use change, are crucial for Mediterranean forests</w:t>
      </w:r>
      <w:r>
        <w:t xml:space="preserve"> </w:t>
      </w:r>
      <w:r>
        <w:t xml:space="preserve">(Doblas-Miranda et al.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et al. 2012, Linares et al. 2014, Dorado-Liñán et al. 2017b, Caminero et al.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The assessment of resilience –</w:t>
      </w:r>
      <w:r>
        <w:rPr>
          <w:i/>
        </w:rPr>
        <w:t xml:space="preserve">i.e.</w:t>
      </w:r>
      <w:r>
        <w:t xml:space="preserve"> </w:t>
      </w:r>
      <w:r>
        <w:t xml:space="preserve">the capacity of an ecosystem, community or individual to recover pre-disturbance structure and function after a disturbance</w:t>
      </w:r>
      <w:r>
        <w:t xml:space="preserve"> </w:t>
      </w:r>
      <w:r>
        <w:t xml:space="preserve">(Holling 1973, Hodgson et al. 2015)</w:t>
      </w:r>
      <w:r>
        <w:t xml:space="preserv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et al. 2006, Zhang et al. 2013, AghaKouchak et al. 2015, McDowell et al. 2015, Norman et al. 2016)</w:t>
      </w:r>
      <w:r>
        <w:t xml:space="preserve">. Vegetation indices obtained from satellite, such us EVI (Enhanced Vegetation Index)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et al. 2013)</w:t>
      </w:r>
      <w:r>
        <w:t xml:space="preserve">. For Mediterranean, studies at regional and local scales found a large spatial and seasonal variability of the effects of drought on vegetation</w:t>
      </w:r>
      <w:r>
        <w:t xml:space="preserve"> </w:t>
      </w:r>
      <w:r>
        <w:t xml:space="preserve">(Vicente-Serrano 2007, Gouveia et al.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w:t>
      </w:r>
    </w:p>
    <w:p>
      <w:pPr>
        <w:pStyle w:val="Textodecuerpo"/>
      </w:pPr>
      <w:r>
        <w:t xml:space="preserve">The combination of both approaches, namely remote sensing and dendroecology, has been used to assess the effects of droughts on vegetation along ecological or elevational gradients</w:t>
      </w:r>
      <w:r>
        <w:t xml:space="preserve"> </w:t>
      </w:r>
      <w:r>
        <w:t xml:space="preserve">(</w:t>
      </w:r>
      <w:r>
        <w:rPr>
          <w:i/>
        </w:rPr>
        <w:t xml:space="preserve">e.g.</w:t>
      </w:r>
      <w:r>
        <w:t xml:space="preserve">, Dorman et al. 2013, Vicente-Serrano et al. 2013, Coulthard et al. 2017)</w:t>
      </w:r>
      <w:r>
        <w:t xml:space="preserve">, and also for the analysis of growth resilience to drought on several tree species</w:t>
      </w:r>
      <w:r>
        <w:t xml:space="preserve"> </w:t>
      </w:r>
      <w:r>
        <w:t xml:space="preserve">(Gazol et al. 2018)</w:t>
      </w:r>
    </w:p>
    <w:p>
      <w:pPr>
        <w:pStyle w:val="Textodecuerpo"/>
      </w:pPr>
      <w:r>
        <w:t xml:space="preserve">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 Q. pyrenaica 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et al. 2007, Río et al. 2007)</w:t>
      </w:r>
      <w:r>
        <w:t xml:space="preserve">.</w:t>
      </w:r>
    </w:p>
    <w:p>
      <w:pPr>
        <w:pStyle w:val="Textodecuerpo"/>
      </w:pPr>
      <w:r>
        <w:t xml:space="preserve">The forests of this species reaches their</w:t>
      </w:r>
      <w:r>
        <w:t xml:space="preserve"> </w:t>
      </w:r>
      <w:r>
        <w:rPr>
          <w:rStyle w:val="VerbatimChar"/>
        </w:rPr>
        <w:t xml:space="preserve">REVIEW</w:t>
      </w:r>
      <w:r>
        <w:t xml:space="preserve"> </w:t>
      </w:r>
      <w:r>
        <w:t xml:space="preserve">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 For this reason, the populations of Pyrenean oak forests at Sierra Nevada are considered relict forests</w:t>
      </w:r>
      <w:r>
        <w:t xml:space="preserve"> </w:t>
      </w:r>
      <w:r>
        <w:t xml:space="preserve">(Melendo and Valle 2000, Vivero et al. 2000)</w:t>
      </w:r>
      <w:r>
        <w:t xml:space="preserve">, having these forests undergone intensive anthropic use in history</w:t>
      </w:r>
      <w:r>
        <w:t xml:space="preserve"> </w:t>
      </w:r>
      <w:r>
        <w:t xml:space="preserve">(Camacho-Olmedo et al. 2002, Valbuena-Carabaña et al. 2010,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r>
        <w:rPr>
          <w:rStyle w:val="VerbatimChar"/>
        </w:rPr>
        <w:t xml:space="preserve">REVIEW CITA</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those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t>
      </w:r>
      <w:r>
        <w:t xml:space="preserve">(see Table S3).</w:t>
      </w:r>
    </w:p>
    <w:p>
      <w:pPr>
        <w:pStyle w:val="Ttulo2"/>
      </w:pPr>
      <w:bookmarkStart w:id="25" w:name="greenness-data"/>
      <w:r>
        <w:t xml:space="preserve">Greenness data</w:t>
      </w:r>
      <w:bookmarkEnd w:id="25"/>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r>
        <w:t xml:space="preserve">Field sampling and dendrochronological methods</w:t>
      </w:r>
      <w:bookmarkEnd w:id="26"/>
    </w:p>
    <w:p>
      <w:pPr>
        <w:pStyle w:val="Ttulo3"/>
      </w:pPr>
      <w:bookmarkStart w:id="27" w:name="tree-sampling"/>
      <w:r>
        <w:t xml:space="preserve">Tree sampling</w:t>
      </w:r>
      <w:bookmarkEnd w:id="27"/>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r>
        <w:t xml:space="preserve">Dendroecological analyses</w:t>
      </w:r>
      <w:bookmarkEnd w:id="28"/>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r>
        <w:t xml:space="preserve">Climate and growth</w:t>
      </w:r>
      <w:bookmarkEnd w:id="29"/>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r>
        <w:t xml:space="preserve">Disturbance analyses</w:t>
      </w:r>
      <w:bookmarkEnd w:id="32"/>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2014)</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 Jiménez-Olivencia et al. 2015, Moreno-LLorca et al. 2016)</w:t>
      </w:r>
      <w:r>
        <w:t xml:space="preserve">.</w:t>
      </w:r>
    </w:p>
    <w:p>
      <w:pPr>
        <w:pStyle w:val="Ttulo2"/>
      </w:pPr>
      <w:bookmarkStart w:id="33" w:name="resilience"/>
      <w:r>
        <w:t xml:space="preserve">Resilience</w:t>
      </w:r>
      <w:bookmarkEnd w:id="33"/>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S5).</w:t>
      </w:r>
    </w:p>
    <w:p>
      <w:pPr>
        <w:pStyle w:val="Ttulo2"/>
      </w:pPr>
      <w:bookmarkStart w:id="34" w:name="statistical-analysis"/>
      <w:r>
        <w:t xml:space="preserve">Statistical analysis</w:t>
      </w:r>
      <w:bookmarkEnd w:id="34"/>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w:t>
      </w:r>
      <w:r>
        <w:t xml:space="preserve"> </w:t>
      </w:r>
      <w:r>
        <w:rPr>
          <w:rStyle w:val="VerbatimChar"/>
        </w:rPr>
        <w:t xml:space="preserve">REVIEW</w:t>
      </w:r>
      <w:r>
        <w:t xml:space="preserve"> </w:t>
      </w:r>
      <w:r>
        <w:t xml:space="preserve">S?)</w:t>
      </w:r>
    </w:p>
    <w:p>
      <w:pPr>
        <w:pStyle w:val="Ttulo1"/>
      </w:pPr>
      <w:bookmarkStart w:id="35" w:name="results"/>
      <w:r>
        <w:t xml:space="preserve">Results</w:t>
      </w:r>
      <w:bookmarkEnd w:id="35"/>
    </w:p>
    <w:p>
      <w:pPr>
        <w:pStyle w:val="Ttulo2"/>
      </w:pPr>
      <w:bookmarkStart w:id="36" w:name="time-trends-in-vegetation-greenness"/>
      <w:r>
        <w:t xml:space="preserve">Time trends in vegetation greenness</w:t>
      </w:r>
      <w:bookmarkEnd w:id="36"/>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7" w:name="radial-growth-trends-and-growth-disturbances"/>
      <w:r>
        <w:t xml:space="preserve">Radial growth trends and growth disturbances</w:t>
      </w:r>
      <w:bookmarkEnd w:id="37"/>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w:t>
      </w:r>
      <w:r>
        <w:t xml:space="preserve"> </w:t>
      </w:r>
      <w:r>
        <w:rPr>
          <w:rStyle w:val="VerbatimChar"/>
        </w:rPr>
        <w:t xml:space="preserve">REVIEW</w:t>
      </w:r>
      <w:r>
        <w:t xml:space="preserve"> </w:t>
      </w:r>
      <w:r>
        <w:t xml:space="preserve">In addition, trees from this location showed a positive growth trend since the late 1970s (Figure 4), which was not found for any of the other two locations.</w:t>
      </w:r>
      <w:r>
        <w:t xml:space="preserve"> </w:t>
      </w:r>
      <w:r>
        <w:rPr>
          <w:rStyle w:val="VerbatimChar"/>
        </w:rPr>
        <w:t xml:space="preserve">END REVIEW</w:t>
      </w:r>
      <w:r>
        <w:t xml:space="preserve"> </w:t>
      </w:r>
      <w:r>
        <w:t xml:space="preserve">For southern population differences in growth were observed. CA-Low growth was lower than that of CA-High but similar to growth of the northern population (SJ) (Figures 4 and S6).</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S3).</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1994-2001. These periods alternate with periods of supression. Southern sites (CA-High and CA-Low) showed no release event except one for CA-High at the beginning of the</w:t>
      </w:r>
      <w:r>
        <w:t xml:space="preserve"> </w:t>
      </w:r>
      <w:r>
        <w:rPr>
          <w:rStyle w:val="VerbatimChar"/>
        </w:rPr>
        <w:t xml:space="preserve">REVIEW</w:t>
      </w:r>
      <w:r>
        <w:t xml:space="preserve">1840s? and no suppression event in the last 50 years.</w:t>
      </w:r>
    </w:p>
    <w:p>
      <w:pPr>
        <w:pStyle w:val="Ttulo2"/>
      </w:pPr>
      <w:bookmarkStart w:id="38" w:name="resilience-of-greenness-and-radial-tree-growth-to-drought-events"/>
      <w:r>
        <w:t xml:space="preserve">Resilience of greenness and radial tree-growth to drought events</w:t>
      </w:r>
      <w:bookmarkEnd w:id="38"/>
    </w:p>
    <w:p>
      <w:pPr>
        <w:pStyle w:val="FirstParagraph"/>
      </w:pPr>
      <w:r>
        <w:t xml:space="preserve">The strength of the response of the resilience indices was related to drought severity. The exploration of resilience metrics of tree-growth for all severe droughts in our climatic data</w:t>
      </w:r>
      <w:r>
        <w:t xml:space="preserve"> </w:t>
      </w:r>
      <w:r>
        <w:rPr>
          <w:rStyle w:val="VerbatimChar"/>
        </w:rPr>
        <w:t xml:space="preserve">REVIEW</w:t>
      </w:r>
      <w:r>
        <w:t xml:space="preserve">(1900 - 2017), revealed a positive relation between resilience (</w:t>
      </w:r>
      <w:r>
        <w:rPr>
          <w:i/>
        </w:rPr>
        <w:t xml:space="preserve">Rs</w:t>
      </w:r>
      <w:r>
        <w:t xml:space="preserve">) and drought severity (</w:t>
      </w:r>
      <m:oMath>
        <m:sSup>
          <m:e>
            <m:r>
              <m:t>r</m:t>
            </m:r>
          </m:e>
          <m:sup>
            <m:r>
              <m:t>2</m:t>
            </m:r>
          </m:sup>
        </m:sSup>
      </m:oMath>
      <w:r>
        <w:t xml:space="preserve"> </w:t>
      </w:r>
      <w:r>
        <w:t xml:space="preserve">= 0.336)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(Figure 6) even not being the most severe drought events.</w:t>
      </w:r>
      <w:r>
        <w:t xml:space="preserve"> </w:t>
      </w:r>
      <w:r>
        <w:rPr>
          <w:rStyle w:val="VerbatimChar"/>
        </w:rPr>
        <w:t xml:space="preserve">REVIEW</w:t>
      </w:r>
      <w:r>
        <w:t xml:space="preserve"> </w:t>
      </w:r>
      <w:r>
        <w:t xml:space="preserve">(CONEXION con el siguiente parrafo)</w:t>
      </w:r>
    </w:p>
    <w:p>
      <w:pPr>
        <w:pStyle w:val="Textodecuerpo"/>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7).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7).</w:t>
      </w:r>
    </w:p>
    <w:p>
      <w:pPr>
        <w:pStyle w:val="Textodecuerpo"/>
      </w:pPr>
      <w:r>
        <w:t xml:space="preserve">Recovery (</w:t>
      </w:r>
      <w:r>
        <w:rPr>
          <w:i/>
        </w:rPr>
        <w:t xml:space="preserve">Rc</w:t>
      </w:r>
      <w:r>
        <w:t xml:space="preserve">) of greenness and growth were significantly different bewteen drought events and sites (Table 3). In the 3-year period after the 2005 drought, greenness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7, Table S2). Northern populations showed significantly higher values of recovery than southern sites for greenness and tree-growth (Table S2). For southern populations, no significant differences were found for recovery of greenness after the 2005 and 2012 drought event (p = 0.2453; Figure 7; Table S1). Recovery values for tree-growth of southern populations were below or close to 1 (Figure 7,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7).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7).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pPr>
        <w:pStyle w:val="Textodecuerpo"/>
      </w:pPr>
      <w:r>
        <w:t xml:space="preserve">The exploration of resilience metrics of tree-growth for all severe droughts in our climatic data (period 1900-2017?),</w:t>
      </w:r>
    </w:p>
    <w:p>
      <w:pPr>
        <w:pStyle w:val="Ttulo2"/>
      </w:pPr>
      <w:bookmarkStart w:id="39" w:name="climate-and-tree-growth"/>
      <w:r>
        <w:t xml:space="preserve">Climate and tree-growth</w:t>
      </w:r>
      <w:bookmarkEnd w:id="39"/>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0" w:name="discussion"/>
      <w:r>
        <w:t xml:space="preserve">Discussion</w:t>
      </w:r>
      <w:bookmarkEnd w:id="40"/>
    </w:p>
    <w:p>
      <w:pPr>
        <w:pStyle w:val="Ttulo2"/>
      </w:pPr>
      <w:bookmarkStart w:id="41" w:name="rear-edge-oaks-show-high-resilience-in-response-both-to-recent-drought-events-and-long-term-climatic-variability."/>
      <w:r>
        <w:t xml:space="preserve">Rear-edge oaks show high resilience in response both to recent drought events and long-term climatic variability.</w:t>
      </w:r>
      <w:bookmarkEnd w:id="41"/>
    </w:p>
    <w:p>
      <w:pPr>
        <w:pStyle w:val="FirstParagraph"/>
      </w:pPr>
      <w:r>
        <w:t xml:space="preserve">Our findings show that severe droughts, such us 2005 and 2012, provoked a reduction both in greenness (</w:t>
      </w:r>
      <w:r>
        <w:rPr>
          <w:i/>
        </w:rPr>
        <w:t xml:space="preserve">i.e.</w:t>
      </w:r>
      <w:r>
        <w:t xml:space="preserve"> </w:t>
      </w:r>
      <w:r>
        <w:t xml:space="preserve">primary growth) and in secondary growth of</w:t>
      </w:r>
      <w:r>
        <w:t xml:space="preserve"> </w:t>
      </w:r>
      <w:r>
        <w:rPr>
          <w:i/>
        </w:rPr>
        <w:t xml:space="preserve">Q. pyrenaica</w:t>
      </w:r>
      <w:r>
        <w:t xml:space="preserve"> </w:t>
      </w:r>
      <w:r>
        <w:t xml:space="preserve">(Figures 2 and 4). These results are consistent with previous studies that reported reductions of tree-growth of this species during extreme drought events, particularly during 1995 drought</w:t>
      </w:r>
      <w:r>
        <w:t xml:space="preserve"> </w:t>
      </w:r>
      <w:r>
        <w:t xml:space="preserve">(Corcuera et al. 2006, Gea-Izquierdo and Cañellas 2014, Rubio-Cuadrado et al. 2018)</w:t>
      </w:r>
      <w:r>
        <w:t xml:space="preserve">. At this pointer-year, we observed the greatest reduction of tree-growth in our study sites, in concordance with findings reported for several Mediterranean-tree species</w:t>
      </w:r>
      <w:r>
        <w:t xml:space="preserve"> </w:t>
      </w:r>
      <w:r>
        <w:t xml:space="preserve">(</w:t>
      </w:r>
      <w:r>
        <w:rPr>
          <w:i/>
        </w:rPr>
        <w:t xml:space="preserve">e.g.</w:t>
      </w:r>
      <w:r>
        <w:t xml:space="preserve"> </w:t>
      </w:r>
      <w:r>
        <w:t xml:space="preserve">Sánchez-Salguero et al. 2013, Camarero et al. 2018, Gazol et al. 2018)</w:t>
      </w:r>
      <w:r>
        <w:t xml:space="preserve">.</w:t>
      </w:r>
    </w:p>
    <w:p>
      <w:pPr>
        <w:pStyle w:val="Textodecuerpo"/>
      </w:pPr>
      <w:r>
        <w:t xml:space="preserve">Although 2005 and 2012 were two severe droughts recorded for the south of the Iberian Peninsula</w:t>
      </w:r>
      <w:r>
        <w:t xml:space="preserve"> </w:t>
      </w:r>
      <w:r>
        <w:t xml:space="preserve">(García-Herrera et al. 2007, Trigo et al. 2013, Vicente-Serrano et al.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positive trend during the 2000 to 2016 period). This confirms previous findings which suggests an increase in primary productivity for this forests</w:t>
      </w:r>
      <w:r>
        <w:t xml:space="preserve"> </w:t>
      </w:r>
      <w:r>
        <w:t xml:space="preserve">(Pérez-Luque et al. 2015b)</w:t>
      </w:r>
      <w:r>
        <w:t xml:space="preserve">, considered the most productive ecosystems in this mountain region</w:t>
      </w:r>
      <w:r>
        <w:t xml:space="preserve"> </w:t>
      </w:r>
      <w:r>
        <w:t xml:space="preserve">(Alcaraz-Segura et al. 2016)</w:t>
      </w:r>
      <w:r>
        <w:t xml:space="preserve">.</w:t>
      </w:r>
      <w:r>
        <w:t xml:space="preserve"> </w:t>
      </w:r>
      <w:r>
        <w:t xml:space="preserve">For tree-growth, positive trends were also observed in the last decades, particularly for the southern high-elevation site (CA-High, Figure 4). Similar long-term trends were described for this species along their distribution range</w:t>
      </w:r>
      <w:r>
        <w:t xml:space="preserve"> </w:t>
      </w:r>
      <w:r>
        <w:t xml:space="preserve">(Gea-Izquierdo and Cañellas 2014, Rubio-Cuadrado et al. 2018)</w:t>
      </w:r>
      <w:r>
        <w:t xml:space="preserve"> </w:t>
      </w:r>
      <w:r>
        <w:t xml:space="preserve">and could be related to the rising of the temperatures in the last decades</w:t>
      </w:r>
      <w:r>
        <w:t xml:space="preserve"> </w:t>
      </w:r>
      <w:r>
        <w:t xml:space="preserve">(Gea-Izquierdo and Cañellas 2014)</w:t>
      </w:r>
      <w:r>
        <w:t xml:space="preserve">. This pattern contrasts with the decline trends observed for other mediterranean</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et al. 2012, Camarero et al. 2015)</w:t>
      </w:r>
      <w:r>
        <w:t xml:space="preserve"> </w:t>
      </w:r>
      <w:r>
        <w:t xml:space="preserve">and temperate</w:t>
      </w:r>
      <w:r>
        <w:t xml:space="preserve"> </w:t>
      </w:r>
      <w:r>
        <w:t xml:space="preserve">(</w:t>
      </w:r>
      <w:r>
        <w:rPr>
          <w:i/>
        </w:rPr>
        <w:t xml:space="preserve">e.g</w:t>
      </w:r>
      <w:r>
        <w:t xml:space="preserve">,</w:t>
      </w:r>
      <w:r>
        <w:t xml:space="preserve"> </w:t>
      </w:r>
      <w:r>
        <w:rPr>
          <w:i/>
        </w:rPr>
        <w:t xml:space="preserve">Fagus sylvatica</w:t>
      </w:r>
      <w:r>
        <w:t xml:space="preserve">; Dorado-Liñán et al. 2017a)</w:t>
      </w:r>
      <w:r>
        <w:t xml:space="preserve"> </w:t>
      </w:r>
      <w:r>
        <w:t xml:space="preserve">tree-species located in their rear-edges.</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seasonality of the two droughts,</w:t>
      </w:r>
      <w:r>
        <w:t xml:space="preserve"> </w:t>
      </w:r>
      <w:r>
        <w:rPr>
          <w:i/>
        </w:rPr>
        <w:t xml:space="preserve">i.e.</w:t>
      </w:r>
      <w:r>
        <w:t xml:space="preserve">, the 2012 drought was a winter drought</w:t>
      </w:r>
      <w:r>
        <w:t xml:space="preserve"> </w:t>
      </w:r>
      <w:r>
        <w:t xml:space="preserve">(Trigo et al.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et al. 2017)</w:t>
      </w:r>
      <w:r>
        <w:t xml:space="preserve">. Algunos autores han apuntado la importancia de los legacies (i.e. cuanto tiempo tardan en recuperarse los individuos tras una sequía) (Anderrbegg… CITAS). Nuestros resultados sugieren que otro aspecto adicional a considerar al analizar los impactos de las sequías sobre las especies de árboles es el momento en el que ocurre la sequía.</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after the drought event. For instance, the months with the highest cumulative rainfall of the past century occured during the first months of 1996 in our southern site (Cáñar) [Torres-MESA]; and years after 1995 were within the wetter of the past 60 years.</w:t>
      </w:r>
    </w:p>
    <w:p>
      <w:pPr>
        <w:pStyle w:val="Textodecuerpo"/>
      </w:pPr>
      <w:r>
        <w:t xml:space="preserve">In addition, from a long-term perspective, we obtained a positive relation between tree-growth resilience and drought severity (Figure 6). Surprisingly, this result contradicts our initial hypothesis in which we predict low resilience values for this oak species in their rear-edge.</w:t>
      </w:r>
    </w:p>
    <w:p>
      <w:pPr>
        <w:pStyle w:val="Textodecuerpo"/>
      </w:pPr>
      <w:r>
        <w:t xml:space="preserve">–&gt; Aquí iría la idea de lo de refugio</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(Figure 6).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2018)</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Esto último se ve reforzado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2" w:name="site-environment-shapes-differential-sensitivity-to-climate-and-drought-of-rear-edge-oak-populations"/>
      <w:r>
        <w:t xml:space="preserve">Site environment shapes differential sensitivity to climate and drought of rear-edge oak populations</w:t>
      </w:r>
      <w:bookmarkEnd w:id="42"/>
    </w:p>
    <w:p>
      <w:pPr>
        <w:pStyle w:val="FirstParagraph"/>
      </w:pPr>
      <w:r>
        <w:t xml:space="preserve">Our results showed differences for greenness and tree-growth between northern and southern oak populations (Table 3). Las poblaciones del norte, que presentan condiciones mas secas (Table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3" w:name="land-use-legacy-effects-shape-distribution-and-sensitivity-to-climate-change-of-read-edge-oak-populations"/>
      <w:r>
        <w:t xml:space="preserve">Land-use legacy effects shape distribution and sensitivity to climate change of read-edge oak populations</w:t>
      </w:r>
      <w:bookmarkEnd w:id="43"/>
    </w:p>
    <w:p>
      <w:pPr>
        <w:pStyle w:val="FirstParagraph"/>
      </w:pPr>
      <w:r>
        <w:t xml:space="preserve">Although our sampled sited showed similar tree competence levels (Table 1), the review of historical documents showed that la historia de manejo humano ha sido diferente para cada sitio. Different values of tree-growth were observed between populations and for different elevations within southern location (Figure 4). Low-elevation sites showed lower BAI values than higher-elevation site. A reason that could explain these results is the different degree of anthropic impact related to elevation. Los bosques situados a mas elevación presentan menor presión antrópica que los localizados a menor altitud, por el simple hecho de que estos últimos están mas accesibles. During the last decades, the rural abandonment has lead an decrease of anthropic pressures on the high-elevations zones of Mediterranean mountains (INLCUIR CITA).</w:t>
      </w:r>
    </w:p>
    <w:p>
      <w:pPr>
        <w:pStyle w:val="Textodecuerpo"/>
      </w:pPr>
      <w:r>
        <w:t xml:space="preserve">comentario –&gt; Aqui pretendo incluir la idea que hablamos en su momento. Quizá están creciendo donde les están dejando crecer (menor impacto antrópico en las zonas mas altas, al menos en los últimos años -abandono de zonas rurales?-)</w:t>
      </w:r>
      <w:r>
        <w:t xml:space="preserve"> </w:t>
      </w:r>
      <w:r>
        <w:t xml:space="preserve">He ralizado una revisión de trabajos que utilicen dendro de Q. pyrenaica para ver si existe una relación entre la edad de las cronos con la elevación.</w:t>
      </w:r>
    </w:p>
    <w:p>
      <w:pPr>
        <w:pStyle w:val="Compact"/>
        <w:numPr>
          <w:numId w:val="1002"/>
          <w:ilvl w:val="0"/>
        </w:numPr>
      </w:pPr>
      <w:r>
        <w:t xml:space="preserve">Son bosques relativamente jóvenes</w:t>
      </w:r>
      <w:r>
        <w:t xml:space="preserve"> </w:t>
      </w:r>
      <w:r>
        <w:t xml:space="preserve">comentaio –&gt;</w:t>
      </w:r>
      <w:r>
        <w:t xml:space="preserve"> </w:t>
      </w:r>
      <w:r>
        <w:t xml:space="preserve">Aquí me falta desarrollar este apartado algo más incluyendo cosas de los documentos históricos (la minería, etc, etc)</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FirstParagraph"/>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extodecuerpo"/>
      </w:pPr>
      <w:r>
        <w:t xml:space="preserve">Methodological approach</w:t>
      </w:r>
    </w:p>
    <w:p>
      <w:pPr>
        <w:pStyle w:val="Textodecuerpo"/>
      </w:pPr>
      <w:r>
        <w:t xml:space="preserve">comentario: tengo que rematar este apartado.</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Estos trabajos han observado que existe de forma general a positive relationship between vegetation indices derived from remote sensing and annual tree growth</w:t>
      </w:r>
      <w:r>
        <w:t xml:space="preserve"> </w:t>
      </w:r>
      <w:r>
        <w:t xml:space="preserve">(Vicente-Serrano et al. 2016, Bhuyan et al. 2017b, Gazol et al. 2018)</w:t>
      </w:r>
      <w:r>
        <w:t xml:space="preserve">.</w:t>
      </w:r>
    </w:p>
    <w:p>
      <w:pPr>
        <w:pStyle w:val="Textodecuerpo"/>
      </w:pPr>
      <w:r>
        <w:t xml:space="preserve">Aunque existen algunos trabajos que han utilizado RWI y remote sensing nuestra aproximación (creo) es interesante, sobre todo porque la aplicamos al estudio de poblaciones que están en su límite de distribución (rear-edge)</w:t>
      </w:r>
      <w:r>
        <w:t xml:space="preserve"> </w:t>
      </w:r>
      <w:r>
        <w:t xml:space="preserve">(Jump et al. 2010)</w:t>
      </w:r>
      <w:r>
        <w:t xml:space="preserve">.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w:t>
      </w:r>
      <w:r>
        <w:t xml:space="preserve"> </w:t>
      </w:r>
      <w:r>
        <w:t xml:space="preserve">(Jump et al. 2010)</w:t>
      </w:r>
      <w:r>
        <w:t xml:space="preserve">.</w:t>
      </w:r>
    </w:p>
    <w:p>
      <w:pPr>
        <w:numPr>
          <w:numId w:val="1003"/>
          <w:ilvl w:val="0"/>
        </w:numPr>
      </w:pPr>
      <w:r>
        <w:t xml:space="preserve">Nosotros aqui utilizamos la combinación de técnicas de remote sensing con dendro para analizar la vulnerabilidad de poblaciones de Q. pyrenaica situadas en su reaar edge frente a los eventos de sequía.</w:t>
      </w:r>
    </w:p>
    <w:p>
      <w:pPr>
        <w:numPr>
          <w:numId w:val="1003"/>
          <w:ilvl w:val="0"/>
        </w:numPr>
      </w:pPr>
      <w:r>
        <w:t xml:space="preserve">Hemos encontrado diferencias en cuanto a la resiliencia utilizando RS y RWI. Diferente sensibilidad de satélite frente a los datos de campo. Esto también se ha observado en</w:t>
      </w:r>
      <w:r>
        <w:t xml:space="preserve"> </w:t>
      </w:r>
      <w:r>
        <w:t xml:space="preserve">Gazol et al. (2018)</w:t>
      </w:r>
      <w:r>
        <w:t xml:space="preserve">, que analizaron la resiliencia a la sequia de 1986, 1994-1995, 1999 y 2005, usando RS y TR. Encontraron que los datos de TR son mas sensibles para la resiliencia del bosque a la sequía que los datos de RS</w:t>
      </w:r>
    </w:p>
    <w:p>
      <w:pPr>
        <w:numPr>
          <w:numId w:val="1003"/>
          <w:ilvl w:val="0"/>
        </w:numPr>
      </w:pPr>
      <w:r>
        <w:t xml:space="preserve">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numPr>
          <w:numId w:val="1003"/>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r>
        <w:t xml:space="preserve"> </w:t>
      </w:r>
      <w:r>
        <w:t xml:space="preserve">(… Combined analyses may also allow climate-induced variability in forest growth to be disentangled from that driven by community-level ecological processes. )</w:t>
      </w:r>
    </w:p>
    <w:p>
      <w:pPr>
        <w:numPr>
          <w:numId w:val="1003"/>
          <w:ilvl w:val="0"/>
        </w:numPr>
      </w:pPr>
      <w:r>
        <w:t xml:space="preserve">Nota from</w:t>
      </w:r>
      <w:r>
        <w:t xml:space="preserve"> </w:t>
      </w:r>
      <w:r>
        <w:t xml:space="preserve">Jump et al. (2010)</w:t>
      </w:r>
      <w:r>
        <w:t xml:space="preserve">: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2"/>
      </w:pPr>
      <w:bookmarkStart w:id="44" w:name="references"/>
      <w:r>
        <w:t xml:space="preserve">References</w:t>
      </w:r>
      <w:bookmarkEnd w:id="44"/>
    </w:p>
    <w:bookmarkStart w:id="196" w:name="refs"/>
    <w:bookmarkStart w:id="45"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5"/>
    <w:bookmarkStart w:id="46"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6"/>
    <w:bookmarkStart w:id="47"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7"/>
    <w:bookmarkStart w:id="48"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48"/>
    <w:bookmarkStart w:id="49"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49"/>
    <w:bookmarkStart w:id="50"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0"/>
    <w:bookmarkStart w:id="51"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1"/>
    <w:bookmarkStart w:id="52" w:name="ref-Bhuyan2017"/>
    <w:p>
      <w:pPr>
        <w:pStyle w:val="Bibliografa"/>
      </w:pPr>
      <w:r>
        <w:t xml:space="preserve">Bhuyan, U., C. Zang, and A. Menzel. 2017a. Different responses of multispecies tree ring growth to various drought indices across Europe. Dendrochronologia 44:1–8.</w:t>
      </w:r>
    </w:p>
    <w:bookmarkEnd w:id="52"/>
    <w:bookmarkStart w:id="53" w:name="ref-Bhuyan2017b"/>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bookmarkEnd w:id="53"/>
    <w:bookmarkStart w:id="54" w:name="ref-Biondi2008"/>
    <w:p>
      <w:pPr>
        <w:pStyle w:val="Bibliografa"/>
      </w:pPr>
      <w:r>
        <w:t xml:space="preserve">Biondi, F., and F. Qeadan. 2008. A theory-driven approach to tree-ring standardization: Defining the biological trend from expected basal area increment. Tree-Ring Research 64:81–96.</w:t>
      </w:r>
    </w:p>
    <w:bookmarkEnd w:id="54"/>
    <w:bookmarkStart w:id="55"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5"/>
    <w:bookmarkStart w:id="56"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56"/>
    <w:bookmarkStart w:id="57" w:name="ref-Brewer2002"/>
    <w:p>
      <w:pPr>
        <w:pStyle w:val="Bibliografa"/>
      </w:pPr>
      <w:r>
        <w:t xml:space="preserve">Brewer, S., R. Cheddadi, J. de Beaulieu, and M. Reille. 2002. The spread of deciduous Quercus throughout Europe since the last glacial period. Forest Ecology and Management 156:27–48.</w:t>
      </w:r>
    </w:p>
    <w:bookmarkEnd w:id="57"/>
    <w:bookmarkStart w:id="58" w:name="ref-Bunn2008"/>
    <w:p>
      <w:pPr>
        <w:pStyle w:val="Bibliografa"/>
      </w:pPr>
      <w:r>
        <w:t xml:space="preserve">Bunn, A. G. 2008. A dendrochronology program library in r (dplR). Dendrochronologia 26:115–124.</w:t>
      </w:r>
    </w:p>
    <w:bookmarkEnd w:id="58"/>
    <w:bookmarkStart w:id="59" w:name="ref-Bunn2010"/>
    <w:p>
      <w:pPr>
        <w:pStyle w:val="Bibliografa"/>
      </w:pPr>
      <w:r>
        <w:t xml:space="preserve">Bunn, A. G. 2010. Statistical and visual crossdating in r using the dplR library. Dendrochronologia 28:251–258.</w:t>
      </w:r>
    </w:p>
    <w:bookmarkEnd w:id="59"/>
    <w:bookmarkStart w:id="60"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0"/>
    <w:bookmarkStart w:id="61"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1"/>
    <w:bookmarkStart w:id="62" w:name="ref-Camarero2018"/>
    <w:p>
      <w:pPr>
        <w:pStyle w:val="Bibliografa"/>
      </w:pPr>
      <w:r>
        <w:t xml:space="preserve">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2"/>
    <w:bookmarkStart w:id="63" w:name="ref-Camarero2015"/>
    <w:p>
      <w:pPr>
        <w:pStyle w:val="Bibliografa"/>
      </w:pPr>
      <w:r>
        <w:t xml:space="preserve">Camarero, J. J., A. Gazol, G. Sangüesa-Barreda, J. Oliva, and S. M. Vicente-Serrano. 2015. To die or not to die: Early warnings of tree dieback in response to a severe drought. Journal of Ecology 103:44–57.</w:t>
      </w:r>
    </w:p>
    <w:bookmarkEnd w:id="63"/>
    <w:bookmarkStart w:id="64" w:name="ref-Caminero2018"/>
    <w:p>
      <w:pPr>
        <w:pStyle w:val="Bibliografa"/>
      </w:pPr>
      <w:r>
        <w:t xml:space="preserve">Caminero, L., M. Génova, J. J. Camarero, and R. Sánchez-Salguero. 2018. Growth responses to climate and drought at the southernmost European limit of Mediterranean</w:t>
      </w:r>
      <w:r>
        <w:t xml:space="preserve"> </w:t>
      </w:r>
      <w:r>
        <w:rPr>
          <w:i/>
        </w:rPr>
        <w:t xml:space="preserve">Pinus pinaster</w:t>
      </w:r>
      <w:r>
        <w:t xml:space="preserve"> </w:t>
      </w:r>
      <w:r>
        <w:t xml:space="preserve">forests. Dendrochronologia 48:20–29.</w:t>
      </w:r>
    </w:p>
    <w:bookmarkEnd w:id="64"/>
    <w:bookmarkStart w:id="65"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65"/>
    <w:bookmarkStart w:id="66" w:name="ref-Catastro1752"/>
    <w:p>
      <w:pPr>
        <w:pStyle w:val="Bibliografa"/>
      </w:pPr>
      <w:r>
        <w:t xml:space="preserve">Catastro. 1752. Respuestas Generales del Catastro del Marqués de la Ensenada. Ministerio de Cultura. PARES (Portal de Archivos Españoles), Ministerio de Cultura, Madrid.</w:t>
      </w:r>
    </w:p>
    <w:bookmarkEnd w:id="66"/>
    <w:bookmarkStart w:id="67"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67"/>
    <w:bookmarkStart w:id="68" w:name="ref-Clark2016"/>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bookmarkEnd w:id="68"/>
    <w:bookmarkStart w:id="69" w:name="ref-Clavero2011"/>
    <w:p>
      <w:pPr>
        <w:pStyle w:val="Bibliografa"/>
      </w:pPr>
      <w:r>
        <w:t xml:space="preserve">Clavero, M., D. Villero, and L. Brotons. 2011. Climate change or land use dynamics: Do we know what climate change indicators indicate? PLOS ONE 6:1–8.</w:t>
      </w:r>
    </w:p>
    <w:bookmarkEnd w:id="69"/>
    <w:bookmarkStart w:id="70"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0"/>
    <w:bookmarkStart w:id="71"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1"/>
    <w:bookmarkStart w:id="72" w:name="ref-Cook1990"/>
    <w:p>
      <w:pPr>
        <w:pStyle w:val="Bibliografa"/>
      </w:pPr>
      <w:r>
        <w:t xml:space="preserve">Cook, E., and L. Kairukstis. 1990. Methods of dendrochronology: Applications in the environmental sciences. Springer, Doredrecht.</w:t>
      </w:r>
    </w:p>
    <w:bookmarkEnd w:id="72"/>
    <w:bookmarkStart w:id="73" w:name="ref-Corcuera2006"/>
    <w:p>
      <w:pPr>
        <w:pStyle w:val="Bibliografa"/>
      </w:pPr>
      <w:r>
        <w:t xml:space="preserve">Corcuera, L., J. J. Camarero, S. Sisó, and E. Gil-Pelegrín. 2006. Radial-growth and wood-anatomical changes in overaged quercus pyrenaica coppice stands: Functional responses in a new mediterranean landscape. Trees 20:91–98.</w:t>
      </w:r>
    </w:p>
    <w:bookmarkEnd w:id="73"/>
    <w:bookmarkStart w:id="74"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4"/>
    <w:bookmarkStart w:id="75" w:name="ref-Dai2011"/>
    <w:p>
      <w:pPr>
        <w:pStyle w:val="Bibliografa"/>
      </w:pPr>
      <w:r>
        <w:t xml:space="preserve">Dai, A. 2011. Drought under global warming: A review. Wiley Interdisciplinary Reviews: Climate Change 2:45–65.</w:t>
      </w:r>
    </w:p>
    <w:bookmarkEnd w:id="75"/>
    <w:bookmarkStart w:id="76" w:name="ref-Didan2015"/>
    <w:p>
      <w:pPr>
        <w:pStyle w:val="Bibliografa"/>
      </w:pPr>
      <w:r>
        <w:t xml:space="preserve">Didan, K. 2015. MOD13Q1 MODIS/Terra Vegetation Indices 16-Day L3 Global 250m SIN Grid V006. NASA EOSDIS Land Processes DAAC.</w:t>
      </w:r>
    </w:p>
    <w:bookmarkEnd w:id="76"/>
    <w:bookmarkStart w:id="77" w:name="ref-Dobbertin2005"/>
    <w:p>
      <w:pPr>
        <w:pStyle w:val="Bibliografa"/>
      </w:pPr>
      <w:r>
        <w:t xml:space="preserve">Dobbertin, M. 2005. Tree growth as indicator of tree vitality and of tree reaction to environmental stress: A review. European Journal of Forest Research 124:319–333.</w:t>
      </w:r>
    </w:p>
    <w:bookmarkEnd w:id="77"/>
    <w:bookmarkStart w:id="78"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78"/>
    <w:bookmarkStart w:id="79"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79"/>
    <w:bookmarkStart w:id="80"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0"/>
    <w:bookmarkStart w:id="81"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1"/>
    <w:bookmarkStart w:id="82"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2"/>
    <w:bookmarkStart w:id="83" w:name="ref-Dunn1964"/>
    <w:p>
      <w:pPr>
        <w:pStyle w:val="Bibliografa"/>
      </w:pPr>
      <w:r>
        <w:t xml:space="preserve">Dunn, O. 1964. Multiple comparisons using rank sums. Technometrics 6:241–252.</w:t>
      </w:r>
    </w:p>
    <w:bookmarkEnd w:id="83"/>
    <w:bookmarkStart w:id="84" w:name="ref-Eilmann2012"/>
    <w:p>
      <w:pPr>
        <w:pStyle w:val="Bibliografa"/>
      </w:pPr>
      <w:r>
        <w:t xml:space="preserve">Eilmann, B., and A. Rigling. 2012. Tree-growth analyses to estimate tree species’ drought tolerance. Tree Physiology 32:178–187.</w:t>
      </w:r>
    </w:p>
    <w:bookmarkEnd w:id="84"/>
    <w:bookmarkStart w:id="85" w:name="ref-Field2012"/>
    <w:p>
      <w:pPr>
        <w:pStyle w:val="Bibliografa"/>
      </w:pPr>
      <w:r>
        <w:t xml:space="preserve">Field, A., J. Miles, and Z. Field. 2012. Discovering statistics using R. Page 1426. SAGE.</w:t>
      </w:r>
    </w:p>
    <w:bookmarkEnd w:id="85"/>
    <w:bookmarkStart w:id="86"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86"/>
    <w:bookmarkStart w:id="87"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87"/>
    <w:bookmarkStart w:id="88" w:name="ref-Fraver2005"/>
    <w:p>
      <w:pPr>
        <w:pStyle w:val="Bibliografa"/>
      </w:pPr>
      <w:r>
        <w:t xml:space="preserve">Fraver, S., and A. S. White. 2005. Identifying growth releases in dendrochronological studies of forest disturbance. Canadian Journal of Forest Research 35:1648–1656.</w:t>
      </w:r>
    </w:p>
    <w:bookmarkEnd w:id="88"/>
    <w:bookmarkStart w:id="89" w:name="ref-Fritts1976"/>
    <w:p>
      <w:pPr>
        <w:pStyle w:val="Bibliografa"/>
      </w:pPr>
      <w:r>
        <w:t xml:space="preserve">Fritts, H. C. 1976. Tree rings and climate. Academic Press, London.</w:t>
      </w:r>
    </w:p>
    <w:bookmarkEnd w:id="89"/>
    <w:bookmarkStart w:id="90"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0"/>
    <w:bookmarkStart w:id="91" w:name="ref-Gao2016"/>
    <w:p>
      <w:pPr>
        <w:pStyle w:val="Bibliografa"/>
      </w:pPr>
      <w:r>
        <w:t xml:space="preserve">Gao, Q., W. Zhu, M. W. Schwartz, H. Ganjurjav, Y. Wan, X. Qin, X. Ma, M. A. Williamson, and Y. Li. 2016. Climatic change controls productivity variation in global grasslands. Scientific Reports:26958.</w:t>
      </w:r>
    </w:p>
    <w:bookmarkEnd w:id="91"/>
    <w:bookmarkStart w:id="92"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2"/>
    <w:bookmarkStart w:id="93"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93"/>
    <w:bookmarkStart w:id="94" w:name="ref-GarciaHerrera2007"/>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bookmarkEnd w:id="94"/>
    <w:bookmarkStart w:id="95" w:name="ref-Gavilan2007"/>
    <w:p>
      <w:pPr>
        <w:pStyle w:val="Bibliografa"/>
      </w:pPr>
      <w:r>
        <w:t xml:space="preserve">Gavilán, R. G., D. S. Mata, B. Vilches, and G. Entrocassi. 2007. Modelling current distribution of Spanish</w:t>
      </w:r>
      <w:r>
        <w:t xml:space="preserve"> </w:t>
      </w:r>
      <w:r>
        <w:rPr>
          <w:i/>
        </w:rPr>
        <w:t xml:space="preserve">Quercus pyrenaica</w:t>
      </w:r>
      <w:r>
        <w:t xml:space="preserve"> </w:t>
      </w:r>
      <w:r>
        <w:t xml:space="preserve">forests using climatic parameters. Phytocoenologia 37:561–581.</w:t>
      </w:r>
    </w:p>
    <w:bookmarkEnd w:id="95"/>
    <w:bookmarkStart w:id="96"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96"/>
    <w:bookmarkStart w:id="97" w:name="ref-Gazol2018"/>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bookmarkEnd w:id="97"/>
    <w:bookmarkStart w:id="98" w:name="ref-GeaIzquierdo2014"/>
    <w:p>
      <w:pPr>
        <w:pStyle w:val="Bibliografa"/>
      </w:pPr>
      <w:r>
        <w:t xml:space="preserve">Gea-Izquierdo, G., and I. Cañellas. 2014. Local climate forces instability in long-term productivity of a Mediterranean oak along climatic gradients. Ecosystems 17:228–241.</w:t>
      </w:r>
    </w:p>
    <w:bookmarkEnd w:id="98"/>
    <w:bookmarkStart w:id="99"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99"/>
    <w:bookmarkStart w:id="100"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0"/>
    <w:bookmarkStart w:id="101"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28:237–252.</w:t>
      </w:r>
    </w:p>
    <w:bookmarkEnd w:id="101"/>
    <w:bookmarkStart w:id="102"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02"/>
    <w:bookmarkStart w:id="103"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03"/>
    <w:bookmarkStart w:id="104"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04"/>
    <w:bookmarkStart w:id="105"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05"/>
    <w:bookmarkStart w:id="106" w:name="ref-Guerreiro2017"/>
    <w:p>
      <w:pPr>
        <w:pStyle w:val="Bibliografa"/>
      </w:pPr>
      <w:r>
        <w:t xml:space="preserve">Guerreiro, S. B., C. Kilsby, and H. J. Fowler. 2017. Assessing the threat of future megadrought in Iberia. International Journal of Climatology 37:5024–5034.</w:t>
      </w:r>
    </w:p>
    <w:bookmarkEnd w:id="106"/>
    <w:bookmarkStart w:id="107" w:name="ref-Hampe2005"/>
    <w:p>
      <w:pPr>
        <w:pStyle w:val="Bibliografa"/>
      </w:pPr>
      <w:r>
        <w:t xml:space="preserve">Hampe, A., and R. J. Petit. 2005. Conserving biodiversity under climate change: The rear edge matters. Ecology Letters 8:461–467.</w:t>
      </w:r>
    </w:p>
    <w:bookmarkEnd w:id="107"/>
    <w:bookmarkStart w:id="108" w:name="ref-Haylock2008"/>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bookmarkEnd w:id="108"/>
    <w:bookmarkStart w:id="109" w:name="ref-Herrero2013"/>
    <w:p>
      <w:pPr>
        <w:pStyle w:val="Bibliografa"/>
      </w:pPr>
      <w:r>
        <w:t xml:space="preserve">Herrero, A., A. Rigling, and R. Zamora.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p>
    <w:bookmarkEnd w:id="109"/>
    <w:bookmarkStart w:id="110" w:name="ref-Herrero2014"/>
    <w:p>
      <w:pPr>
        <w:pStyle w:val="Bibliografa"/>
      </w:pPr>
      <w:r>
        <w:t xml:space="preserve">Herrero, A., and R. Zamora. 2014. Plant responses to extreme climatic events: A field test of resilience capacity at the southern range edge. PLOS ONE 9:e87842.</w:t>
      </w:r>
    </w:p>
    <w:bookmarkEnd w:id="110"/>
    <w:bookmarkStart w:id="111" w:name="ref-Hodgson2015"/>
    <w:p>
      <w:pPr>
        <w:pStyle w:val="Bibliografa"/>
      </w:pPr>
      <w:r>
        <w:t xml:space="preserve">Hodgson, D., J. L. McDonald, and D. J. Hosken. 2015. What do you mean, "resilient"? Trends in Ecology &amp; Evolution 30:503–506.</w:t>
      </w:r>
    </w:p>
    <w:bookmarkEnd w:id="111"/>
    <w:bookmarkStart w:id="112" w:name="ref-Hoerling2011"/>
    <w:p>
      <w:pPr>
        <w:pStyle w:val="Bibliografa"/>
      </w:pPr>
      <w:r>
        <w:t xml:space="preserve">Hoerling, M., J. Eischeid, J. Perlwitz, X. Quan, T. Zhang, and P. Pegion. 2012. On the increased frequency of Mediterranean drought. Journal of Climate 25:2146–2161.</w:t>
      </w:r>
    </w:p>
    <w:bookmarkEnd w:id="112"/>
    <w:bookmarkStart w:id="113" w:name="ref-Holling1973"/>
    <w:p>
      <w:pPr>
        <w:pStyle w:val="Bibliografa"/>
      </w:pPr>
      <w:r>
        <w:t xml:space="preserve">Holling, C. S. 1973. Resilience and stability of ecological systems. Annual Review of Ecology and Systematics 4:1–23.</w:t>
      </w:r>
    </w:p>
    <w:bookmarkEnd w:id="113"/>
    <w:bookmarkStart w:id="114" w:name="ref-Holmes1983"/>
    <w:p>
      <w:pPr>
        <w:pStyle w:val="Bibliografa"/>
      </w:pPr>
      <w:r>
        <w:t xml:space="preserve">Holmes, R. L. 1983. Computer-assisted quality control in tree-ring dating and measurement. Tree-Ring Bulletin 43:69–78.</w:t>
      </w:r>
    </w:p>
    <w:bookmarkEnd w:id="114"/>
    <w:bookmarkStart w:id="115"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15"/>
    <w:bookmarkStart w:id="116"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16"/>
    <w:bookmarkStart w:id="117"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17"/>
    <w:bookmarkStart w:id="118"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18"/>
    <w:bookmarkStart w:id="119"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19"/>
    <w:bookmarkStart w:id="120" w:name="ref-Leal2015"/>
    <w:p>
      <w:pPr>
        <w:pStyle w:val="Bibliografa"/>
      </w:pPr>
      <w:r>
        <w:t xml:space="preserve">Leal, S., F. Campelo, A. L. Luz, M. F. Carneiro, and J. A. Santos. 2015. Potential of oak tree-ring chronologies from southern portugal for climate reconstructions. Dendrochronologia 35:4–13.</w:t>
      </w:r>
    </w:p>
    <w:bookmarkEnd w:id="120"/>
    <w:bookmarkStart w:id="121"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21"/>
    <w:bookmarkStart w:id="122" w:name="ref-Lionello2012"/>
    <w:p>
      <w:pPr>
        <w:pStyle w:val="Bibliografa"/>
      </w:pPr>
      <w:r>
        <w:t xml:space="preserve">Lionello, P., editor. 2012. The climate of the Mediterranean region. Page 502. Elsevier, Oxford.</w:t>
      </w:r>
    </w:p>
    <w:bookmarkEnd w:id="122"/>
    <w:bookmarkStart w:id="123" w:name="ref-Lloret2011"/>
    <w:p>
      <w:pPr>
        <w:pStyle w:val="Bibliografa"/>
      </w:pPr>
      <w:r>
        <w:t xml:space="preserve">Lloret, F., E. G. Keeling, and A. Sala. 2011. Components of tree resilience: Effects of successive low-growth episodes in old ponderosa pine forests. Oikos 120:1909–1920.</w:t>
      </w:r>
    </w:p>
    <w:bookmarkEnd w:id="123"/>
    <w:bookmarkStart w:id="124" w:name="ref-Maestre1858"/>
    <w:p>
      <w:pPr>
        <w:pStyle w:val="Bibliografa"/>
      </w:pPr>
      <w:r>
        <w:t xml:space="preserve">Maestre, A. 1858. Memoria sobre los criaderos de biubmineral de Sierra Nevada en el término municipal de güejar-sierra, provincia de granada. Boletín del Ministerio de Fomento XXVIII:371–377.</w:t>
      </w:r>
    </w:p>
    <w:bookmarkEnd w:id="124"/>
    <w:bookmarkStart w:id="125" w:name="ref-Mair2017"/>
    <w:p>
      <w:pPr>
        <w:pStyle w:val="Bibliografa"/>
      </w:pPr>
      <w:r>
        <w:t xml:space="preserve">Mair, P., F. Schoenbrodt, and R. Wilcox. 2017. WRS2: Wilcox robust estimation and testing.</w:t>
      </w:r>
    </w:p>
    <w:bookmarkEnd w:id="125"/>
    <w:bookmarkStart w:id="126" w:name="ref-Mangiafico2017"/>
    <w:p>
      <w:pPr>
        <w:pStyle w:val="Bibliografa"/>
      </w:pPr>
      <w:r>
        <w:t xml:space="preserve">Mangiafico, S. 2017. Rcompanion: Functions to support extension education program evaluation.</w:t>
      </w:r>
    </w:p>
    <w:bookmarkEnd w:id="126"/>
    <w:bookmarkStart w:id="127"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27"/>
    <w:bookmarkStart w:id="128"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28"/>
    <w:bookmarkStart w:id="129"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29"/>
    <w:bookmarkStart w:id="130" w:name="ref-MartinezVilalta2018"/>
    <w:p>
      <w:pPr>
        <w:pStyle w:val="Bibliografa"/>
      </w:pPr>
      <w:r>
        <w:t xml:space="preserve">Martínez-Vilalta, J. 2018. The rear window: Structural and functional plasticity in tree responses to climate change inferred from growth rings. Tree Physiology.</w:t>
      </w:r>
    </w:p>
    <w:bookmarkEnd w:id="130"/>
    <w:bookmarkStart w:id="131"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31"/>
    <w:bookmarkStart w:id="132" w:name="ref-MartinMontanes2015"/>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bookmarkEnd w:id="132"/>
    <w:bookmarkStart w:id="133"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33"/>
    <w:bookmarkStart w:id="134"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34"/>
    <w:bookmarkStart w:id="135"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35"/>
    <w:bookmarkStart w:id="136"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36"/>
    <w:bookmarkStart w:id="137"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37"/>
    <w:bookmarkStart w:id="138" w:name="ref-MorenoLlorca2014"/>
    <w:p>
      <w:pPr>
        <w:pStyle w:val="Bibliografa"/>
      </w:pPr>
      <w:r>
        <w:t xml:space="preserve">Moreno-Llorca, R. A., A. J. Pérez-Luque, F. J. Bonet, R. Pérez-Pérez, and R. Zamora. 2014.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138"/>
    <w:bookmarkStart w:id="139" w:name="ref-MorenoLlorca2016"/>
    <w:p>
      <w:pPr>
        <w:pStyle w:val="Bibliografa"/>
      </w:pPr>
      <w:r>
        <w:t xml:space="preserve">Moreno-LLorca, R., A. Pérez-Luque, F. Bonet,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39"/>
    <w:bookmarkStart w:id="140"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40"/>
    <w:bookmarkStart w:id="141" w:name="ref-Norman2016"/>
    <w:p>
      <w:pPr>
        <w:pStyle w:val="Bibliografa"/>
      </w:pPr>
      <w:r>
        <w:t xml:space="preserve">Norman, S. P., F. H. Koch, and W. W. Hargrove. 2016. Review of broad-scale drought monitoring of forests: Toward an integrated data mining approach. Forest Ecology and Management 380:346–358.</w:t>
      </w:r>
    </w:p>
    <w:bookmarkEnd w:id="141"/>
    <w:bookmarkStart w:id="142" w:name="ref-Nowacki1997"/>
    <w:p>
      <w:pPr>
        <w:pStyle w:val="Bibliografa"/>
      </w:pPr>
      <w:r>
        <w:t xml:space="preserve">Nowacki, G. J., and M. D. Abrams. 1997. Radial-growth averaging criteria for reconstructing disturbance histories from presettlement-origing oaks. Ecological Monographs 67:225–249.</w:t>
      </w:r>
    </w:p>
    <w:bookmarkEnd w:id="142"/>
    <w:bookmarkStart w:id="143" w:name="ref-Olalde2002"/>
    <w:p>
      <w:pPr>
        <w:pStyle w:val="Bibliografa"/>
      </w:pPr>
      <w:r>
        <w:t xml:space="preserve">Olalde, M., A. Herrán, S. Espinel, and P. G. Goicoechea. 2002. White oaks phylogeography in the Iberian Peninsula. Forest Ecology and Management 156:89–102.</w:t>
      </w:r>
    </w:p>
    <w:bookmarkEnd w:id="143"/>
    <w:bookmarkStart w:id="144"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44"/>
    <w:bookmarkStart w:id="145" w:name="ref-Pascoa2017"/>
    <w:p>
      <w:pPr>
        <w:pStyle w:val="Bibliografa"/>
      </w:pPr>
      <w:r>
        <w:t xml:space="preserve">Páscoa, P., C. Gouveia, A. Russo, and R. Trigo. 2017. Drought trends in the Iberian Peninsula over the last 112 years. Advances in Meteorology:ID4653126.</w:t>
      </w:r>
    </w:p>
    <w:bookmarkEnd w:id="145"/>
    <w:bookmarkStart w:id="146"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46"/>
    <w:bookmarkStart w:id="147" w:name="ref-PeresLis2017"/>
    <w:p>
      <w:pPr>
        <w:pStyle w:val="Bibliografa"/>
      </w:pPr>
      <w:r>
        <w:t xml:space="preserve">Pérez-de-Lis, G., J. M. Olano, V. Rozas, S. Rossi, R. A. Vázquez-Ruiz, and I. García-González. 2017. Environmental conditions and vascular cambium regulate carbon allocation to xylem growth in deciduous oaks. Functional Ecology 31:592–603.</w:t>
      </w:r>
    </w:p>
    <w:bookmarkEnd w:id="147"/>
    <w:bookmarkStart w:id="148"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48"/>
    <w:bookmarkStart w:id="149"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49"/>
    <w:bookmarkStart w:id="150"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50"/>
    <w:bookmarkStart w:id="151"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51"/>
    <w:bookmarkStart w:id="152" w:name="ref-Pohlert2014"/>
    <w:p>
      <w:pPr>
        <w:pStyle w:val="Bibliografa"/>
      </w:pPr>
      <w:r>
        <w:t xml:space="preserve">Pohlert, T. 2014. The pairwise multiple comparison of mean ranks package (pmcmr).</w:t>
      </w:r>
    </w:p>
    <w:bookmarkEnd w:id="152"/>
    <w:bookmarkStart w:id="153" w:name="ref-Thorsten2017"/>
    <w:p>
      <w:pPr>
        <w:pStyle w:val="Bibliografa"/>
      </w:pPr>
      <w:r>
        <w:t xml:space="preserve">Pohlert, T. 2017. Trend: Non-parametric trend tests and change-point detection.</w:t>
      </w:r>
    </w:p>
    <w:bookmarkEnd w:id="153"/>
    <w:bookmarkStart w:id="154" w:name="ref-R2017"/>
    <w:p>
      <w:pPr>
        <w:pStyle w:val="Bibliografa"/>
      </w:pPr>
      <w:r>
        <w:t xml:space="preserve">R Core Team. 2017. R: A language and environment for statistical computing. R Foundation for Statistical Computing, Vienna, Austria.</w:t>
      </w:r>
    </w:p>
    <w:bookmarkEnd w:id="154"/>
    <w:bookmarkStart w:id="155"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55"/>
    <w:bookmarkStart w:id="156"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56"/>
    <w:bookmarkStart w:id="157"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57"/>
    <w:bookmarkStart w:id="158"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58"/>
    <w:bookmarkStart w:id="159"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59"/>
    <w:bookmarkStart w:id="160" w:name="ref-Rubino2004"/>
    <w:p>
      <w:pPr>
        <w:pStyle w:val="Bibliografa"/>
      </w:pPr>
      <w:r>
        <w:t xml:space="preserve">Rubino, D., and B. McCarthy. 2004. Comparative analysis of dendroecological methods used to assess disturbance events. Dendrochronologia 21:97–115.</w:t>
      </w:r>
    </w:p>
    <w:bookmarkEnd w:id="160"/>
    <w:bookmarkStart w:id="161"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61"/>
    <w:bookmarkStart w:id="162"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62"/>
    <w:bookmarkStart w:id="163"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63"/>
    <w:bookmarkStart w:id="164"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64"/>
    <w:bookmarkStart w:id="165"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65"/>
    <w:bookmarkStart w:id="166" w:name="ref-Sanguesa2014"/>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bookmarkEnd w:id="166"/>
    <w:bookmarkStart w:id="167" w:name="ref-SanchezSalguero2013"/>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w:t>
      </w:r>
      <w:r>
        <w:t xml:space="preserve"> </w:t>
      </w:r>
      <w:r>
        <w:rPr>
          <w:i/>
        </w:rPr>
        <w:t xml:space="preserve">Pinus nigra</w:t>
      </w:r>
      <w:r>
        <w:t xml:space="preserve"> </w:t>
      </w:r>
      <w:r>
        <w:t xml:space="preserve">forests. Forest Ecology and Management 310:956–967.</w:t>
      </w:r>
    </w:p>
    <w:bookmarkEnd w:id="167"/>
    <w:bookmarkStart w:id="168"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68"/>
    <w:bookmarkStart w:id="169" w:name="ref-Sokal1995"/>
    <w:p>
      <w:pPr>
        <w:pStyle w:val="Bibliografa"/>
      </w:pPr>
      <w:r>
        <w:t xml:space="preserve">Sokal, R., and F. Rohlf. 1995. Biometry: The principles and practice of statistics in biological research. Page 887. Freeman, New York.</w:t>
      </w:r>
    </w:p>
    <w:bookmarkEnd w:id="169"/>
    <w:bookmarkStart w:id="170" w:name="ref-Spinoni2017b"/>
    <w:p>
      <w:pPr>
        <w:pStyle w:val="Bibliografa"/>
      </w:pPr>
      <w:r>
        <w:t xml:space="preserve">Spinoni, J., G. Naumann, and J. V. Vogt. 2017a. Pan-european seasonal trends and recent changes of drought frequency and severity. Global and Planetary Change 148:113–130.</w:t>
      </w:r>
    </w:p>
    <w:bookmarkEnd w:id="170"/>
    <w:bookmarkStart w:id="171" w:name="ref-Spinoni2015"/>
    <w:p>
      <w:pPr>
        <w:pStyle w:val="Bibliografa"/>
      </w:pPr>
      <w:r>
        <w:t xml:space="preserve">Spinoni, J., G. Naumann, J. V. Vogt, and P. Barbosa. 2015. The biggest drought events in Europe from 1950 to 2012. Journal of Hydrology: Regional Studies 3:509–524.</w:t>
      </w:r>
    </w:p>
    <w:bookmarkEnd w:id="171"/>
    <w:bookmarkStart w:id="172" w:name="ref-Spinoni2017a"/>
    <w:p>
      <w:pPr>
        <w:pStyle w:val="Bibliografa"/>
      </w:pPr>
      <w:r>
        <w:t xml:space="preserve">Spinoni, J., J. V. Vogt, G. Naumann, P. Barbosa, and A. Dosio. 2017b. Will drought events become more frequent and severe in Europe? International Journal of Climatology.</w:t>
      </w:r>
    </w:p>
    <w:bookmarkEnd w:id="172"/>
    <w:bookmarkStart w:id="173" w:name="ref-Stagge2017"/>
    <w:p>
      <w:pPr>
        <w:pStyle w:val="Bibliografa"/>
      </w:pPr>
      <w:r>
        <w:t xml:space="preserve">Stagge, J. H., D. G. Kingston, L. M. Tallaksen, and D. M. Hannah. 2017. Observed drought indices show increasing divergence across Europe. Scientific Reports 7:14045.</w:t>
      </w:r>
    </w:p>
    <w:bookmarkEnd w:id="173"/>
    <w:bookmarkStart w:id="174" w:name="ref-Titos1990"/>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bookmarkEnd w:id="174"/>
    <w:bookmarkStart w:id="175" w:name="ref-Trenberth2014"/>
    <w:p>
      <w:pPr>
        <w:pStyle w:val="Bibliografa"/>
      </w:pPr>
      <w:r>
        <w:t xml:space="preserve">Trenberth, K. E., A. Dai, G. van der Schrier, P. D. Jones, J. Barichivich, K. R. Briffa, and J. Sheffield. 2014. Global warming and changes in drought. Nature Climate Change 4:17–22.</w:t>
      </w:r>
    </w:p>
    <w:bookmarkEnd w:id="175"/>
    <w:bookmarkStart w:id="176"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76"/>
    <w:bookmarkStart w:id="177"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77"/>
    <w:bookmarkStart w:id="178"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178"/>
    <w:bookmarkStart w:id="179"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179"/>
    <w:bookmarkStart w:id="180" w:name="ref-Valbuena2010"/>
    <w:p>
      <w:pPr>
        <w:pStyle w:val="Bibliografa"/>
      </w:pPr>
      <w:r>
        <w:t xml:space="preserve">Valbuena-Carabaña, M., U. L. de Heredia, P. Fuentes-Utrilla, I. González-Doncel, and L. Gil. 2010. Historical and recent changes in the spanish forests: A socio-economic process. Review of Palaeobotany and Palynology 162:492–506.</w:t>
      </w:r>
    </w:p>
    <w:bookmarkEnd w:id="180"/>
    <w:bookmarkStart w:id="181"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181"/>
    <w:bookmarkStart w:id="182" w:name="ref-VicenteSerrano2007"/>
    <w:p>
      <w:pPr>
        <w:pStyle w:val="Bibliografa"/>
      </w:pPr>
      <w:r>
        <w:t xml:space="preserve">Vicente-Serrano, S. M. 2007. Evaluating the impact of drought using remote sensing in a Mediterranean, semi-arid region. Natural Hazards 40:173–208.</w:t>
      </w:r>
    </w:p>
    <w:bookmarkEnd w:id="182"/>
    <w:bookmarkStart w:id="183"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183"/>
    <w:bookmarkStart w:id="184" w:name="ref-VicenteSerrano2014b"/>
    <w:p>
      <w:pPr>
        <w:pStyle w:val="Bibliografa"/>
      </w:pPr>
      <w:r>
        <w:t xml:space="preserve">Vicente-Serrano, S. M., J. J. Camarero, and C. Azorin‐Molina. 2014a. Diverse responses of forest growth to drought time‐scales in the northern hemisphere. Global Ecology and Biogeography 23:1019–1030.</w:t>
      </w:r>
    </w:p>
    <w:bookmarkEnd w:id="184"/>
    <w:bookmarkStart w:id="185" w:name="ref-VicenteSerrano2016"/>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bookmarkEnd w:id="185"/>
    <w:bookmarkStart w:id="186"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186"/>
    <w:bookmarkStart w:id="187"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187"/>
    <w:bookmarkStart w:id="188" w:name="ref-VicenteSerrano2017"/>
    <w:p>
      <w:pPr>
        <w:pStyle w:val="Bibliografa"/>
      </w:pPr>
      <w:r>
        <w:t xml:space="preserve">Vicente-Serrano, S. M., M. Tomas-Burguera, S. Beguería, F. Reig, B. Latorre, M. Peña-Gallardo, M. Y. Luna, A. Morata, and J. C. González-Hidalgo. 2017. A high resolution dataset of drought indices for Spain. Data 2.</w:t>
      </w:r>
    </w:p>
    <w:bookmarkEnd w:id="188"/>
    <w:bookmarkStart w:id="189"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189"/>
    <w:bookmarkStart w:id="190"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190"/>
    <w:bookmarkStart w:id="191"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191"/>
    <w:bookmarkStart w:id="192" w:name="ref-Wilcox2012"/>
    <w:p>
      <w:pPr>
        <w:pStyle w:val="Bibliografa"/>
      </w:pPr>
      <w:r>
        <w:t xml:space="preserve">Wilcox, R. 2012. Introduction to robust estimation and hypothesis testing (third edition). Page 608. Third Edition. Academic Press.</w:t>
      </w:r>
    </w:p>
    <w:bookmarkEnd w:id="192"/>
    <w:bookmarkStart w:id="193" w:name="ref-Wu2018"/>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bookmarkEnd w:id="193"/>
    <w:bookmarkStart w:id="194" w:name="ref-Zang2015"/>
    <w:p>
      <w:pPr>
        <w:pStyle w:val="Bibliografa"/>
      </w:pPr>
      <w:r>
        <w:t xml:space="preserve">Zang, C., and F. Biondi. 2015. Treeclim: An r package for the numerical calibration of proxy-climate relationships. Ecography 38:431–436.</w:t>
      </w:r>
    </w:p>
    <w:bookmarkEnd w:id="194"/>
    <w:bookmarkStart w:id="195"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195"/>
    <w:bookmarkEnd w:id="196"/>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dcterms:created xsi:type="dcterms:W3CDTF">2019-02-05T23:19:42Z</dcterms:created>
  <dcterms:modified xsi:type="dcterms:W3CDTF">2019-02-05T23:19:42Z</dcterms:modified>
</cp:coreProperties>
</file>