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w:t>
      </w:r>
    </w:p>
    <w:p>
      <w:pPr>
        <w:pStyle w:val="Ttulo1"/>
      </w:pPr>
      <w:bookmarkStart w:id="20" w:name="abstract"/>
      <w:r>
        <w:t xml:space="preserve">Abstract</w:t>
      </w:r>
      <w:bookmarkEnd w:id="20"/>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estimates of growth and MODIS satellite images as proxies of secondary and primary growth respectively.</w:t>
      </w:r>
    </w:p>
    <w:p>
      <w:pPr>
        <w:numPr>
          <w:numId w:val="1001"/>
          <w:ilvl w:val="0"/>
        </w:numPr>
      </w:pPr>
      <w:r>
        <w:t xml:space="preserve">The studied relict populations showed expressions of management, likely reflecting the origin of the current forest structure. Both resilience indices of primary and secondary growth expressed that trees showed high resilience both to recent drought events and also to long-term climatic changes (i.e. warming), despite the</w:t>
      </w:r>
      <w:r>
        <w:t xml:space="preserve"> </w:t>
      </w:r>
      <w:r>
        <w:t xml:space="preserve">‘</w:t>
      </w:r>
      <w:r>
        <w:t xml:space="preserve">a priori</w:t>
      </w:r>
      <w:r>
        <w:t xml:space="preserve">’</w:t>
      </w:r>
      <w:r>
        <w:t xml:space="preserve"> </w:t>
      </w:r>
      <w:r>
        <w:t xml:space="preserve">vulnerability that we were expecting them to express in respone climate change on relict stands resulting from intensive land-use in history at their current rear-edge. Furthermore, the coldest stands show a positive growth trend since the end of the 1970s matching the simultaneous increase in temperature observed.</w:t>
      </w:r>
    </w:p>
    <w:p>
      <w:pPr>
        <w:numPr>
          <w:numId w:val="1001"/>
          <w:ilvl w:val="0"/>
        </w:numPr>
      </w:pPr>
      <w:r>
        <w:t xml:space="preserve">Resilience indices showed ecological coherence along a gradient of drought severity in time. In addition, oak 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they showed high resilience in response to drought. Yet, the high sensitivity to water availability expressed and positive growth trends only in the coldest and more humid stands suggest divergent response to a changing climate along very short climatic gradients and suggest that dynamics (i.e. not only adult performance but also regeneration) of those stands located at the lowest elevations, hence the altitudinal rear-edge, need to be monitored under future expected drier and warmer climatic scenarios and, particularly, if high management pressure remains.</w:t>
      </w:r>
    </w:p>
    <w:p>
      <w:pPr>
        <w:pStyle w:val="Ttulo1"/>
      </w:pPr>
      <w:bookmarkStart w:id="21" w:name="introduction"/>
      <w:r>
        <w:t xml:space="preserve">Introduction</w:t>
      </w:r>
      <w:bookmarkEnd w:id="21"/>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(Mishra and Singh 2010, Dai 2011, Ummenhofer and Meehl 2017)</w:t>
      </w:r>
      <w:r>
        <w:t xml:space="preserve">. Summer drought is a characteristic feature of the Mediterranean climate</w:t>
      </w:r>
      <w:r>
        <w:t xml:space="preserve"> </w:t>
      </w:r>
      <w:r>
        <w:t xml:space="preserve">(Lionello 2012)</w:t>
      </w:r>
      <w:r>
        <w:t xml:space="preserve">, but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 for at least the last three decades</w:t>
      </w:r>
      <w:r>
        <w:t xml:space="preserve"> </w:t>
      </w:r>
      <w:r>
        <w:t xml:space="preserve">(Spinoni et al. 2017a)</w:t>
      </w:r>
      <w:r>
        <w:t xml:space="preserve">. Climate change projections suggest that extreme events, like droughts, will become more frequent and severe</w:t>
      </w:r>
      <w:r>
        <w:t xml:space="preserve"> </w:t>
      </w:r>
      <w:r>
        <w:t xml:space="preserve">(IPCC 2013, Trenberth et al. 2014)</w:t>
      </w:r>
      <w:r>
        <w:t xml:space="preserve">, specially in the Mediterranean area</w:t>
      </w:r>
      <w:r>
        <w:t xml:space="preserve"> </w:t>
      </w:r>
      <w:r>
        <w:t xml:space="preserve">(Spinoni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In the last decades the assessment of the drought impacts on ecosystems has gained attention</w:t>
      </w:r>
      <w:r>
        <w:t xml:space="preserve"> </w:t>
      </w:r>
      <w:r>
        <w:t xml:space="preserve">(Allen et al. 2010, Clark et al. 2016)</w:t>
      </w:r>
      <w:r>
        <w:t xml:space="preserve">, especially considering some studies that suggest an increase in severity, geographic extent and frequency of droughts as a result of climate change</w:t>
      </w:r>
      <w:r>
        <w:t xml:space="preserve"> </w:t>
      </w:r>
      <w:r>
        <w:t xml:space="preserve">(Dai 2011, Trenberth et al. 2014)</w:t>
      </w:r>
      <w:r>
        <w:t xml:space="preserve">. The functional response of vegetation to drought has been analyzed at different scales, from global</w:t>
      </w:r>
      <w:r>
        <w:t xml:space="preserve"> </w:t>
      </w:r>
      <w:r>
        <w:t xml:space="preserve">(</w:t>
      </w:r>
      <w:r>
        <w:rPr>
          <w:i/>
        </w:rPr>
        <w:t xml:space="preserve">e.g</w:t>
      </w:r>
      <w:r>
        <w:t xml:space="preserve">. Allen et al. 2010, Vicente-Serrano et al. 2013, Norman et al. 2016)</w:t>
      </w:r>
      <w:r>
        <w:t xml:space="preserve"> </w:t>
      </w:r>
      <w:r>
        <w:t xml:space="preserve">to local scales</w:t>
      </w:r>
      <w:r>
        <w:t xml:space="preserve"> </w:t>
      </w:r>
      <w:r>
        <w:t xml:space="preserve">(see Martínez-Vilalta and Lloret 2016 for a revision)</w:t>
      </w:r>
      <w:r>
        <w:t xml:space="preserve">.</w:t>
      </w:r>
    </w:p>
    <w:p>
      <w:pPr>
        <w:pStyle w:val="Textodecuerpo"/>
      </w:pPr>
      <w:r>
        <w:t xml:space="preserve">Vegetation responses to drought are influenced by other drivers of environmental change</w:t>
      </w:r>
      <w:r>
        <w:t xml:space="preserve"> </w:t>
      </w:r>
      <w:r>
        <w:t xml:space="preserve">(Fischer et al. 2006, Oliver and Morecroft 2014, Franklin et al. 2016, Peñuelas et al. 2017)</w:t>
      </w:r>
      <w:r>
        <w:t xml:space="preserve">, and some authors states that the impacts of drought on ecosystem must be evaluated in a context of global change considering the interactions with other drivers of environmental change</w:t>
      </w:r>
      <w:r>
        <w:t xml:space="preserve"> </w:t>
      </w:r>
      <w:r>
        <w:t xml:space="preserve">(Archaux and Wolters 2006, Clavero 2011)</w:t>
      </w:r>
      <w:r>
        <w:t xml:space="preserve">, such us land-use change</w:t>
      </w:r>
      <w:r>
        <w:t xml:space="preserve"> </w:t>
      </w:r>
      <w:r>
        <w:t xml:space="preserve">(Doblas-Miranda et al. 2017)</w:t>
      </w:r>
      <w:r>
        <w:t xml:space="preserve">. This is especially relevant for areas with a long history of landscape modification such as the Mediterranean region where land-use change is a key driver of the global change</w:t>
      </w:r>
      <w:r>
        <w:t xml:space="preserve"> </w:t>
      </w:r>
      <w:r>
        <w:t xml:space="preserve">(Navarro-González et al. 2013, Ameztegui et al. 2016)</w:t>
      </w:r>
      <w:r>
        <w:t xml:space="preserve">.</w:t>
      </w:r>
      <w:r>
        <w:t xml:space="preserve"> </w:t>
      </w:r>
      <w:r>
        <w:rPr>
          <w:rStyle w:val="VerbatimChar"/>
        </w:rPr>
        <w:t xml:space="preserve">REVIEW</w:t>
      </w:r>
      <w:r>
        <w:t xml:space="preserve"> </w:t>
      </w:r>
      <w:r>
        <w:t xml:space="preserve">For instance,</w:t>
      </w:r>
      <w:r>
        <w:t xml:space="preserve"> </w:t>
      </w:r>
      <w:r>
        <w:t xml:space="preserve">Doblas-Miranda et al. (2017)</w:t>
      </w:r>
      <w:r>
        <w:t xml:space="preserve"> </w:t>
      </w:r>
      <w:r>
        <w:t xml:space="preserve">in a recent review, found that land use changes and more especially drought, are crucial factors in the interactions among the drivers of global change for Mediterranean forests.</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p>
    <w:p>
      <w:pPr>
        <w:pStyle w:val="Textodecuerpo"/>
      </w:pPr>
      <w:r>
        <w:t xml:space="preserve">Several studies analyzed the drought effects on Mediterranean tree species representing the southermost limit of their distribution</w:t>
      </w:r>
      <w:r>
        <w:t xml:space="preserve"> </w:t>
      </w:r>
      <w:r>
        <w:rPr>
          <w:rStyle w:val="VerbatimChar"/>
        </w:rPr>
        <w:t xml:space="preserve">REVIEW</w:t>
      </w:r>
      <w:r>
        <w:t xml:space="preserve">(Camarero et al. 2011, Pasho et al. 2011, Sánchez-Salguero et al. 2012, 2017, Linares et al. 2014, Dorado-Liñán et al. 2017b, Caminero et al. 2018)</w:t>
      </w:r>
      <w:r>
        <w:t xml:space="preserve">, some focused on the resilience to drought of rear-edge populations</w:t>
      </w:r>
      <w:r>
        <w:t xml:space="preserve"> </w:t>
      </w:r>
      <w:r>
        <w:t xml:space="preserve">(</w:t>
      </w:r>
      <w:r>
        <w:rPr>
          <w:i/>
        </w:rPr>
        <w:t xml:space="preserve">e.g.</w:t>
      </w:r>
      <w:r>
        <w:t xml:space="preserve"> </w:t>
      </w:r>
      <w:r>
        <w:t xml:space="preserve">Sánchez-Salguero et al. 2013, Herrero 2014)</w:t>
      </w:r>
      <w:r>
        <w:t xml:space="preserve">. Resilience is the capacity of an ecosystem, community or individual to recover pre-disturbance structure and function after a disturbance</w:t>
      </w:r>
      <w:r>
        <w:t xml:space="preserve"> </w:t>
      </w:r>
      <w:r>
        <w:t xml:space="preserve">(Holling 1973, Lloret et al. 2011, Hodgson et al. 2015)</w:t>
      </w:r>
      <w:r>
        <w:t xml:space="preserve">. The assessment of forest resilience to climatic disturbances, such as extreme droughts, provides critical information about the capacity of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dendroecologial estimates of growth. Remote sensing can be used for studying droughts impacts on ecosystems</w:t>
      </w:r>
      <w:r>
        <w:t xml:space="preserve"> </w:t>
      </w:r>
      <w:r>
        <w:t xml:space="preserve">(Michel Deshayes et al. 2006, Zhang et al. 2013, AghaKouchak et al. 2015, McDowell et al. 2015, Norman et al. 2016)</w:t>
      </w:r>
      <w:r>
        <w:t xml:space="preserve">. Vegetation indices obtained from satellite, such us EVI (</w:t>
      </w:r>
      <w:r>
        <w:rPr>
          <w:i/>
        </w:rPr>
        <w:t xml:space="preserve">Enhanced Vegetation Index</w:t>
      </w:r>
      <w:r>
        <w:t xml:space="preserve">)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w:t>
      </w:r>
      <w:r>
        <w:t xml:space="preserve"> </w:t>
      </w:r>
      <w:r>
        <w:t xml:space="preserve">(Vicente-Serrano et al. 2013, Assal et al. 2016)</w:t>
      </w:r>
      <w:r>
        <w:t xml:space="preserve"> </w:t>
      </w:r>
      <w:r>
        <w:t xml:space="preserve">and for Mediterranean area there were studies covering all region</w:t>
      </w:r>
      <w:r>
        <w:t xml:space="preserve"> </w:t>
      </w:r>
      <w:r>
        <w:t xml:space="preserve">(Gouveia et al. 2017)</w:t>
      </w:r>
      <w:r>
        <w:t xml:space="preserve"> </w:t>
      </w:r>
      <w:r>
        <w:t xml:space="preserve">and others focused on local scales</w:t>
      </w:r>
      <w:r>
        <w:t xml:space="preserve"> </w:t>
      </w:r>
      <w:r>
        <w:t xml:space="preserve">(Lloret et al. 2007, Vicente-Serrano 2007, Zribi et al. 2016)</w:t>
      </w:r>
      <w:r>
        <w:t xml:space="preserve">.</w:t>
      </w:r>
    </w:p>
    <w:p>
      <w:pPr>
        <w:pStyle w:val="Textodecuerpo"/>
      </w:pPr>
      <w:r>
        <w:t xml:space="preserve">Dendroecological estimates of growth (</w:t>
      </w:r>
      <w:r>
        <w:rPr>
          <w:i/>
        </w:rPr>
        <w:t xml:space="preserve">i.e.</w:t>
      </w:r>
      <w:r>
        <w:t xml:space="preserve"> </w:t>
      </w:r>
      <w:r>
        <w:t xml:space="preserve">tree-ring width) are a widely used proxy to study tree vitality</w:t>
      </w:r>
      <w:r>
        <w:t xml:space="preserve"> </w:t>
      </w:r>
      <w:r>
        <w:t xml:space="preserve">(Fritts 1976, Dobbertin 2005, Bhuyan et al. 2017a)</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Several studies combined the use of satellite information with dendroecological data to assess the effect of droughts on vegetation</w:t>
      </w:r>
      <w:r>
        <w:t xml:space="preserve"> </w:t>
      </w:r>
      <w:r>
        <w:t xml:space="preserve">(Dorman et al. 2013, Vicente-Serrano et al. 2013, Sangüesa-Barreda et al. 2014, Coulthard et al. 2017)</w:t>
      </w:r>
      <w:r>
        <w:t xml:space="preserve">; and recently,</w:t>
      </w:r>
      <w:r>
        <w:t xml:space="preserve"> </w:t>
      </w:r>
      <w:r>
        <w:t xml:space="preserve">Gazol et al. (2018)</w:t>
      </w:r>
      <w:r>
        <w:t xml:space="preserve"> </w:t>
      </w:r>
      <w:r>
        <w:t xml:space="preserve">evaluated the resilience of several forests in Spain combining information derived from remote sensing and tree-ring data.</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which is considered a rear-edge of species distribution and species performance is considered to be threatened. We are also interested in assessing resilience of these forests both to several extreme drought episodes and to climate change in the long-term in the last decades. We hypothesized that, relict populations driven by historical land-use at their climatic (either altitudinal or latitudinal) rear-edge are particularly vulnerable to climate change, and hence they will show low-values of resilience after several extreme droughts. Specifically, the aims of this work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successive extreme drought events, both in recent times and in the long-term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2" w:name="materials-and-methods"/>
      <w:r>
        <w:t xml:space="preserve">Materials and methods</w:t>
      </w:r>
      <w:bookmarkEnd w:id="22"/>
    </w:p>
    <w:p>
      <w:pPr>
        <w:pStyle w:val="Ttulo2"/>
      </w:pPr>
      <w:bookmarkStart w:id="23" w:name="tree-species-and-study-site"/>
      <w:r>
        <w:t xml:space="preserve">Tree species and study site</w:t>
      </w:r>
      <w:bookmarkEnd w:id="23"/>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 which can hence be considered to have low drought tolerance compared to genuine evergreen Mediterranean taxa</w:t>
      </w:r>
      <w:r>
        <w:t xml:space="preserve"> </w:t>
      </w:r>
      <w:r>
        <w:t xml:space="preserve">(Gavil</w:t>
      </w:r>
      <w:r>
        <w:t xml:space="preserve">an et al. 2007, Río et al. 2007)</w:t>
      </w:r>
      <w:r>
        <w:t xml:space="preserve">.</w:t>
      </w:r>
    </w:p>
    <w:p>
      <w:pPr>
        <w:pStyle w:val="Textodecuerpo"/>
      </w:pPr>
      <w:r>
        <w:t xml:space="preserve">The forests of this species reaches their</w:t>
      </w:r>
      <w:r>
        <w:t xml:space="preserve"> </w:t>
      </w:r>
      <w:r>
        <w:rPr>
          <w:rStyle w:val="VerbatimChar"/>
        </w:rPr>
        <w:t xml:space="preserve">REVIEW</w:t>
      </w:r>
      <w:r>
        <w:t xml:space="preserve"> </w:t>
      </w:r>
      <w:r>
        <w:t xml:space="preserve">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 For this reason, the populations of Pyrenean oak forests at Sierra Nevada are considered relict forests</w:t>
      </w:r>
      <w:r>
        <w:t xml:space="preserve"> </w:t>
      </w:r>
      <w:r>
        <w:t xml:space="preserve">(Melendo and Valle 2000, Vivero et al. 2000)</w:t>
      </w:r>
      <w:r>
        <w:t xml:space="preserve">, having these forests undergone intensive anthropic use in history</w:t>
      </w:r>
      <w:r>
        <w:t xml:space="preserve"> </w:t>
      </w:r>
      <w:r>
        <w:t xml:space="preserve">(Camacho-Olmedo et al. 2002, Valbuena-Carabaña et al. 2010,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et al. 2000)</w:t>
      </w:r>
      <w:r>
        <w:t xml:space="preserve"> </w:t>
      </w:r>
      <w:r>
        <w:t xml:space="preserve">and they are expected to suffer the impact of climate change, reducting its suitable habitats in the rear-edge due to their greater hydric requirements compared to other more drought-tolerant Mediterranean evergreen oak and pine species</w:t>
      </w:r>
      <w:r>
        <w:t xml:space="preserve"> </w:t>
      </w:r>
      <w:r>
        <w:t xml:space="preserve">(Gea-Izquierdo et al. 2013)</w:t>
      </w:r>
      <w:r>
        <w:t xml:space="preserve">.</w:t>
      </w:r>
      <w:r>
        <w:rPr>
          <w:rStyle w:val="VerbatimChar"/>
        </w:rPr>
        <w:t xml:space="preserve">REVIEW CITA</w:t>
      </w:r>
    </w:p>
    <w:p>
      <w:pPr>
        <w:pStyle w:val="Ttulo2"/>
      </w:pPr>
      <w:bookmarkStart w:id="24" w:name="drought-episodes"/>
      <w:r>
        <w:t xml:space="preserve">Drought episodes</w:t>
      </w:r>
      <w:bookmarkEnd w:id="24"/>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among the worst droughts in the last decades for the southern Iberian Peninsula</w:t>
      </w:r>
      <w:r>
        <w:t xml:space="preserve"> </w:t>
      </w:r>
      <w:r>
        <w:t xml:space="preserve">(García-Herrera et al. 2007, Trigo et al. 2013, Gouveia and Trigo 2014, Gouveia et al. 2015, Guerreiro et al. 2017, Páscoa et al. 2017)</w:t>
      </w:r>
      <w:r>
        <w:t xml:space="preserve"> </w:t>
      </w:r>
      <w:r>
        <w:t xml:space="preserve">and they were characterized as extreme drought in our climatic data (Figures S1-S2; Table S3). We focused on these two drought events because they were those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w:t>
      </w:r>
      <w:r>
        <w:t xml:space="preserve"> </w:t>
      </w:r>
      <w:r>
        <w:t xml:space="preserve">Spinoni et al. (2015)</w:t>
      </w:r>
      <w:r>
        <w:t xml:space="preserve"> </w:t>
      </w:r>
      <w:r>
        <w:t xml:space="preserve">(see Table S3).</w:t>
      </w:r>
    </w:p>
    <w:p>
      <w:pPr>
        <w:pStyle w:val="Ttulo2"/>
      </w:pPr>
      <w:bookmarkStart w:id="25" w:name="greenness-data"/>
      <w:r>
        <w:t xml:space="preserve">Greenness data</w:t>
      </w:r>
      <w:bookmarkEnd w:id="25"/>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because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w:t>
      </w:r>
      <w:r>
        <w:t xml:space="preserve"> </w:t>
      </w:r>
      <w:r>
        <w:t xml:space="preserve">(Reyes-Díez et al.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6" w:name="field-sampling-and-dendrochronological-methods"/>
      <w:r>
        <w:t xml:space="preserve">Field sampling and dendrochronological methods</w:t>
      </w:r>
      <w:bookmarkEnd w:id="26"/>
    </w:p>
    <w:p>
      <w:pPr>
        <w:pStyle w:val="Ttulo3"/>
      </w:pPr>
      <w:bookmarkStart w:id="27" w:name="tree-sampling"/>
      <w:r>
        <w:t xml:space="preserve">Tree sampling</w:t>
      </w:r>
      <w:bookmarkEnd w:id="27"/>
    </w:p>
    <w:p>
      <w:pPr>
        <w:pStyle w:val="FirstParagraph"/>
      </w:pPr>
      <w:r>
        <w:t xml:space="preserve">Tree sampling was carried out during autumn 2016. Trees were sampled at two locations in contrasting N-S slopes of Sierra Nevada: San Juan (SJ), a xeric site located at northern aspect; and Cáñar (CA), a humid but warm site located at southern aspect (Figure 1; Table 1). For the southern site two elevations were sampled: CA-Low and CA-High, which constitutes the current altitudinal tree-line in the sampled slope. All the sites were oak monospecific and representatives of the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8" w:name="dendroecological-analyses"/>
      <w:r>
        <w:t xml:space="preserve">Dendroecological analyses</w:t>
      </w:r>
      <w:bookmarkEnd w:id="28"/>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29" w:name="climate-and-growth"/>
      <w:r>
        <w:t xml:space="preserve">Climate and growth</w:t>
      </w:r>
      <w:bookmarkEnd w:id="29"/>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0">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1">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2" w:name="disturbance-analyses"/>
      <w:r>
        <w:t xml:space="preserve">Disturbance analyses</w:t>
      </w:r>
      <w:bookmarkEnd w:id="32"/>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Bonet et al. 2014a)</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2014b, Jiménez-Olivencia et al. 2015, Moreno-LLorca et al. 2016)</w:t>
      </w:r>
      <w:r>
        <w:t xml:space="preserve">.</w:t>
      </w:r>
    </w:p>
    <w:p>
      <w:pPr>
        <w:pStyle w:val="Ttulo2"/>
      </w:pPr>
      <w:bookmarkStart w:id="33" w:name="resilience"/>
      <w:r>
        <w:t xml:space="preserve">Resilience</w:t>
      </w:r>
      <w:bookmarkEnd w:id="33"/>
    </w:p>
    <w:p>
      <w:pPr>
        <w:pStyle w:val="FirstParagraph"/>
      </w:pPr>
      <w:r>
        <w:t xml:space="preserve">To evaluate the effects of drougth events on greeennes and tree growth (BAI) we used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S6) and this length was used in other studies</w:t>
      </w:r>
      <w:r>
        <w:t xml:space="preserve"> </w:t>
      </w:r>
      <w:r>
        <w:t xml:space="preserve">(</w:t>
      </w:r>
      <w:r>
        <w:rPr>
          <w:i/>
        </w:rPr>
        <w:t xml:space="preserve">e.g.</w:t>
      </w:r>
      <w:r>
        <w:t xml:space="preserve"> </w:t>
      </w:r>
      <w:r>
        <w:t xml:space="preserve">Gazol et al. 2017)</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1900 and compared them with drought severity (Figure S5).</w:t>
      </w:r>
    </w:p>
    <w:p>
      <w:pPr>
        <w:pStyle w:val="Ttulo2"/>
      </w:pPr>
      <w:bookmarkStart w:id="34" w:name="statistical-analysis"/>
      <w:r>
        <w:t xml:space="preserve">Statistical analysis</w:t>
      </w:r>
      <w:bookmarkEnd w:id="34"/>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w:t>
      </w:r>
      <w:r>
        <w:t xml:space="preserve"> </w:t>
      </w:r>
      <w:r>
        <w:rPr>
          <w:rStyle w:val="VerbatimChar"/>
        </w:rPr>
        <w:t xml:space="preserve">REVIEW</w:t>
      </w:r>
      <w:r>
        <w:t xml:space="preserve"> </w:t>
      </w:r>
      <w:r>
        <w:t xml:space="preserve">S?)</w:t>
      </w:r>
    </w:p>
    <w:p>
      <w:pPr>
        <w:pStyle w:val="Ttulo1"/>
      </w:pPr>
      <w:bookmarkStart w:id="35" w:name="results"/>
      <w:r>
        <w:t xml:space="preserve">Results</w:t>
      </w:r>
      <w:bookmarkEnd w:id="35"/>
    </w:p>
    <w:p>
      <w:pPr>
        <w:pStyle w:val="Ttulo2"/>
      </w:pPr>
      <w:bookmarkStart w:id="36" w:name="time-trends-in-vegetation-greenness"/>
      <w:r>
        <w:t xml:space="preserve">Time trends in vegetation greenness</w:t>
      </w:r>
      <w:bookmarkEnd w:id="36"/>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(Figure 3).</w:t>
      </w:r>
    </w:p>
    <w:p>
      <w:pPr>
        <w:pStyle w:val="Ttulo2"/>
      </w:pPr>
      <w:bookmarkStart w:id="37" w:name="radial-growth-trends-and-growth-disturbances"/>
      <w:r>
        <w:t xml:space="preserve">Radial growth trends and growth disturbances</w:t>
      </w:r>
      <w:bookmarkEnd w:id="37"/>
    </w:p>
    <w:p>
      <w:pPr>
        <w:pStyle w:val="FirstParagraph"/>
      </w:pPr>
      <w:r>
        <w:t xml:space="preserve">The trees of the southern population were older than northern ones, particularly for the high elevation site (CA-High) which had bigger and taller trees than the other sites (Tables 1, 2).</w:t>
      </w:r>
      <w:r>
        <w:t xml:space="preserve"> </w:t>
      </w:r>
      <w:r>
        <w:rPr>
          <w:rStyle w:val="VerbatimChar"/>
        </w:rPr>
        <w:t xml:space="preserve">REVIEW meter en Discussion</w:t>
      </w:r>
      <w:r>
        <w:t xml:space="preserve"> </w:t>
      </w:r>
      <w:r>
        <w:t xml:space="preserve">This can be likely explained as a consequence of their different management origin (</w:t>
      </w:r>
      <w:r>
        <w:rPr>
          <w:i/>
        </w:rPr>
        <w:t xml:space="preserve">i.e.</w:t>
      </w:r>
      <w:r>
        <w:t xml:space="preserve"> </w:t>
      </w:r>
      <w:r>
        <w:t xml:space="preserve">land-use legacy), as shown by the release event in SJ suggesting their coppice origin and (references).</w:t>
      </w:r>
      <w:r>
        <w:t xml:space="preserve"> </w:t>
      </w:r>
      <w:r>
        <w:rPr>
          <w:rStyle w:val="VerbatimChar"/>
        </w:rPr>
        <w:t xml:space="preserve">END REVIEW</w:t>
      </w:r>
      <w:r>
        <w:t xml:space="preserve"> </w:t>
      </w:r>
      <w:r>
        <w:t xml:space="preserve">Competition was similar among sites but plot basal area was greatest in CA-High (Table 1), which however also exhibited the highest individual BAI growth (Figure 4).</w:t>
      </w:r>
      <w:r>
        <w:t xml:space="preserve"> </w:t>
      </w:r>
      <w:r>
        <w:rPr>
          <w:rStyle w:val="VerbatimChar"/>
        </w:rPr>
        <w:t xml:space="preserve">REVIEW</w:t>
      </w:r>
      <w:r>
        <w:t xml:space="preserve"> </w:t>
      </w:r>
      <w:r>
        <w:t xml:space="preserve">In addition, trees from this location showed a positive growth trend since the late 1970s (Figure 4), which was not found for any of the other two locations.</w:t>
      </w:r>
      <w:r>
        <w:t xml:space="preserve"> </w:t>
      </w:r>
      <w:r>
        <w:rPr>
          <w:rStyle w:val="VerbatimChar"/>
        </w:rPr>
        <w:t xml:space="preserve">END REVIEW</w:t>
      </w:r>
      <w:r>
        <w:t xml:space="preserve"> </w:t>
      </w:r>
      <w:r>
        <w:t xml:space="preserve">For southern population differences in growth were observed. CA-Low growth was lower than that of CA-High but similar to growth of the northern population (SJ) (Figures 4 and S6).</w:t>
      </w:r>
    </w:p>
    <w:p>
      <w:pPr>
        <w:pStyle w:val="Textodecuerpo"/>
      </w:pP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S3).</w:t>
      </w:r>
    </w:p>
    <w:p>
      <w:pPr>
        <w:pStyle w:val="Textodecuerpo"/>
      </w:pPr>
      <w:r>
        <w:t xml:space="preserve">The analysis of growth changes revealed differences in forest history between sites (Figures 5 and S4). Northern site (SJ) showed two release events (GC &gt; 50 %) detected at stand-wise scale (occurring in more than 50 % of sampled trees): the first during the 1940 decade and the second in the period 1994-2001. These periods alternate with periods of supression. Southern sites (CA-High and CA-Low) showed no release event except one for CA-High at the beginning of the</w:t>
      </w:r>
      <w:r>
        <w:t xml:space="preserve"> </w:t>
      </w:r>
      <w:r>
        <w:rPr>
          <w:rStyle w:val="VerbatimChar"/>
        </w:rPr>
        <w:t xml:space="preserve">REVIEW</w:t>
      </w:r>
      <w:r>
        <w:t xml:space="preserve">1840s? and no suppression event in the last 50 years.</w:t>
      </w:r>
    </w:p>
    <w:p>
      <w:pPr>
        <w:pStyle w:val="Ttulo2"/>
      </w:pPr>
      <w:bookmarkStart w:id="38" w:name="resilience-of-greenness-and-radial-tree-growth-to-drought-events"/>
      <w:r>
        <w:t xml:space="preserve">Resilience of greenness and radial tree-growth to drought events</w:t>
      </w:r>
      <w:bookmarkEnd w:id="38"/>
    </w:p>
    <w:p>
      <w:pPr>
        <w:pStyle w:val="FirstParagraph"/>
      </w:pPr>
      <w:r>
        <w:t xml:space="preserve">The strength of the response of the resilience indices was related to drought severity. The exploration of resilience metrics of tree-growth for all severe droughts in our climatic data</w:t>
      </w:r>
      <w:r>
        <w:t xml:space="preserve"> </w:t>
      </w:r>
      <w:r>
        <w:rPr>
          <w:rStyle w:val="VerbatimChar"/>
        </w:rPr>
        <w:t xml:space="preserve">REVIEW</w:t>
      </w:r>
      <w:r>
        <w:t xml:space="preserve">(1900 - 2017), revealed a positive relation between resilience (</w:t>
      </w:r>
      <w:r>
        <w:rPr>
          <w:i/>
        </w:rPr>
        <w:t xml:space="preserve">Rs</w:t>
      </w:r>
      <w:r>
        <w:t xml:space="preserve">) and drought severity (</w:t>
      </w:r>
      <m:oMath>
        <m:sSup>
          <m:e>
            <m:r>
              <m:t>r</m:t>
            </m:r>
          </m:e>
          <m:sup>
            <m:r>
              <m:t>2</m:t>
            </m:r>
          </m:sup>
        </m:sSup>
      </m:oMath>
      <w:r>
        <w:t xml:space="preserve"> </w:t>
      </w:r>
      <w:r>
        <w:t xml:space="preserve">= 0.336) (Figure 6). A similar pattern was found for recovery (</w:t>
      </w:r>
      <w:r>
        <w:rPr>
          <w:i/>
        </w:rPr>
        <w:t xml:space="preserve">Rc</w:t>
      </w:r>
      <w:r>
        <w:t xml:space="preserve">;</w:t>
      </w:r>
      <w:r>
        <w:t xml:space="preserve"> </w:t>
      </w:r>
      <m:oMath>
        <m:sSup>
          <m:e>
            <m:r>
              <m:t>r</m:t>
            </m:r>
          </m:e>
          <m:sup>
            <m:r>
              <m:t>2</m:t>
            </m:r>
          </m:sup>
        </m:sSup>
      </m:oMath>
      <w:r>
        <w:t xml:space="preserve"> </w:t>
      </w:r>
      <w:r>
        <w:t xml:space="preserve">= 0.438) but negative for resistance (</w:t>
      </w:r>
      <w:r>
        <w:rPr>
          <w:i/>
        </w:rPr>
        <w:t xml:space="preserve">Rt</w:t>
      </w:r>
      <w:r>
        <w:t xml:space="preserve">,</w:t>
      </w:r>
      <w:r>
        <w:t xml:space="preserve"> </w:t>
      </w:r>
      <m:oMath>
        <m:sSup>
          <m:e>
            <m:r>
              <m:t>r</m:t>
            </m:r>
          </m:e>
          <m:sup>
            <m:r>
              <m:t>2</m:t>
            </m:r>
          </m:sup>
        </m:sSup>
      </m:oMath>
      <w:r>
        <w:t xml:space="preserve"> </w:t>
      </w:r>
      <w:r>
        <w:t xml:space="preserve">= 0.155). Resilience values of tree-growth for 2005 was the lowest of the drought events analyzed (Figure 6) even not being the most severe drought events.</w:t>
      </w:r>
      <w:r>
        <w:t xml:space="preserve"> </w:t>
      </w:r>
      <w:r>
        <w:rPr>
          <w:rStyle w:val="VerbatimChar"/>
        </w:rPr>
        <w:t xml:space="preserve">REVIEW</w:t>
      </w:r>
      <w:r>
        <w:t xml:space="preserve"> </w:t>
      </w:r>
      <w:r>
        <w:t xml:space="preserve">(CONEXION con el siguiente parrafo)</w:t>
      </w:r>
    </w:p>
    <w:p>
      <w:pPr>
        <w:pStyle w:val="Textodecuerpo"/>
      </w:pPr>
      <w:r>
        <w:rPr>
          <w:i/>
        </w:rPr>
        <w:t xml:space="preserve">Q. pyrenaica</w:t>
      </w:r>
      <w:r>
        <w:t xml:space="preserve"> </w:t>
      </w:r>
      <w:r>
        <w:t xml:space="preserve">forest showed significantly lower resistance values (</w:t>
      </w:r>
      <w:r>
        <w:rPr>
          <w:i/>
        </w:rPr>
        <w:t xml:space="preserve">Rt</w:t>
      </w:r>
      <w:r>
        <w:t xml:space="preserve">) to the 2005 drought event than to that in 2012 for greenness and for radial growth (Table 3; Figure 7).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7).</w:t>
      </w:r>
    </w:p>
    <w:p>
      <w:pPr>
        <w:pStyle w:val="Textodecuerpo"/>
      </w:pPr>
      <w:r>
        <w:t xml:space="preserve">Recovery (</w:t>
      </w:r>
      <w:r>
        <w:rPr>
          <w:i/>
        </w:rPr>
        <w:t xml:space="preserve">Rc</w:t>
      </w:r>
      <w:r>
        <w:t xml:space="preserve">) of greenness and growth were significantly different bewteen drought events and sites (Table 3). In the 3-year period after the 2005 drought, greenness was 112 % (Rc = 1.12) and after 2012 was 105.7 % (Rc = 1.057) (Table S1). An opposite pattern was found for tree-growth, with significantly lower values of recovery after the 2005 drought, staying at levels of</w:t>
      </w:r>
      <w:r>
        <w:t xml:space="preserve"> </w:t>
      </w:r>
      <w:r>
        <w:rPr>
          <w:i/>
        </w:rPr>
        <w:t xml:space="preserve">Rc</w:t>
      </w:r>
      <w:r>
        <w:t xml:space="preserve"> </w:t>
      </w:r>
      <w:r>
        <w:t xml:space="preserve">&lt; 1 (Figure 7, Table S2). Northern populations showed significantly higher values of recovery than southern sites for greenness and tree-growth (Table S2). For southern populations, no significant differences were found for recovery of greenness after the 2005 and 2012 drought event (p = 0.2453; Figure 7; Table S1). Recovery values for tree-growth of southern populations were below or close to 1 (Figure 7, Table S2).</w:t>
      </w:r>
    </w:p>
    <w:p>
      <w:pPr>
        <w:pStyle w:val="Textodecuerpo"/>
      </w:pPr>
      <w:r>
        <w:t xml:space="preserve">Significantly higher values of resilience (</w:t>
      </w:r>
      <w:r>
        <w:rPr>
          <w:i/>
        </w:rPr>
        <w:t xml:space="preserve">Rs</w:t>
      </w:r>
      <w:r>
        <w:t xml:space="preserve">) were observed for the 2012 drought event than for the 2005 in both variables (greenness and tree-growth) (Tables S1-S2; Figure 7). Resilience values varied significantly between sites for greenness, but not for tree-growth (Table 3). Southern populations showed higher resilience values (</w:t>
      </w:r>
      <w:r>
        <w:rPr>
          <w:i/>
        </w:rPr>
        <w:t xml:space="preserve">Rs</w:t>
      </w:r>
      <w:r>
        <w:t xml:space="preserve">) than the northern ones (Tables S1-S2). For greenness, the differences of resilience between sites were not significant for the 2005 drought event (p = 0.036; Figure 7). For tree-growth, opposites resilience values were found for the interaction between sites and drought event: higher values of resilience for northern populations than southern ones (CA-High and CA-Low) during the 2012 drought event but opposite pattern during the 2005 (Table S2).</w:t>
      </w:r>
    </w:p>
    <w:p>
      <w:pPr>
        <w:pStyle w:val="Textodecuerpo"/>
      </w:pPr>
      <w:r>
        <w:t xml:space="preserve">The exploration of resilience metrics of tree-growth for all severe droughts in our climatic data (period 1900-2017?),</w:t>
      </w:r>
    </w:p>
    <w:p>
      <w:pPr>
        <w:pStyle w:val="Ttulo2"/>
      </w:pPr>
      <w:bookmarkStart w:id="39" w:name="climate-and-tree-growth"/>
      <w:r>
        <w:t xml:space="preserve">Climate and tree-growth</w:t>
      </w:r>
      <w:bookmarkEnd w:id="39"/>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0" w:name="discussion"/>
      <w:r>
        <w:t xml:space="preserve">Discussion</w:t>
      </w:r>
      <w:bookmarkEnd w:id="40"/>
    </w:p>
    <w:p>
      <w:pPr>
        <w:pStyle w:val="Ttulo2"/>
      </w:pPr>
      <w:bookmarkStart w:id="41" w:name="impacts-of-severe-droughts-on-rear-edge-populations"/>
      <w:r>
        <w:t xml:space="preserve">Impacts of severe droughts on rear-edge populations</w:t>
      </w:r>
      <w:bookmarkEnd w:id="41"/>
    </w:p>
    <w:p>
      <w:pPr>
        <w:pStyle w:val="FirstParagraph"/>
      </w:pPr>
      <w:r>
        <w:t xml:space="preserve">Our findings show that recent severe drought events, such as 2005 and 2012, provoked a reduction in greenness and especially in the growth of</w:t>
      </w:r>
      <w:r>
        <w:t xml:space="preserve"> </w:t>
      </w:r>
      <w:r>
        <w:rPr>
          <w:i/>
        </w:rPr>
        <w:t xml:space="preserve">Q. pyrenaica</w:t>
      </w:r>
      <w:r>
        <w:t xml:space="preserve">. During the 2005 drought, one of the worst drought events recorded in the Iberian Peninsula</w:t>
      </w:r>
      <w:r>
        <w:t xml:space="preserve"> </w:t>
      </w:r>
      <w:r>
        <w:t xml:space="preserve">(García-Herrera et al. 2007)</w:t>
      </w:r>
      <w:r>
        <w:t xml:space="preserve">, we found a browning of the</w:t>
      </w:r>
      <w:r>
        <w:t xml:space="preserve"> </w:t>
      </w:r>
      <w:r>
        <w:rPr>
          <w:i/>
        </w:rPr>
        <w:t xml:space="preserve">Q. pyrenaica</w:t>
      </w:r>
      <w:r>
        <w:t xml:space="preserve"> </w:t>
      </w:r>
      <w:r>
        <w:t xml:space="preserve">forests, but no changes in EVI standardized anomalies were recorded for 2012, which can be explained because 2012 drought event was a winter-drought</w:t>
      </w:r>
      <w:r>
        <w:t xml:space="preserve"> </w:t>
      </w:r>
      <w:r>
        <w:t xml:space="preserve">(Trigo et al. 2013)</w:t>
      </w:r>
      <w:r>
        <w:t xml:space="preserve">.</w:t>
      </w:r>
      <w:r>
        <w:t xml:space="preserve"> </w:t>
      </w:r>
      <w:r>
        <w:t xml:space="preserve">Tree-growth was also affected by drought as evidenced by the reduction in detrended tree-rings (RWI) during the most severe drought events (Figure S3). The decline in growth observed in our study sites is consistent with several works reporting tree-growth reductions for Mediterranean tree species during severe droughts, particularly for 2005</w:t>
      </w:r>
      <w:r>
        <w:t xml:space="preserve"> </w:t>
      </w:r>
      <w:r>
        <w:t xml:space="preserve">(</w:t>
      </w:r>
      <w:r>
        <w:rPr>
          <w:i/>
        </w:rPr>
        <w:t xml:space="preserve">e.g.</w:t>
      </w:r>
      <w:r>
        <w:t xml:space="preserve"> </w:t>
      </w:r>
      <w:r>
        <w:t xml:space="preserve">Sánchez-Salguero et al. 2013, Camarero et al. 2018, Gazol et al. 2018)</w:t>
      </w:r>
      <w:r>
        <w:t xml:space="preserve">.</w:t>
      </w:r>
    </w:p>
    <w:p>
      <w:pPr>
        <w:pStyle w:val="Ttulo2"/>
      </w:pPr>
      <w:bookmarkStart w:id="42" w:name="oaks-show-high-resilience-in-response-to-recent-drought-events"/>
      <w:r>
        <w:t xml:space="preserve">Oaks show high resilience in response to recent drought events</w:t>
      </w:r>
      <w:bookmarkEnd w:id="42"/>
    </w:p>
    <w:p>
      <w:pPr>
        <w:pStyle w:val="FirstParagraph"/>
      </w:pPr>
      <w:r>
        <w:t xml:space="preserve">Although 2005 and 2012 were two severe droughts recorded for the south of the Iberian Peninsula</w:t>
      </w:r>
      <w:r>
        <w:t xml:space="preserve"> </w:t>
      </w:r>
      <w:r>
        <w:t xml:space="preserve">(García-Herrera et al. 2007, Trigo et al. 2013, Vicente-Serrano et al. 2014b)</w:t>
      </w:r>
      <w:r>
        <w:t xml:space="preserve"> </w:t>
      </w:r>
      <w:r>
        <w:t xml:space="preserve">(Table S3), we found a positive trend for vegetation greenness of the forests of</w:t>
      </w:r>
      <w:r>
        <w:t xml:space="preserve"> </w:t>
      </w:r>
      <w:r>
        <w:rPr>
          <w:i/>
        </w:rPr>
        <w:t xml:space="preserve">Q. pyrenaica</w:t>
      </w:r>
      <w:r>
        <w:t xml:space="preserve"> </w:t>
      </w:r>
      <w:r>
        <w:t xml:space="preserve">located in their rear edge. Our results agree with those obtained by previous works using other remote-sensing vegetation indices</w:t>
      </w:r>
      <w:r>
        <w:t xml:space="preserve"> </w:t>
      </w:r>
      <w:r>
        <w:t xml:space="preserve">(Pérez-Luque et al. 2015b, Alcaraz-Segura et al. 2016)</w:t>
      </w:r>
      <w:r>
        <w:t xml:space="preserve">, which suggests an increase in primary productivity during the last years for rear-edge populations of this species.</w:t>
      </w:r>
    </w:p>
    <w:p>
      <w:pPr>
        <w:pStyle w:val="Textodecuerpo"/>
      </w:pPr>
      <w:r>
        <w:t xml:space="preserve">For tree-growth, a similar positive trend was observed in the last decades, particularly for the southern high-elevation site (CA-High, Figure 4). This result differs from those previous reported for</w:t>
      </w:r>
      <w:r>
        <w:t xml:space="preserve"> </w:t>
      </w:r>
      <w:r>
        <w:rPr>
          <w:i/>
        </w:rPr>
        <w:t xml:space="preserve">Q. pyrenaica</w:t>
      </w:r>
      <w:r>
        <w:t xml:space="preserve"> </w:t>
      </w:r>
      <w:r>
        <w:t xml:space="preserve">along their distribution range</w:t>
      </w:r>
      <w:r>
        <w:t xml:space="preserve"> </w:t>
      </w:r>
      <w:r>
        <w:t xml:space="preserve">(Gea-Izquierdo et al. 2013, Gea-Izquierdo and Cañellas 2014)</w:t>
      </w:r>
      <w:r>
        <w:t xml:space="preserve">.</w:t>
      </w:r>
      <w:r>
        <w:t xml:space="preserve"> </w:t>
      </w:r>
      <w:r>
        <w:t xml:space="preserve">Gea-Izquierdo and Cañellas (2014)</w:t>
      </w:r>
      <w:r>
        <w:t xml:space="preserve"> </w:t>
      </w:r>
      <w:r>
        <w:t xml:space="preserve">found a general decline in the growth of this species since the 1970s, particularly sharp for populations located in their dry-edge. This decline trend in growth have also been oberved for other tree species located in their rear-edges</w:t>
      </w:r>
      <w:r>
        <w:t xml:space="preserve"> </w:t>
      </w:r>
      <w:r>
        <w:t xml:space="preserve">(</w:t>
      </w:r>
      <w:r>
        <w:rPr>
          <w:i/>
        </w:rPr>
        <w:t xml:space="preserve">e.g.</w:t>
      </w:r>
      <w:r>
        <w:t xml:space="preserve"> </w:t>
      </w:r>
      <w:r>
        <w:t xml:space="preserve">Sánchez-Salguero et al. 2012, 2017, Dorado-Liñán et al. 2017a)</w:t>
      </w:r>
      <w:r>
        <w:t xml:space="preserve">. Furthermore, 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et al. 2013)</w:t>
      </w:r>
      <w:r>
        <w:t xml:space="preserve">. However, our results for similar locations have revealed a recovery in tree-growth for the last years (Figure 4). In addition, a similar positive trend in BAI for the last years, has been reported for another</w:t>
      </w:r>
      <w:r>
        <w:t xml:space="preserve"> </w:t>
      </w:r>
      <w:r>
        <w:rPr>
          <w:i/>
        </w:rPr>
        <w:t xml:space="preserve">Q. pyrenaica</w:t>
      </w:r>
      <w:r>
        <w:t xml:space="preserve"> </w:t>
      </w:r>
      <w:r>
        <w:t xml:space="preserve">population of the Sierra Nevada</w:t>
      </w:r>
      <w:r>
        <w:t xml:space="preserve"> </w:t>
      </w:r>
      <w:r>
        <w:t xml:space="preserve">(Rubio-Cuadrado et al. 2018)</w:t>
      </w:r>
      <w:r>
        <w:t xml:space="preserve">.</w:t>
      </w:r>
    </w:p>
    <w:p>
      <w:pPr>
        <w:pStyle w:val="Textodecuerpo"/>
      </w:pPr>
      <w:r>
        <w:t xml:space="preserve">Aunque los valores de resiliencia (</w:t>
      </w:r>
      <w:r>
        <w:rPr>
          <w:i/>
        </w:rPr>
        <w:t xml:space="preserve">Rs</w:t>
      </w:r>
      <w:r>
        <w:t xml:space="preserve">) para el greenness y el tree-growth fueron inferiores o muy cercanos a 1, observamos en ambas variables, una mayor resiliencia tras la sequía de 2012 (Figure 7). La sequía de 2012, que fue mas severa e intensa que la registrada en 2005 (Table S3), ocurrió durante el invierno de 2012</w:t>
      </w:r>
      <w:r>
        <w:t xml:space="preserve"> </w:t>
      </w:r>
      <w:r>
        <w:t xml:space="preserve">(Trigo et al. 2013)</w:t>
      </w:r>
      <w:r>
        <w:t xml:space="preserve">, lo cual puede explicar un menor efecto, sobre todo en el greenness de</w:t>
      </w:r>
      <w:r>
        <w:t xml:space="preserve"> </w:t>
      </w:r>
      <w:r>
        <w:rPr>
          <w:i/>
        </w:rPr>
        <w:t xml:space="preserve">Q. pyrenaica</w:t>
      </w:r>
      <w:r>
        <w:t xml:space="preserve">. Por otro lado, al analizar la resiliencia del tree-growth para otros eventos de sequía (long-term perspective), observamos como estas poblaciones presentan altos valores de resiliencia. Como muestran nuestros resultados, los mayores valores de resiliencia fueron registrados para dos de los eventos mas severos de sequía (1995 y 1999), con valores de resiliencia por encima de 1.2 en ambos eventos (Figure 6).</w:t>
      </w:r>
    </w:p>
    <w:p>
      <w:pPr>
        <w:pStyle w:val="Textodecuerpo"/>
      </w:pPr>
      <w:r>
        <w:t xml:space="preserve">Desde una perspectiva a largo plazo, es destacable el hecho de que las poblaciones de</w:t>
      </w:r>
      <w:r>
        <w:t xml:space="preserve"> </w:t>
      </w:r>
      <w:r>
        <w:rPr>
          <w:i/>
        </w:rPr>
        <w:t xml:space="preserve">Q. pyrenaica</w:t>
      </w:r>
      <w:r>
        <w:t xml:space="preserve"> </w:t>
      </w:r>
      <w:r>
        <w:t xml:space="preserve">en Sierra Nevada, aún habiendo sufrido varios eventos de sequía severa, presentan altos valores de Recovery y de Resiliencia, tal y como indican nuestros resultados (Figure 6). Las poblaciones situadas en su rear edge viven en estrechos márgenes ambientales y pequeños variaciones en las condiciones ambientales pueden provocar que las restricciones ambientales sean mas severas</w:t>
      </w:r>
      <w:r>
        <w:t xml:space="preserve"> </w:t>
      </w:r>
      <w:r>
        <w:t xml:space="preserve">(Hampe and Petit 2005)</w:t>
      </w:r>
      <w:r>
        <w:t xml:space="preserve">. Así, frecuentemente se asume una alta vulnerabilidad a la sequía de las poblaciones situadas en su dry rear-edge</w:t>
      </w:r>
      <w:r>
        <w:t xml:space="preserve"> </w:t>
      </w:r>
      <w:r>
        <w:t xml:space="preserve">(Martínez-Vilalta 2018)</w:t>
      </w:r>
      <w:r>
        <w:t xml:space="preserve">, tal y como se ha visto para</w:t>
      </w:r>
      <w:r>
        <w:t xml:space="preserve"> </w:t>
      </w:r>
      <w:r>
        <w:rPr>
          <w:i/>
        </w:rPr>
        <w:t xml:space="preserve">Q.pyrenaica</w:t>
      </w:r>
      <w:r>
        <w:t xml:space="preserve"> </w:t>
      </w:r>
      <w:r>
        <w:t xml:space="preserve">(Gea-Izquierdo and Cañellas 2014)</w:t>
      </w:r>
      <w:r>
        <w:t xml:space="preserve"> </w:t>
      </w:r>
      <w:r>
        <w:t xml:space="preserve">y para otras especies (citas). Sin embargo, algunos estudios están demostrando que esto no es siempre así</w:t>
      </w:r>
      <w:r>
        <w:t xml:space="preserve"> </w:t>
      </w:r>
      <w:r>
        <w:t xml:space="preserve">(ver por ejemplo Cavin and Jump 2017, Granda et al. 2018)</w:t>
      </w:r>
      <w:r>
        <w:t xml:space="preserve">, tal y como sugieren nuestros resultados, con altos valores de resiliencia para poblaciones de</w:t>
      </w:r>
      <w:r>
        <w:t xml:space="preserve"> </w:t>
      </w:r>
      <w:r>
        <w:rPr>
          <w:i/>
        </w:rPr>
        <w:t xml:space="preserve">Q. pyrenaica</w:t>
      </w:r>
      <w:r>
        <w:t xml:space="preserve"> </w:t>
      </w:r>
      <w:r>
        <w:t xml:space="preserve">situadas en su rear-edge.</w:t>
      </w:r>
    </w:p>
    <w:p>
      <w:pPr>
        <w:pStyle w:val="Textodecuerpo"/>
      </w:pPr>
      <w:r>
        <w:t xml:space="preserve">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 Esto último se ve reforzado por el hecho de que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además las poblaciones de</w:t>
      </w:r>
      <w:r>
        <w:t xml:space="preserve"> </w:t>
      </w:r>
      <w:r>
        <w:rPr>
          <w:i/>
        </w:rPr>
        <w:t xml:space="preserve">Q. pyrenaica</w:t>
      </w:r>
      <w:r>
        <w:t xml:space="preserve"> </w:t>
      </w:r>
      <w:r>
        <w:t xml:space="preserve">en Sierra Nevada presentan una alta resiliencia genética</w:t>
      </w:r>
      <w:r>
        <w:t xml:space="preserve"> </w:t>
      </w:r>
      <w:r>
        <w:t xml:space="preserve">(Valbuena-Carabaña and Gil 2013, 2017)</w:t>
      </w:r>
      <w:r>
        <w:t xml:space="preserve">.</w:t>
      </w:r>
    </w:p>
    <w:p>
      <w:pPr>
        <w:pStyle w:val="Ttulo2"/>
      </w:pPr>
      <w:bookmarkStart w:id="43" w:name="site-environment-shapes-differential-sensitivity-to-climate-and-drought-of-rear-edge-oak-populations"/>
      <w:r>
        <w:t xml:space="preserve">Site environment shapes differential sensitivity to climate and drought of rear-edge oak populations</w:t>
      </w:r>
      <w:bookmarkEnd w:id="43"/>
    </w:p>
    <w:p>
      <w:pPr>
        <w:pStyle w:val="FirstParagraph"/>
      </w:pPr>
      <w:r>
        <w:t xml:space="preserve">Our results showed differences for greenness and tree-growth between northern and southern oak populations (Table 3). Las poblaciones del norte, que presentan condiciones mas secas (Table 1), se vieron mas afectadas por los eventos de sequía.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w:t>
      </w:r>
      <w:r>
        <w:t xml:space="preserve"> </w:t>
      </w:r>
      <w:r>
        <w:t xml:space="preserve">(Roig et al. 2009, Gea-Izquierdo and Cañellas 2014, Gea-Izquierdo et al. 2014, González-González et al. 2014, Leal et al. 2015, Camisón et al. 2016,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(2017a)</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the differences in available water of soils could explain our results.</w:t>
      </w:r>
      <w:r>
        <w:t xml:space="preserve"> </w:t>
      </w:r>
      <w:r>
        <w:t xml:space="preserve">Cobo-Díaz et al. (2017)</w:t>
      </w:r>
      <w:r>
        <w:t xml:space="preserve">,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The network of traditional ditches present in one of our sampling site (Cáñar) was recentlty described,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tulo2"/>
      </w:pPr>
      <w:bookmarkStart w:id="44" w:name="land-use-legacy-effects-shape-distribution-and-sensitivity-to-climate-change-of-read-edge-oak-populations"/>
      <w:r>
        <w:t xml:space="preserve">Land-use legacy effects shape distribution and sensitivity to climate change of read-edge oak populations</w:t>
      </w:r>
      <w:bookmarkEnd w:id="44"/>
    </w:p>
    <w:p>
      <w:pPr>
        <w:pStyle w:val="FirstParagraph"/>
      </w:pPr>
      <w:r>
        <w:t xml:space="preserve">Although our sampled sited showed similar tree competence levels (Table 1), the review of historical documents showed that la historia de manejo humano ha sido diferente para cada sitio. Different values of tree-growth were observed between populations and for different elevations within southern location (Figure 4). Low-elevation sites showed lower BAI values than higher-elevation site. A reason that could explain these results is the different degree of anthropic impact related to elevation. Los bosques situados a mas elevación presentan menor presión antrópica que los localizados a menor altitud, por el simple hecho de que estos últimos están mas accesibles. During the last decades, the rural abandonment has lead an decrease of anthropic pressures on the high-elevations zones of Mediterranean mountains (INLCUIR CITA).</w:t>
      </w:r>
    </w:p>
    <w:p>
      <w:pPr>
        <w:pStyle w:val="Textodecuerpo"/>
      </w:pPr>
      <w:r>
        <w:t xml:space="preserve">comentario –&gt; Aqui pretendo incluir la idea que hablamos en su momento. Quizá están creciendo donde les están dejando crecer (menor impacto antrópico en las zonas mas altas, al menos en los últimos años -abandono de zonas rurales?-)</w:t>
      </w:r>
      <w:r>
        <w:t xml:space="preserve"> </w:t>
      </w:r>
      <w:r>
        <w:t xml:space="preserve">He ralizado una revisión de trabajos que utilicen dendro de Q. pyrenaica para ver si existe una relación entre la edad de las cronos con la elevación.</w:t>
      </w:r>
    </w:p>
    <w:p>
      <w:pPr>
        <w:pStyle w:val="Compact"/>
        <w:numPr>
          <w:numId w:val="1002"/>
          <w:ilvl w:val="0"/>
        </w:numPr>
      </w:pPr>
      <w:r>
        <w:t xml:space="preserve">Son bosques relativamente jóvenes</w:t>
      </w:r>
      <w:r>
        <w:t xml:space="preserve"> </w:t>
      </w:r>
      <w:r>
        <w:t xml:space="preserve">comentaio –&gt;</w:t>
      </w:r>
      <w:r>
        <w:t xml:space="preserve"> </w:t>
      </w:r>
      <w:r>
        <w:t xml:space="preserve">Aquí me falta desarrollar este apartado algo más incluyendo cosas de los documentos históricos (la minería, etc, etc)</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FirstParagraph"/>
      </w:pPr>
      <w:r>
        <w:t xml:space="preserve">Climatic drivers are key factors determining the growth of tree species, especially at the rear edge of their distribution. Para</w:t>
      </w:r>
      <w:r>
        <w:t xml:space="preserve"> </w:t>
      </w:r>
      <w:r>
        <w:rPr>
          <w:i/>
        </w:rPr>
        <w:t xml:space="preserve">Q. pyrenaica</w:t>
      </w:r>
      <w:r>
        <w:t xml:space="preserve"> </w:t>
      </w:r>
      <w:r>
        <w:t xml:space="preserve">se ha visto que moisture availability es el factor limitante que determina el crecimiento en las poblaciones situadas en su rear edge</w:t>
      </w:r>
      <w:r>
        <w:t xml:space="preserve"> </w:t>
      </w:r>
      <w:r>
        <w:t xml:space="preserve">(Gea-Izquierdo and Cañellas 2014)</w:t>
      </w:r>
      <w:r>
        <w:t xml:space="preserve">, pero para otras especies (</w:t>
      </w:r>
      <w:r>
        <w:rPr>
          <w:i/>
        </w:rPr>
        <w:t xml:space="preserve">i.e.</w:t>
      </w:r>
      <w:r>
        <w:t xml:space="preserve"> </w:t>
      </w:r>
      <w:r>
        <w:rPr>
          <w:i/>
        </w:rPr>
        <w:t xml:space="preserve">Pinus nigra</w:t>
      </w:r>
      <w:r>
        <w:t xml:space="preserve">,</w:t>
      </w:r>
      <w:r>
        <w:t xml:space="preserve"> </w:t>
      </w:r>
      <w:r>
        <w:rPr>
          <w:i/>
        </w:rPr>
        <w:t xml:space="preserve">P. sylvestris</w:t>
      </w:r>
      <w:r>
        <w:t xml:space="preserve">) la temperatura tiene mas peso que la disponibilidad de agua</w:t>
      </w:r>
      <w:r>
        <w:t xml:space="preserve"> </w:t>
      </w:r>
      <w:r>
        <w:t xml:space="preserve">(Herrero et al. 2013, Matías et al. n.d.)</w:t>
      </w:r>
      <w:r>
        <w:t xml:space="preserve">. Pero es importante considerar además la historia de manejo que han tenido esos bosques a la hora de la forest management</w:t>
      </w:r>
      <w:r>
        <w:t xml:space="preserve"> </w:t>
      </w:r>
      <w:r>
        <w:t xml:space="preserve">(Doblas-Miranda et al. 2017, Peñuelas et al. 2017)</w:t>
      </w:r>
      <w:r>
        <w:t xml:space="preserve">, ya que, como observamos en nuestros resultados puede condicionar el crecimiento y la resiliencia de las especies.</w:t>
      </w:r>
    </w:p>
    <w:p>
      <w:pPr>
        <w:pStyle w:val="Textodecuerpo"/>
      </w:pPr>
      <w:r>
        <w:t xml:space="preserve">En este sentido,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extodecuerpo"/>
      </w:pPr>
      <w:r>
        <w:t xml:space="preserve">Methodological approach</w:t>
      </w:r>
    </w:p>
    <w:p>
      <w:pPr>
        <w:pStyle w:val="Textodecuerpo"/>
      </w:pPr>
      <w:r>
        <w:t xml:space="preserve">comentario: tengo que rematar este apartado.</w:t>
      </w:r>
    </w:p>
    <w:p>
      <w:pPr>
        <w:pStyle w:val="Textodecuerpo"/>
      </w:pPr>
      <w:r>
        <w:t xml:space="preserve">Vegetation reflects the environmental conditions, and the effects of drought on vegetation can be observed using information from several methodological approaches</w:t>
      </w:r>
      <w:r>
        <w:t xml:space="preserve"> </w:t>
      </w:r>
      <w:r>
        <w:t xml:space="preserve">(see Norman et al. 2016 for a review)</w:t>
      </w:r>
      <w:r>
        <w:t xml:space="preserve">. Several works revealed the utility of remote-sensing</w:t>
      </w:r>
      <w:r>
        <w:t xml:space="preserve"> </w:t>
      </w:r>
      <w:r>
        <w:t xml:space="preserve">(</w:t>
      </w:r>
      <w:r>
        <w:rPr>
          <w:i/>
        </w:rPr>
        <w:t xml:space="preserve">e.g</w:t>
      </w:r>
      <w:r>
        <w:t xml:space="preserve">. Zhang et al. 2013, AghaKouchak et al. 2015)</w:t>
      </w:r>
      <w:r>
        <w:t xml:space="preserve"> </w:t>
      </w:r>
      <w:r>
        <w:t xml:space="preserve">and of the dendrochronology</w:t>
      </w:r>
      <w:r>
        <w:t xml:space="preserve"> </w:t>
      </w:r>
      <w:r>
        <w:t xml:space="preserve">(</w:t>
      </w:r>
      <w:r>
        <w:rPr>
          <w:i/>
        </w:rPr>
        <w:t xml:space="preserve">e.g.</w:t>
      </w:r>
      <w:r>
        <w:t xml:space="preserve"> </w:t>
      </w:r>
      <w:r>
        <w:t xml:space="preserve">Eilmann and Rigling 2012, Bhuyan et al. 2017a)</w:t>
      </w:r>
      <w:r>
        <w:t xml:space="preserve"> </w:t>
      </w:r>
      <w:r>
        <w:t xml:space="preserve">to quantify the drought impacts on vegetation at different spatial and temporal scales, but to our knowledge the combination of both approaches is scarce</w:t>
      </w:r>
      <w:r>
        <w:t xml:space="preserve"> </w:t>
      </w:r>
      <w:r>
        <w:t xml:space="preserve">(Vicente-Serrano et al. 2013, 2016, Bhuyan et al. 2017b, Wu et al. 2018)</w:t>
      </w:r>
      <w:r>
        <w:t xml:space="preserve">. Estos trabajos han observado que existe de forma general a positive relationship between vegetation indices derived from remote sensing and annual tree growth</w:t>
      </w:r>
      <w:r>
        <w:t xml:space="preserve"> </w:t>
      </w:r>
      <w:r>
        <w:t xml:space="preserve">(Vicente-Serrano et al. 2016, Bhuyan et al. 2017b, Gazol et al. 2018)</w:t>
      </w:r>
      <w:r>
        <w:t xml:space="preserve">.</w:t>
      </w:r>
    </w:p>
    <w:p>
      <w:pPr>
        <w:pStyle w:val="Textodecuerpo"/>
      </w:pPr>
      <w:r>
        <w:t xml:space="preserve">Aunque existen algunos trabajos que han utilizado RWI y remote sensing nuestra aproximación (creo) es interesante, sobre todo porque la aplicamos al estudio de poblaciones que están en su límite de distribución (rear-edge)</w:t>
      </w:r>
      <w:r>
        <w:t xml:space="preserve"> </w:t>
      </w:r>
      <w:r>
        <w:t xml:space="preserve">(Jump et al. 2010)</w:t>
      </w:r>
      <w:r>
        <w:t xml:space="preserve">. Los estudios sobre poblaciones localizadas en el rear-edge de su distribución requieren de aproximaciones multidisciplinares que analicen la respuesta de las poblaciones al cambio climático y su resiliencia utilizando diferentes aproximaciones metodológicas, por ejemplo combinando dendro y remote sensing</w:t>
      </w:r>
      <w:r>
        <w:t xml:space="preserve"> </w:t>
      </w:r>
      <w:r>
        <w:t xml:space="preserve">(Jump et al. 2010)</w:t>
      </w:r>
      <w:r>
        <w:t xml:space="preserve">.</w:t>
      </w:r>
    </w:p>
    <w:p>
      <w:pPr>
        <w:numPr>
          <w:numId w:val="1003"/>
          <w:ilvl w:val="0"/>
        </w:numPr>
      </w:pPr>
      <w:r>
        <w:t xml:space="preserve">Nosotros aqui utilizamos la combinación de técnicas de remote sensing con dendro para analizar la vulnerabilidad de poblaciones de Q. pyrenaica situadas en su reaar edge frente a los eventos de sequía.</w:t>
      </w:r>
    </w:p>
    <w:p>
      <w:pPr>
        <w:numPr>
          <w:numId w:val="1003"/>
          <w:ilvl w:val="0"/>
        </w:numPr>
      </w:pPr>
      <w:r>
        <w:t xml:space="preserve">Hemos encontrado diferencias en cuanto a la resiliencia utilizando RS y RWI. Diferente sensibilidad de satélite frente a los datos de campo. Esto también se ha observado en</w:t>
      </w:r>
      <w:r>
        <w:t xml:space="preserve"> </w:t>
      </w:r>
      <w:r>
        <w:t xml:space="preserve">Gazol et al. (2018)</w:t>
      </w:r>
      <w:r>
        <w:t xml:space="preserve">, que analizaron la resiliencia a la sequia de 1986, 1994-1995, 1999 y 2005, usando RS y TR. Encontraron que los datos de TR son mas sensibles para la resiliencia del bosque a la sequía que los datos de RS</w:t>
      </w:r>
    </w:p>
    <w:p>
      <w:pPr>
        <w:numPr>
          <w:numId w:val="1003"/>
          <w:ilvl w:val="0"/>
        </w:numPr>
      </w:pPr>
      <w:r>
        <w:t xml:space="preserve">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numPr>
          <w:numId w:val="1003"/>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r>
        <w:t xml:space="preserve"> </w:t>
      </w:r>
      <w:r>
        <w:t xml:space="preserve">(… Combined analyses may also allow climate-induced variability in forest growth to be disentangled from that driven by community-level ecological processes. )</w:t>
      </w:r>
    </w:p>
    <w:p>
      <w:pPr>
        <w:numPr>
          <w:numId w:val="1003"/>
          <w:ilvl w:val="0"/>
        </w:numPr>
      </w:pPr>
      <w:r>
        <w:t xml:space="preserve">Nota from</w:t>
      </w:r>
      <w:r>
        <w:t xml:space="preserve"> </w:t>
      </w:r>
      <w:r>
        <w:t xml:space="preserve">Jump et al. (2010)</w:t>
      </w:r>
      <w:r>
        <w:t xml:space="preserve">: 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tulo2"/>
      </w:pPr>
      <w:bookmarkStart w:id="45" w:name="references"/>
      <w:r>
        <w:t xml:space="preserve">References</w:t>
      </w:r>
      <w:bookmarkEnd w:id="45"/>
    </w:p>
    <w:bookmarkStart w:id="202" w:name="refs"/>
    <w:bookmarkStart w:id="46" w:name="ref-AghaKouchak2015"/>
    <w:p>
      <w:pPr>
        <w:pStyle w:val="Bibliografa"/>
      </w:pPr>
      <w:r>
        <w:t xml:space="preserve">AghaKouchak, A., A. Farahmand, F. S. Melton, J. Teixeira, M. C. Anderson, B. D. Wardlow, and C. R. Hain. 2015. Remote sensing of drought: Progress, challenges and opportunities. Reviews of Geophysics 53:452–480.</w:t>
      </w:r>
    </w:p>
    <w:bookmarkEnd w:id="46"/>
    <w:bookmarkStart w:id="47" w:name="ref-AlcarazSegura2009"/>
    <w:p>
      <w:pPr>
        <w:pStyle w:val="Bibliografa"/>
      </w:pPr>
      <w:r>
        <w:t xml:space="preserve">Alcaraz-Segura, D., J. Cabello, J. M. Paruelo, and M. Delibes. 2009. Use of descriptors of ecosystem functioning for monitoring a national park network: A remote sensing approach. Environmental Management 43:38–48.</w:t>
      </w:r>
    </w:p>
    <w:bookmarkEnd w:id="47"/>
    <w:bookmarkStart w:id="48" w:name="ref-Alcaraz2016obsnev_ndvi"/>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48"/>
    <w:bookmarkStart w:id="49" w:name="ref-Allen2010"/>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bookmarkEnd w:id="49"/>
    <w:bookmarkStart w:id="50" w:name="ref-Ameztegui2016"/>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bookmarkEnd w:id="50"/>
    <w:bookmarkStart w:id="51" w:name="ref-Archaux2006"/>
    <w:p>
      <w:pPr>
        <w:pStyle w:val="Bibliografa"/>
      </w:pPr>
      <w:r>
        <w:t xml:space="preserve">Archaux, F., and V. Wolters. 2006. Impact of summer drought on forest biodiversity: What do we know? Annals of Forest Science 63:645–652.</w:t>
      </w:r>
    </w:p>
    <w:bookmarkEnd w:id="51"/>
    <w:bookmarkStart w:id="52" w:name="ref-Assal2016"/>
    <w:p>
      <w:pPr>
        <w:pStyle w:val="Bibliografa"/>
      </w:pPr>
      <w:r>
        <w:t xml:space="preserve">Assal, T. J., P. J. Anderson, and J. Sibold. 2016. Spatial and temporal trends of drought effects in a heterogeneous semi-arid forest ecosystem. Forest Ecology and Management 365:137–151.</w:t>
      </w:r>
    </w:p>
    <w:bookmarkEnd w:id="52"/>
    <w:bookmarkStart w:id="53" w:name="ref-Babst2013"/>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bookmarkEnd w:id="53"/>
    <w:bookmarkStart w:id="54" w:name="ref-Begueria2014"/>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bookmarkEnd w:id="54"/>
    <w:bookmarkStart w:id="55" w:name="ref-Bhuyan2017"/>
    <w:p>
      <w:pPr>
        <w:pStyle w:val="Bibliografa"/>
      </w:pPr>
      <w:r>
        <w:t xml:space="preserve">Bhuyan, U., C. Zang, and A. Menzel. 2017a. Different responses of multispecies tree ring growth to various drought indices across europe. Dendrochronologia 44:1–8.</w:t>
      </w:r>
    </w:p>
    <w:bookmarkEnd w:id="55"/>
    <w:bookmarkStart w:id="56" w:name="ref-Bhuyan2017b"/>
    <w:p>
      <w:pPr>
        <w:pStyle w:val="Bibliografa"/>
      </w:pPr>
      <w:r>
        <w:t xml:space="preserve">Bhuyan, U., C. Zang, S. M. Vicente-Serrano, and A. Menzel. 2017b. Exploring relationships among tree-ring growth, climate variability, and seasonal leaf activity on varying timescales and spatial resolutions. Remote Sensing 9:526.</w:t>
      </w:r>
    </w:p>
    <w:bookmarkEnd w:id="56"/>
    <w:bookmarkStart w:id="57" w:name="ref-Biondi2008"/>
    <w:p>
      <w:pPr>
        <w:pStyle w:val="Bibliografa"/>
      </w:pPr>
      <w:r>
        <w:t xml:space="preserve">Biondi, F., and F. Qeadan. 2008. A theory-driven approach to tree-ring standardization: Defining the biological trend from expected basal area increment. Tree-Ring Research 64:81–96.</w:t>
      </w:r>
    </w:p>
    <w:bookmarkEnd w:id="57"/>
    <w:bookmarkStart w:id="58" w:name="ref-Bonet2016obsnev_forest"/>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58"/>
    <w:bookmarkStart w:id="59" w:name="ref-MorenoLlorca2014"/>
    <w:p>
      <w:pPr>
        <w:pStyle w:val="Bibliografa"/>
      </w:pPr>
      <w:r>
        <w:t xml:space="preserve">Bonet, F., R. Moreno-Llorca, A. Pérez-Luque, R. Pérez-Pérez, and R. Zamora. 2014a.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bookmarkEnd w:id="59"/>
    <w:bookmarkStart w:id="60" w:name="ref-Bonet2014_conama"/>
    <w:p>
      <w:pPr>
        <w:pStyle w:val="Bibliografa"/>
      </w:pPr>
      <w:r>
        <w:t xml:space="preserve">Bonet, F., R. Moreno-Llorca, A. Pérez-Luque, R. Pérez-Pérez, and R. Zamora. 2014b.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bookmarkEnd w:id="60"/>
    <w:bookmarkStart w:id="61" w:name="ref-Brewer2002"/>
    <w:p>
      <w:pPr>
        <w:pStyle w:val="Bibliografa"/>
      </w:pPr>
      <w:r>
        <w:t xml:space="preserve">Brewer, S., R. Cheddadi, J. de Beaulieu, and M. Reille. 2002. The spread of deciduous Quercus throughout europe since the last glacial period. Forest Ecology and Management 156:27–48.</w:t>
      </w:r>
    </w:p>
    <w:bookmarkEnd w:id="61"/>
    <w:bookmarkStart w:id="62" w:name="ref-Bunn2008"/>
    <w:p>
      <w:pPr>
        <w:pStyle w:val="Bibliografa"/>
      </w:pPr>
      <w:r>
        <w:t xml:space="preserve">Bunn, A. G. 2008. A dendrochronology program library in r (dplR). Dendrochronologia 26:115–124.</w:t>
      </w:r>
    </w:p>
    <w:bookmarkEnd w:id="62"/>
    <w:bookmarkStart w:id="63" w:name="ref-Bunn2010"/>
    <w:p>
      <w:pPr>
        <w:pStyle w:val="Bibliografa"/>
      </w:pPr>
      <w:r>
        <w:t xml:space="preserve">Bunn, A. G. 2010. Statistical and visual crossdating in r using the dplR library. Dendrochronologia 28:251–258.</w:t>
      </w:r>
    </w:p>
    <w:bookmarkEnd w:id="63"/>
    <w:bookmarkStart w:id="64" w:name="ref-CamachoOlmedo2002"/>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bookmarkEnd w:id="64"/>
    <w:bookmarkStart w:id="65" w:name="ref-Camarero2018"/>
    <w:p>
      <w:pPr>
        <w:pStyle w:val="Bibliografa"/>
      </w:pPr>
      <w:r>
        <w:t xml:space="preserve">Camarero,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bookmarkEnd w:id="65"/>
    <w:bookmarkStart w:id="66" w:name="ref-Camarero2011"/>
    <w:p>
      <w:pPr>
        <w:pStyle w:val="Bibliografa"/>
      </w:pPr>
      <w:r>
        <w:t xml:space="preserve">Camarero, J. J., C. Bigler, J. C. Linares, and E. Gil-Pelegrín. 2011. Synergistic effects of past historical logging and drought on the decline of pyrenean silver fir forests. Forest Ecology and Management 262:759–769.</w:t>
      </w:r>
    </w:p>
    <w:bookmarkEnd w:id="66"/>
    <w:bookmarkStart w:id="67" w:name="ref-Caminero2018"/>
    <w:p>
      <w:pPr>
        <w:pStyle w:val="Bibliografa"/>
      </w:pPr>
      <w:r>
        <w:t xml:space="preserve">Caminero, L., M. Génova, J. J. Camarero, and R. Sánchez-Salguero. 2018. Growth responses to climate and drought at the southernmost european limit of mediterranean pinus pinaster forests. Dendrochronologia 48:20–29.</w:t>
      </w:r>
    </w:p>
    <w:bookmarkEnd w:id="67"/>
    <w:bookmarkStart w:id="68" w:name="ref-Camison2016"/>
    <w:p>
      <w:pPr>
        <w:pStyle w:val="Bibliografa"/>
      </w:pPr>
      <w:r>
        <w:t xml:space="preserve">Camisón, Á., F. Silla, and J. J. Camarero. 2016. Influences of the atmospheric patterns on unstable climate-growth associations of western mediterranean forests. Dendrochronologia 40:130–142.</w:t>
      </w:r>
    </w:p>
    <w:bookmarkEnd w:id="68"/>
    <w:bookmarkStart w:id="69" w:name="ref-Catastro1752"/>
    <w:p>
      <w:pPr>
        <w:pStyle w:val="Bibliografa"/>
      </w:pPr>
      <w:r>
        <w:t xml:space="preserve">Catastro. 1752. Respuestas generales del catastro del marqués de la ensenada. Ministerio de Cultura. PARES (Portal de Archivos Españoles), Ministerio de Cultura, Madrid.</w:t>
      </w:r>
    </w:p>
    <w:bookmarkEnd w:id="69"/>
    <w:bookmarkStart w:id="70" w:name="ref-Cavin2017"/>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bookmarkEnd w:id="70"/>
    <w:bookmarkStart w:id="71" w:name="ref-Clark2016"/>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bookmarkEnd w:id="71"/>
    <w:bookmarkStart w:id="72" w:name="ref-Clavero2011"/>
    <w:p>
      <w:pPr>
        <w:pStyle w:val="Bibliografa"/>
      </w:pPr>
      <w:r>
        <w:t xml:space="preserve">Clavero, D. A. B., Miguel AND Villero. 2011. Climate change or land use dynamics: Do we know what climate change indicators indicate? PLOS ONE 6:1–8.</w:t>
      </w:r>
    </w:p>
    <w:bookmarkEnd w:id="72"/>
    <w:bookmarkStart w:id="73" w:name="ref-CoboDiaz2017"/>
    <w:p>
      <w:pPr>
        <w:pStyle w:val="Bibliografa"/>
      </w:pPr>
      <w:r>
        <w:t xml:space="preserve">Cobo-Díaz, J. F., A. J. Fernández-González, P. J. Villadas, N. Toro, S. G. Tringe, and M. Fernández-López. 2017. Taxonomic and functional diversity of a</w:t>
      </w:r>
      <w:r>
        <w:t xml:space="preserve"> </w:t>
      </w:r>
      <w:r>
        <w:rPr>
          <w:i/>
        </w:rPr>
        <w:t xml:space="preserve">Quercus pyrenaica</w:t>
      </w:r>
      <w:r>
        <w:t xml:space="preserve"> </w:t>
      </w:r>
      <w:r>
        <w:t xml:space="preserve">willd. Rhizospheric microbiome in the mediterranean mountains. Forests 8:390.</w:t>
      </w:r>
    </w:p>
    <w:bookmarkEnd w:id="73"/>
    <w:bookmarkStart w:id="74" w:name="ref-Cofino2018"/>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bookmarkEnd w:id="74"/>
    <w:bookmarkStart w:id="75" w:name="ref-Cook1990"/>
    <w:p>
      <w:pPr>
        <w:pStyle w:val="Bibliografa"/>
      </w:pPr>
      <w:r>
        <w:t xml:space="preserve">Cook, E., and L. Kairukstis. 1990. Methods of dendrochronology: Applications in the environmental sciences. Springer, Doredrecht.</w:t>
      </w:r>
    </w:p>
    <w:bookmarkEnd w:id="75"/>
    <w:bookmarkStart w:id="76" w:name="ref-Coulthard2017"/>
    <w:p>
      <w:pPr>
        <w:pStyle w:val="Bibliografa"/>
      </w:pPr>
      <w:r>
        <w:t xml:space="preserve">Coulthard, B. L., R. Touchan, K. J. Anchukaitis, D. M. Meko, and F. Sivrikaya. 2017. Tree growth and vegetation activity at the ecosystem-scale in the eastern mediterranean. Environmental Research Letters 12:084008.</w:t>
      </w:r>
    </w:p>
    <w:bookmarkEnd w:id="76"/>
    <w:bookmarkStart w:id="77" w:name="ref-Dai2011"/>
    <w:p>
      <w:pPr>
        <w:pStyle w:val="Bibliografa"/>
      </w:pPr>
      <w:r>
        <w:t xml:space="preserve">Dai, A. 2011. Drought under global warming: A review. Wiley Interdisciplinary Reviews: Climate Change 2:45–65.</w:t>
      </w:r>
    </w:p>
    <w:bookmarkEnd w:id="77"/>
    <w:bookmarkStart w:id="78" w:name="ref-Didan2015"/>
    <w:p>
      <w:pPr>
        <w:pStyle w:val="Bibliografa"/>
      </w:pPr>
      <w:r>
        <w:t xml:space="preserve">Didan, K. 2015. MOD13Q1 MODIS/Terra Vegetation Indices 16-Day L3 Global 250m SIN Grid V006. NASA EOSDIS Land Processes DAAC.</w:t>
      </w:r>
    </w:p>
    <w:bookmarkEnd w:id="78"/>
    <w:bookmarkStart w:id="79" w:name="ref-Dobbertin2005"/>
    <w:p>
      <w:pPr>
        <w:pStyle w:val="Bibliografa"/>
      </w:pPr>
      <w:r>
        <w:t xml:space="preserve">Dobbertin, M. 2005. Tree growth as indicator of tree vitality and of tree reaction to environmental stress: A review. European Journal of Forest Research 124:319–333.</w:t>
      </w:r>
    </w:p>
    <w:bookmarkEnd w:id="79"/>
    <w:bookmarkStart w:id="80" w:name="ref-DoblasMiranda2017"/>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bookmarkEnd w:id="80"/>
    <w:bookmarkStart w:id="81" w:name="ref-Dorado2017c"/>
    <w:p>
      <w:pPr>
        <w:pStyle w:val="Bibliografa"/>
      </w:pPr>
      <w:r>
        <w:t xml:space="preserve">Dorado-Liñán, I., L. Akhmetzyanov, and A. Menzel. 2017. Climate threats on growth of rear-edge european beech peripheral populations in Spain. International Journal of Biometeorology 61:2097–2110.</w:t>
      </w:r>
    </w:p>
    <w:bookmarkEnd w:id="81"/>
    <w:bookmarkStart w:id="82" w:name="ref-Dorado2017"/>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bookmarkEnd w:id="82"/>
    <w:bookmarkStart w:id="83" w:name="ref-Dorado2017b"/>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bookmarkEnd w:id="83"/>
    <w:bookmarkStart w:id="84" w:name="ref-Dorman2013"/>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bookmarkEnd w:id="84"/>
    <w:bookmarkStart w:id="85" w:name="ref-Dunn1964"/>
    <w:p>
      <w:pPr>
        <w:pStyle w:val="Bibliografa"/>
      </w:pPr>
      <w:r>
        <w:t xml:space="preserve">Dunn, O. 1964. Multiple comparisons using rank sums. Technometrics 6:241–252.</w:t>
      </w:r>
    </w:p>
    <w:bookmarkEnd w:id="85"/>
    <w:bookmarkStart w:id="86" w:name="ref-Eilmann2012"/>
    <w:p>
      <w:pPr>
        <w:pStyle w:val="Bibliografa"/>
      </w:pPr>
      <w:r>
        <w:t xml:space="preserve">Eilmann, B., and A. Rigling. 2012. Tree-growth analyses to estimate tree species’ drought tolerance. Tree Physiology 32:178–187.</w:t>
      </w:r>
    </w:p>
    <w:bookmarkEnd w:id="86"/>
    <w:bookmarkStart w:id="87" w:name="ref-Field2012"/>
    <w:p>
      <w:pPr>
        <w:pStyle w:val="Bibliografa"/>
      </w:pPr>
      <w:r>
        <w:t xml:space="preserve">Field, A., J. Miles, and Z. Field. 2012. Discovering statistics using r. Page 1426. SAGE.</w:t>
      </w:r>
    </w:p>
    <w:bookmarkEnd w:id="87"/>
    <w:bookmarkStart w:id="88" w:name="ref-Fischer2006"/>
    <w:p>
      <w:pPr>
        <w:pStyle w:val="Bibliografa"/>
      </w:pPr>
      <w:r>
        <w:t xml:space="preserve">Fischer, J., D. B. Lindenmayer, and A. D. Manning. 2006. Biodiversity, ecosystem function, and resilience: Ten guiding principles for commodity production landscapes. Frontiers in Ecology and the Environment 4:80–86.</w:t>
      </w:r>
    </w:p>
    <w:bookmarkEnd w:id="88"/>
    <w:bookmarkStart w:id="89" w:name="ref-Franco1990"/>
    <w:p>
      <w:pPr>
        <w:pStyle w:val="Bibliografa"/>
      </w:pPr>
      <w:r>
        <w:t xml:space="preserve">Franco, A. 1990.</w:t>
      </w:r>
      <w:r>
        <w:t xml:space="preserve"> </w:t>
      </w:r>
      <w:r>
        <w:rPr>
          <w:i/>
        </w:rPr>
        <w:t xml:space="preserve">Quercus</w:t>
      </w:r>
      <w:r>
        <w:t xml:space="preserve"> </w:t>
      </w:r>
      <w:r>
        <w:t xml:space="preserve">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bookmarkEnd w:id="89"/>
    <w:bookmarkStart w:id="90" w:name="ref-Franklin2016"/>
    <w:p>
      <w:pPr>
        <w:pStyle w:val="Bibliografa"/>
      </w:pPr>
      <w:r>
        <w:t xml:space="preserve">Franklin, J., J. M. Serra-Díaz, A. D. Syphard, and H. M. Regan. 2016. Global change and terrestrial plant community dynamics. Proceedings of the National Academy of Sciences 113:3725–3734.</w:t>
      </w:r>
    </w:p>
    <w:bookmarkEnd w:id="90"/>
    <w:bookmarkStart w:id="91" w:name="ref-Fraver2005"/>
    <w:p>
      <w:pPr>
        <w:pStyle w:val="Bibliografa"/>
      </w:pPr>
      <w:r>
        <w:t xml:space="preserve">Fraver, S., and A. S. White. 2005. Identifying growth releases in dendrochronological studies of forest disturbance. Canadian Journal of Forest Research 35:1648–1656.</w:t>
      </w:r>
    </w:p>
    <w:bookmarkEnd w:id="91"/>
    <w:bookmarkStart w:id="92" w:name="ref-Fritts1976"/>
    <w:p>
      <w:pPr>
        <w:pStyle w:val="Bibliografa"/>
      </w:pPr>
      <w:r>
        <w:t xml:space="preserve">Fritts, H. C. 1976. Tree rings and climate. Academic Press, London.</w:t>
      </w:r>
    </w:p>
    <w:bookmarkEnd w:id="92"/>
    <w:bookmarkStart w:id="93" w:name="ref-Frias2018"/>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bookmarkEnd w:id="93"/>
    <w:bookmarkStart w:id="94" w:name="ref-Gao2016"/>
    <w:p>
      <w:pPr>
        <w:pStyle w:val="Bibliografa"/>
      </w:pPr>
      <w:r>
        <w:t xml:space="preserve">Gao, Q., W. Zhu, M. W. Schwartz, H. Ganjurjav, Y. Wan, X. Qin, X. Ma, M. A. Williamson, and Y. Li. 2016. Climatic change controls productivity variation in global grasslands. Scientific Reports:26958.</w:t>
      </w:r>
    </w:p>
    <w:bookmarkEnd w:id="94"/>
    <w:bookmarkStart w:id="95" w:name="ref-GarciaJimenez2009"/>
    <w:p>
      <w:pPr>
        <w:pStyle w:val="Bibliografa"/>
      </w:pPr>
      <w:r>
        <w:t xml:space="preserve">García, I., and P. Jiménez. 2009. 9230 Robledales de</w:t>
      </w:r>
      <w:r>
        <w:t xml:space="preserve"> </w:t>
      </w:r>
      <w:r>
        <w:rPr>
          <w:i/>
        </w:rPr>
        <w:t xml:space="preserve">Quercus pyrenaica</w:t>
      </w:r>
      <w:r>
        <w:t xml:space="preserve"> </w:t>
      </w:r>
      <w:r>
        <w:t xml:space="preserve">y robledales de</w:t>
      </w:r>
      <w:r>
        <w:t xml:space="preserve"> </w:t>
      </w:r>
      <w:r>
        <w:rPr>
          <w:i/>
        </w:rPr>
        <w:t xml:space="preserve">Quercus robur</w:t>
      </w:r>
      <w:r>
        <w:t xml:space="preserve"> </w:t>
      </w:r>
      <w:r>
        <w:t xml:space="preserve">y</w:t>
      </w:r>
      <w:r>
        <w:t xml:space="preserve"> </w:t>
      </w:r>
      <w:r>
        <w:rPr>
          <w:i/>
        </w:rPr>
        <w:t xml:space="preserve">Quercus pyrenaica</w:t>
      </w:r>
      <w:r>
        <w:t xml:space="preserve"> </w:t>
      </w:r>
      <w:r>
        <w:t xml:space="preserve">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bookmarkEnd w:id="95"/>
    <w:bookmarkStart w:id="96" w:name="ref-GarciaGonzalez2017"/>
    <w:p>
      <w:pPr>
        <w:pStyle w:val="Bibliografa"/>
      </w:pPr>
      <w:r>
        <w:t xml:space="preserve">García-González, I., and M. Souto-Herrero.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136:329–344.</w:t>
      </w:r>
    </w:p>
    <w:bookmarkEnd w:id="96"/>
    <w:bookmarkStart w:id="97" w:name="ref-GarciaHerrera2007"/>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bookmarkEnd w:id="97"/>
    <w:bookmarkStart w:id="98" w:name="ref-Gavilan2007"/>
    <w:p>
      <w:pPr>
        <w:pStyle w:val="Bibliografa"/>
      </w:pPr>
      <w:r>
        <w:t xml:space="preserve">Gavil</w:t>
      </w:r>
      <w:r>
        <w:t xml:space="preserve">an, R. G., D. S. Mata, B. Vilches, and G. Entrocassi. 2007. Modeling current distribution of spanish</w:t>
      </w:r>
      <w:r>
        <w:t xml:space="preserve"> </w:t>
      </w:r>
      <w:r>
        <w:rPr>
          <w:i/>
        </w:rPr>
        <w:t xml:space="preserve">Quercus pyrenaica</w:t>
      </w:r>
      <w:r>
        <w:t xml:space="preserve"> </w:t>
      </w:r>
      <w:r>
        <w:t xml:space="preserve">forests using climatic parameters. Phytocoenologia 37:561–581.</w:t>
      </w:r>
    </w:p>
    <w:bookmarkEnd w:id="98"/>
    <w:bookmarkStart w:id="99" w:name="ref-Gazol2017"/>
    <w:p>
      <w:pPr>
        <w:pStyle w:val="Bibliografa"/>
      </w:pPr>
      <w:r>
        <w:t xml:space="preserve">Gazol, A., J. J. Camarero, W. R. L. Anderegg, and S. M. Vicente-Serrano. 2017. Impacts of droughts on the growth resilience of northern hemisphere forests. Global Ecology and Biogeography 26:166–176.</w:t>
      </w:r>
    </w:p>
    <w:bookmarkEnd w:id="99"/>
    <w:bookmarkStart w:id="100" w:name="ref-Gazol2018"/>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bookmarkEnd w:id="100"/>
    <w:bookmarkStart w:id="101" w:name="ref-GeaIzquierdo2014"/>
    <w:p>
      <w:pPr>
        <w:pStyle w:val="Bibliografa"/>
      </w:pPr>
      <w:r>
        <w:t xml:space="preserve">Gea-Izquierdo, G., and I. Cañellas. 2014. Local climate forces instability in long-term productivity of a mediterranean oak along climatic gradients. Ecosystems 17:228–241.</w:t>
      </w:r>
    </w:p>
    <w:bookmarkEnd w:id="101"/>
    <w:bookmarkStart w:id="102" w:name="ref-GeaIzquierdo2013"/>
    <w:p>
      <w:pPr>
        <w:pStyle w:val="Bibliografa"/>
      </w:pPr>
      <w:r>
        <w:t xml:space="preserve">Gea-Izquierdo, G., L. Fernández-de-Uña, and I. Cañellas. 2013. Growth projections reveal local vulnerability of mediterranean oaks with rising temperatures. Forest Ecology and Management 305:282–293.</w:t>
      </w:r>
    </w:p>
    <w:bookmarkEnd w:id="102"/>
    <w:bookmarkStart w:id="103" w:name="ref-GeaIzquierdo2014FEM"/>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bookmarkEnd w:id="103"/>
    <w:bookmarkStart w:id="104" w:name="ref-GonzalezGonzalez2014"/>
    <w:p>
      <w:pPr>
        <w:pStyle w:val="Bibliografa"/>
      </w:pPr>
      <w:r>
        <w:t xml:space="preserve">González-González, B. D., V. Rozas, and I. García-González. 2014. Earlywood vessels of the sub-mediterranean oak</w:t>
      </w:r>
      <w:r>
        <w:t xml:space="preserve"> </w:t>
      </w:r>
      <w:r>
        <w:rPr>
          <w:i/>
        </w:rPr>
        <w:t xml:space="preserve">Quercus pyrenaica</w:t>
      </w:r>
      <w:r>
        <w:t xml:space="preserve"> </w:t>
      </w:r>
      <w:r>
        <w:t xml:space="preserve">have greater plasticity and sensitivity than those of the temperate q. Petraea at the atlantic–mediterranean boundary. Trees 28:237–252.</w:t>
      </w:r>
    </w:p>
    <w:bookmarkEnd w:id="104"/>
    <w:bookmarkStart w:id="105" w:name="ref-Gouveia2015"/>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bookmarkEnd w:id="105"/>
    <w:bookmarkStart w:id="106" w:name="ref-Gouveia2014"/>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bookmarkEnd w:id="106"/>
    <w:bookmarkStart w:id="107" w:name="ref-Gouveia2017"/>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bookmarkEnd w:id="107"/>
    <w:bookmarkStart w:id="108" w:name="ref-Granda2017"/>
    <w:p>
      <w:pPr>
        <w:pStyle w:val="Bibliografa"/>
      </w:pPr>
      <w:r>
        <w:t xml:space="preserve">Granda, E., A. Q. Alla, N. A. Laskurain, J. Loidi, A. Sánchez-Lorenzo, and J. J. Camarero. 2018. Coexisting oak species, including rear-edge populations, buffer climate stress through xylem adjustments. Tree Physiology 38:159–172.</w:t>
      </w:r>
    </w:p>
    <w:bookmarkEnd w:id="108"/>
    <w:bookmarkStart w:id="109" w:name="ref-Guerreiro2017"/>
    <w:p>
      <w:pPr>
        <w:pStyle w:val="Bibliografa"/>
      </w:pPr>
      <w:r>
        <w:t xml:space="preserve">Guerreiro, S. B., C. Kilsby, and H. J. Fowler. 2017. Assessing the threat of future megadrought in iberia. International Journal of Climatology 37:5024–5034.</w:t>
      </w:r>
    </w:p>
    <w:bookmarkEnd w:id="109"/>
    <w:bookmarkStart w:id="110" w:name="ref-Hampe2005"/>
    <w:p>
      <w:pPr>
        <w:pStyle w:val="Bibliografa"/>
      </w:pPr>
      <w:r>
        <w:t xml:space="preserve">Hampe, A., and R. J. Petit. 2005. Conserving biodiversity under climate change: The rear edge matters. Ecology Letters 8:461–467.</w:t>
      </w:r>
    </w:p>
    <w:bookmarkEnd w:id="110"/>
    <w:bookmarkStart w:id="111" w:name="ref-Haylock2008"/>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bookmarkEnd w:id="111"/>
    <w:bookmarkStart w:id="112" w:name="ref-Herrero2013"/>
    <w:p>
      <w:pPr>
        <w:pStyle w:val="Bibliografa"/>
      </w:pPr>
      <w:r>
        <w:t xml:space="preserve">Herrero, A., A. Rigling, and R. Zamora. 2013. Varying climate sensitivity at the dry distribution edge of pinus sylvestris and p. Nigra. Forest Ecology and Management 308:50–61.</w:t>
      </w:r>
    </w:p>
    <w:bookmarkEnd w:id="112"/>
    <w:bookmarkStart w:id="113" w:name="ref-Herrero2014"/>
    <w:p>
      <w:pPr>
        <w:pStyle w:val="Bibliografa"/>
      </w:pPr>
      <w:r>
        <w:t xml:space="preserve">Herrero, R., Asier AND Zamora. 2014. Plant responses to extreme climatic events: A field test of resilience capacity at the southern range edge. PLOS ONE 9:e87842.</w:t>
      </w:r>
    </w:p>
    <w:bookmarkEnd w:id="113"/>
    <w:bookmarkStart w:id="114" w:name="ref-Hodgson2015"/>
    <w:p>
      <w:pPr>
        <w:pStyle w:val="Bibliografa"/>
      </w:pPr>
      <w:r>
        <w:t xml:space="preserve">Hodgson, D., J. L. McDonald, and D. J. Hosken. 2015. What do you mean, “resilient”? Trends in Ecology &amp; Evolution 30:503–506.</w:t>
      </w:r>
    </w:p>
    <w:bookmarkEnd w:id="114"/>
    <w:bookmarkStart w:id="115" w:name="ref-Hoerling2011"/>
    <w:p>
      <w:pPr>
        <w:pStyle w:val="Bibliografa"/>
      </w:pPr>
      <w:r>
        <w:t xml:space="preserve">Hoerling, M., J. Eischeid, J. Perlwitz, X. Quan, T. Zhang, and P. Pegion. 2012. On the increased frequency of mediterranean drought. Journal of Climate 25:2146–2161.</w:t>
      </w:r>
    </w:p>
    <w:bookmarkEnd w:id="115"/>
    <w:bookmarkStart w:id="116" w:name="ref-Holling1973"/>
    <w:p>
      <w:pPr>
        <w:pStyle w:val="Bibliografa"/>
      </w:pPr>
      <w:r>
        <w:t xml:space="preserve">Holling, C. S. 1973. Resilience and stability of ecological systems. Annual Review of Ecology and Systematics 4:1–23.</w:t>
      </w:r>
    </w:p>
    <w:bookmarkEnd w:id="116"/>
    <w:bookmarkStart w:id="117" w:name="ref-Holmes1983"/>
    <w:p>
      <w:pPr>
        <w:pStyle w:val="Bibliografa"/>
      </w:pPr>
      <w:r>
        <w:t xml:space="preserve">Holmes, R. L. 1983. Computer-assisted quality control in tree-ring dating and measurement. Tree-Ring Bulletin 43:69–78.</w:t>
      </w:r>
    </w:p>
    <w:bookmarkEnd w:id="117"/>
    <w:bookmarkStart w:id="118" w:name="ref-Huete2002"/>
    <w:p>
      <w:pPr>
        <w:pStyle w:val="Bibliografa"/>
      </w:pPr>
      <w:r>
        <w:t xml:space="preserve">Huete, A., K. Didan, T. Miura, E. Rodriguez, X. Gao, and L. Ferreira. 2002. Overview of the radiometric and biophysical performance of the {modis} vegetation indices. Remote Sensing of Environment 83:195–213.</w:t>
      </w:r>
    </w:p>
    <w:bookmarkEnd w:id="118"/>
    <w:bookmarkStart w:id="119" w:name="ref-IPCC2013"/>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bookmarkEnd w:id="119"/>
    <w:bookmarkStart w:id="120" w:name="ref-JimenezOlivencia2015"/>
    <w:p>
      <w:pPr>
        <w:pStyle w:val="Bibliografa"/>
      </w:pPr>
      <w:r>
        <w:t xml:space="preserve">Jiménez-Olivencia, Y., L. Porcel, and A. Caballero. 2015. Medio siglo en la evolución de los paisajes naturales y agrarios de Sierra Nevada (España). Boletín de la Asociación de Geógrafos Españoles 68:205–232.</w:t>
      </w:r>
    </w:p>
    <w:bookmarkEnd w:id="120"/>
    <w:bookmarkStart w:id="121" w:name="ref-Jodar2017"/>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bookmarkEnd w:id="121"/>
    <w:bookmarkStart w:id="122" w:name="ref-Jump2010"/>
    <w:p>
      <w:pPr>
        <w:pStyle w:val="Bibliografa"/>
      </w:pPr>
      <w:r>
        <w:t xml:space="preserve">Jump, A. S., L. Cavin, and P. D. Hunter. 2010. Monitoring and managing responses to climate change at the retreating range edge of forest trees. Journal of Environmental Monitoring 12:1791–1798.</w:t>
      </w:r>
    </w:p>
    <w:bookmarkEnd w:id="122"/>
    <w:bookmarkStart w:id="123" w:name="ref-Leal2015"/>
    <w:p>
      <w:pPr>
        <w:pStyle w:val="Bibliografa"/>
      </w:pPr>
      <w:r>
        <w:t xml:space="preserve">Leal, S., F. Campelo, A. L. Luz, M. F. Carneiro, and J. A. Santos. 2015. Potential of oak tree-ring chronologies from southern portugal for climate reconstructions. Dendrochronologia 35:4–13.</w:t>
      </w:r>
    </w:p>
    <w:bookmarkEnd w:id="123"/>
    <w:bookmarkStart w:id="124" w:name="ref-Linares2014"/>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bookmarkEnd w:id="124"/>
    <w:bookmarkStart w:id="125" w:name="ref-Lionello2012"/>
    <w:p>
      <w:pPr>
        <w:pStyle w:val="Bibliografa"/>
      </w:pPr>
      <w:r>
        <w:t xml:space="preserve">Lionello, P., editor. 2012.. Page 502. Elsevier, Oxford.</w:t>
      </w:r>
    </w:p>
    <w:bookmarkEnd w:id="125"/>
    <w:bookmarkStart w:id="126" w:name="ref-Lloret2011"/>
    <w:p>
      <w:pPr>
        <w:pStyle w:val="Bibliografa"/>
      </w:pPr>
      <w:r>
        <w:t xml:space="preserve">Lloret, F., E. G. Keeling, and A. Sala. 2011. Components of tree resilience: Effects of successive low-growth episodes in old ponderosa pine forests. Oikos 120:1909–1920.</w:t>
      </w:r>
    </w:p>
    <w:bookmarkEnd w:id="126"/>
    <w:bookmarkStart w:id="127" w:name="ref-Lloret2007"/>
    <w:p>
      <w:pPr>
        <w:pStyle w:val="Bibliografa"/>
      </w:pPr>
      <w:r>
        <w:t xml:space="preserve">Lloret, F., A. Lobo, H. Estevan, P. Maisongrande, J. Vayreda, and J. Terradas. 2007. Woody plant richness and ndvi response to drought events in catalonian (northeastern Spain) forests. Ecology 88:2270–2279.</w:t>
      </w:r>
    </w:p>
    <w:bookmarkEnd w:id="127"/>
    <w:bookmarkStart w:id="128" w:name="ref-Maestre1858"/>
    <w:p>
      <w:pPr>
        <w:pStyle w:val="Bibliografa"/>
      </w:pPr>
      <w:r>
        <w:t xml:space="preserve">Maestre, A. 1858. Memoria sobre los criaderos de biubmineral de Sierra Nevada en el término municipal de güejar-sierra, provincia de granada. Boletín del Ministerio de Fomento XXVIII:371–377.</w:t>
      </w:r>
    </w:p>
    <w:bookmarkEnd w:id="128"/>
    <w:bookmarkStart w:id="129" w:name="ref-Mair2017"/>
    <w:p>
      <w:pPr>
        <w:pStyle w:val="Bibliografa"/>
      </w:pPr>
      <w:r>
        <w:t xml:space="preserve">Mair, P., F. Schoenbrodt, and R. Wilcox. 2017. WRS2: Wilcox robust estimation and testing.</w:t>
      </w:r>
    </w:p>
    <w:bookmarkEnd w:id="129"/>
    <w:bookmarkStart w:id="130" w:name="ref-Mangiafico2017"/>
    <w:p>
      <w:pPr>
        <w:pStyle w:val="Bibliografa"/>
      </w:pPr>
      <w:r>
        <w:t xml:space="preserve">Mangiafico, S. 2017. Rcompanion: Functions to support extension education program evaluation.</w:t>
      </w:r>
    </w:p>
    <w:bookmarkEnd w:id="130"/>
    <w:bookmarkStart w:id="131" w:name="ref-MartinCivantos2014"/>
    <w:p>
      <w:pPr>
        <w:pStyle w:val="Bibliografa"/>
      </w:pPr>
      <w:r>
        <w:t xml:space="preserve">Martín-Civantos, J. M. 2014. Mountainous landscape domestication. Management of non-cultivated productive areas in Sierra Nevada (granada-almeria, Spain). European Journal of Post-Classical Archaeologies 4:99–130.</w:t>
      </w:r>
    </w:p>
    <w:bookmarkEnd w:id="131"/>
    <w:bookmarkStart w:id="132" w:name="ref-MartinCivantos2016"/>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32"/>
    <w:bookmarkStart w:id="133" w:name="ref-MartinezParras1982"/>
    <w:p>
      <w:pPr>
        <w:pStyle w:val="Bibliografa"/>
      </w:pPr>
      <w:r>
        <w:t xml:space="preserve">Martínez-Parras, J. M., and J. Molero-Mesa. 1982. Ecología y fitosociología de</w:t>
      </w:r>
      <w:r>
        <w:t xml:space="preserve"> </w:t>
      </w:r>
      <w:r>
        <w:rPr>
          <w:i/>
        </w:rPr>
        <w:t xml:space="preserve">Quercus pyrenaica</w:t>
      </w:r>
      <w:r>
        <w:t xml:space="preserve"> </w:t>
      </w:r>
      <w:r>
        <w:t xml:space="preserve">willd. En la provincia bética. Los melojares béticos y sus etapas de sustitución. Lazaroa 4:91–104.</w:t>
      </w:r>
    </w:p>
    <w:bookmarkEnd w:id="133"/>
    <w:bookmarkStart w:id="134" w:name="ref-MartinezVilalta2018"/>
    <w:p>
      <w:pPr>
        <w:pStyle w:val="Bibliografa"/>
      </w:pPr>
      <w:r>
        <w:t xml:space="preserve">Martínez-Vilalta, J. 2018. The rear window: Structural and functional plasticity in tree responses to climate change inferred from growth rings. Tree Physiology.</w:t>
      </w:r>
    </w:p>
    <w:bookmarkEnd w:id="134"/>
    <w:bookmarkStart w:id="135" w:name="ref-MartinezVilalta2016"/>
    <w:p>
      <w:pPr>
        <w:pStyle w:val="Bibliografa"/>
      </w:pPr>
      <w:r>
        <w:t xml:space="preserve">Martínez-Vilalta, J., and F. Lloret. 2016. Drought-induced vegetation shifts in terrestrial ecosystems: The key role of regeneration dynamics. Global and Planetary Change 144:94–108.</w:t>
      </w:r>
    </w:p>
    <w:bookmarkEnd w:id="135"/>
    <w:bookmarkStart w:id="136" w:name="ref-MartinMontanes2015"/>
    <w:p>
      <w:pPr>
        <w:pStyle w:val="Bibliografa"/>
      </w:pPr>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J. A. López‐Geta, G. Ramos, J. Durán, F. Carrasco, I. Vadillo, and P. Jiménez, editors. El agua en andalucía. El agua clave medioambiental y socioeconómica. IX simposio del agua en andalucía (siaga 2015). IGME, Madrid, Spain.</w:t>
      </w:r>
    </w:p>
    <w:bookmarkEnd w:id="136"/>
    <w:bookmarkStart w:id="137" w:name="ref-Matias2017"/>
    <w:p>
      <w:pPr>
        <w:pStyle w:val="Bibliografa"/>
      </w:pPr>
      <w:r>
        <w:t xml:space="preserve">Matías, L., J. C. Linares, Á. Sánchez-Miranda, and A. S. Jump. (n.d.). Contrasting growth forecasts across the geographical range of scots pine due to altitudinal and latitudinal differences in climatic sensitivity. Global Change Biology 23:4106–4116.</w:t>
      </w:r>
    </w:p>
    <w:bookmarkEnd w:id="137"/>
    <w:bookmarkStart w:id="138" w:name="ref-McDowell2015"/>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bookmarkEnd w:id="138"/>
    <w:bookmarkStart w:id="139" w:name="ref-Melendo2000"/>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bookmarkEnd w:id="139"/>
    <w:bookmarkStart w:id="140" w:name="ref-Deshayes2006"/>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bookmarkEnd w:id="140"/>
    <w:bookmarkStart w:id="141" w:name="ref-Mishra2010"/>
    <w:p>
      <w:pPr>
        <w:pStyle w:val="Bibliografa"/>
      </w:pPr>
      <w:r>
        <w:t xml:space="preserve">Mishra, A. K., and V. P. Singh. 2010. A review of drought concepts. Journal of Hydrology 391:202–216.</w:t>
      </w:r>
    </w:p>
    <w:bookmarkEnd w:id="141"/>
    <w:bookmarkStart w:id="142" w:name="ref-Ministerio1943"/>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bookmarkEnd w:id="142"/>
    <w:bookmarkStart w:id="143" w:name="ref-MorenoLlorca2016"/>
    <w:p>
      <w:pPr>
        <w:pStyle w:val="Bibliografa"/>
      </w:pPr>
      <w:r>
        <w:t xml:space="preserve">Moreno-LLorca, R., A. Pérez-Luque, F. Bonet,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R. Zamora, A. Pérez-Luque, F. Bonet, J. Barea-Azcón, and R. Aspizua, editors. Global change impacts in Sierra Nevada: Challenges for conservation. Consejería de Medio Ambiente y Ordenación del Territorio. Junta de Andalucía.</w:t>
      </w:r>
    </w:p>
    <w:bookmarkEnd w:id="143"/>
    <w:bookmarkStart w:id="144" w:name="ref-Navarro2013"/>
    <w:p>
      <w:pPr>
        <w:pStyle w:val="Bibliografa"/>
      </w:pPr>
      <w:r>
        <w:t xml:space="preserve">Navarro-González, I., A. J. Pérez-Luque, F. J. Bonet, and R. Zamora. 2013. The weight of the past: Land-use legacies and recolonization of pine plantations by oak trees. Ecological Applications 23:1267–1276.</w:t>
      </w:r>
    </w:p>
    <w:bookmarkEnd w:id="144"/>
    <w:bookmarkStart w:id="145" w:name="ref-Norman2016"/>
    <w:p>
      <w:pPr>
        <w:pStyle w:val="Bibliografa"/>
      </w:pPr>
      <w:r>
        <w:t xml:space="preserve">Norman, S. P., F. H. Koch, and W. W. Hargrove. 2016. Review of broad-scale drought monitoring of forests: Toward an integrated data mining approach. Forest Ecology and Management 380:346–358.</w:t>
      </w:r>
    </w:p>
    <w:bookmarkEnd w:id="145"/>
    <w:bookmarkStart w:id="146" w:name="ref-Nowacki1997"/>
    <w:p>
      <w:pPr>
        <w:pStyle w:val="Bibliografa"/>
      </w:pPr>
      <w:r>
        <w:t xml:space="preserve">Nowacki, G. J., and M. D. Abrams. 1997. Radial-growth averaging criteria for reconstructing disturbance histories from presettlement-origing oaks. Ecological Monographs 67:225–249.</w:t>
      </w:r>
    </w:p>
    <w:bookmarkEnd w:id="146"/>
    <w:bookmarkStart w:id="147" w:name="ref-Olalde2002"/>
    <w:p>
      <w:pPr>
        <w:pStyle w:val="Bibliografa"/>
      </w:pPr>
      <w:r>
        <w:t xml:space="preserve">Olalde, M., A. Herrán, S. Espinel, and P. G. Goicoechea. 2002. White oaks phylogeography in the Iberian Peninsula. Forest Ecology and Management 156:89–102.</w:t>
      </w:r>
    </w:p>
    <w:bookmarkEnd w:id="147"/>
    <w:bookmarkStart w:id="148" w:name="ref-Oliver2014"/>
    <w:p>
      <w:pPr>
        <w:pStyle w:val="Bibliografa"/>
      </w:pPr>
      <w:r>
        <w:t xml:space="preserve">Oliver, T. H., and M. D. Morecroft. 2014. Interactions between climate change and land use change on biodiversity: Attribution problems, risks, and opportunities. Wiley Interdisciplinary Reviews: Climate Change 5:317–335.</w:t>
      </w:r>
    </w:p>
    <w:bookmarkEnd w:id="148"/>
    <w:bookmarkStart w:id="149" w:name="ref-Pasho2011"/>
    <w:p>
      <w:pPr>
        <w:pStyle w:val="Bibliografa"/>
      </w:pPr>
      <w:r>
        <w:t xml:space="preserve">Pasho, E., J. J. Camarero, M. de Luis, and S. M. Vicente-Serrano. 2011. Impacts of drought at different time scales on forest growth across a wide climatic gradient in north-eastern Spain. Agricultural and Forest Meteorology 151:1800–1811.</w:t>
      </w:r>
    </w:p>
    <w:bookmarkEnd w:id="149"/>
    <w:bookmarkStart w:id="150" w:name="ref-Pascoa2017"/>
    <w:p>
      <w:pPr>
        <w:pStyle w:val="Bibliografa"/>
      </w:pPr>
      <w:r>
        <w:t xml:space="preserve">Páscoa, P., C. Gouveia, A. Russo, and R. Trigo. 2017. Drought trends in the Iberian Peninsula over the last 112 years. Advances in Meteorology:ID4653126.</w:t>
      </w:r>
    </w:p>
    <w:bookmarkEnd w:id="150"/>
    <w:bookmarkStart w:id="151" w:name="ref-Penuelas2017"/>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Impacts of global change on mediterranean forests and their services. Forests 8.</w:t>
      </w:r>
    </w:p>
    <w:bookmarkEnd w:id="151"/>
    <w:bookmarkStart w:id="152" w:name="ref-PerezLuque2011tfm"/>
    <w:p>
      <w:pPr>
        <w:pStyle w:val="Bibliografa"/>
      </w:pPr>
      <w:r>
        <w:t xml:space="preserve">Pérez-Luque, A. J. 2011. Análisis multivariante ambiental de los melojares de</w:t>
      </w:r>
      <w:r>
        <w:t xml:space="preserve"> </w:t>
      </w:r>
      <w:r>
        <w:rPr>
          <w:i w:val="0"/>
          <w:i/>
        </w:rPr>
        <w:t xml:space="preserve">Quercus pyrenaica</w:t>
      </w:r>
      <w:r>
        <w:t xml:space="preserve"> </w:t>
      </w:r>
      <w:r>
        <w:t xml:space="preserve">Willd. de Sierra Nevada. Master’s thesis, Universidad de Granada; Universidad de Granada, Granada.</w:t>
      </w:r>
    </w:p>
    <w:bookmarkEnd w:id="152"/>
    <w:bookmarkStart w:id="153" w:name="ref-PerezLuque2015"/>
    <w:p>
      <w:pPr>
        <w:pStyle w:val="Bibliografa"/>
      </w:pPr>
      <w:r>
        <w:t xml:space="preserve">Pérez-Luque, A. J., R. Zamora, F. J. Bonet, and R. Pérez-Pérez. 2015a. Dataset of migrame project (global change, altitudinal range shift and colonization of degraded habitats in mediterranean mountains). PhytoKeys 56:61–81.</w:t>
      </w:r>
    </w:p>
    <w:bookmarkEnd w:id="153"/>
    <w:bookmarkStart w:id="154" w:name="ref-PerezLuque2015onto"/>
    <w:p>
      <w:pPr>
        <w:pStyle w:val="Bibliografa"/>
      </w:pPr>
      <w:r>
        <w:t xml:space="preserve">Pérez-Luque, A., R. Pérez-Pérez, F. Bonet-García, and P. Magaña.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37:142–151.</w:t>
      </w:r>
    </w:p>
    <w:bookmarkEnd w:id="154"/>
    <w:bookmarkStart w:id="155" w:name="ref-Piovesan2008"/>
    <w:p>
      <w:pPr>
        <w:pStyle w:val="Bibliografa"/>
      </w:pPr>
      <w:r>
        <w:t xml:space="preserve">Piovesan, G., F. Biondi, A. D. Filippo, A. Alessandrini, and M. Maugeri. 2008. Drought-driven growth reduction in old beech (Fagus sylvatica l.) forests of the central apennines, italy. Global Change Biology 14:1265–1281.</w:t>
      </w:r>
    </w:p>
    <w:bookmarkEnd w:id="155"/>
    <w:bookmarkStart w:id="156" w:name="ref-Pohlert2014"/>
    <w:p>
      <w:pPr>
        <w:pStyle w:val="Bibliografa"/>
      </w:pPr>
      <w:r>
        <w:t xml:space="preserve">Pohlert, T. 2014. The pairwise multiple comparison of mean ranks package (pmcmr).</w:t>
      </w:r>
    </w:p>
    <w:bookmarkEnd w:id="156"/>
    <w:bookmarkStart w:id="157" w:name="ref-Thorsten2017"/>
    <w:p>
      <w:pPr>
        <w:pStyle w:val="Bibliografa"/>
      </w:pPr>
      <w:r>
        <w:t xml:space="preserve">Pohlert, T. 2017. Trend: Non-parametric trend tests and change-point detection.</w:t>
      </w:r>
    </w:p>
    <w:bookmarkEnd w:id="157"/>
    <w:bookmarkStart w:id="158" w:name="ref-R2017"/>
    <w:p>
      <w:pPr>
        <w:pStyle w:val="Bibliografa"/>
      </w:pPr>
      <w:r>
        <w:t xml:space="preserve">R Core Team. 2017. R: A language and environment for statistical computing. R Foundation for Statistical Computing, Vienna, Austria.</w:t>
      </w:r>
    </w:p>
    <w:bookmarkEnd w:id="158"/>
    <w:bookmarkStart w:id="159" w:name="ref-Reyes2015"/>
    <w:p>
      <w:pPr>
        <w:pStyle w:val="Bibliografa"/>
      </w:pPr>
      <w:r>
        <w:t xml:space="preserve">Reyes-Díez, A., D. Alcaraz-Segura, and J. Cabello-Piñar. 2015. Implicaciones del filtrado de calidad del índice de vegetación evi para el seguimiento funcional de ecosistemas. Revista de Teledeteccion 2015:11–29.</w:t>
      </w:r>
    </w:p>
    <w:bookmarkEnd w:id="159"/>
    <w:bookmarkStart w:id="160" w:name="ref-RivasMartinez2002"/>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bookmarkEnd w:id="160"/>
    <w:bookmarkStart w:id="161" w:name="ref-delRio2007"/>
    <w:p>
      <w:pPr>
        <w:pStyle w:val="Bibliografa"/>
      </w:pPr>
      <w:r>
        <w:t xml:space="preserve">Río, S. del, L. Herrero, and Á. Penas. 2007. Bioclimatic analysis of the</w:t>
      </w:r>
      <w:r>
        <w:t xml:space="preserve"> </w:t>
      </w:r>
      <w:r>
        <w:rPr>
          <w:i/>
        </w:rPr>
        <w:t xml:space="preserve">Quercus pyrenaica</w:t>
      </w:r>
      <w:r>
        <w:t xml:space="preserve"> </w:t>
      </w:r>
      <w:r>
        <w:t xml:space="preserve">forests in Spain. Phytocoenologia 37:541–560.</w:t>
      </w:r>
    </w:p>
    <w:bookmarkEnd w:id="161"/>
    <w:bookmarkStart w:id="162" w:name="ref-RodriguezSanchez2010"/>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bookmarkEnd w:id="162"/>
    <w:bookmarkStart w:id="163" w:name="ref-Roig2009"/>
    <w:p>
      <w:pPr>
        <w:pStyle w:val="Bibliografa"/>
      </w:pPr>
      <w:r>
        <w:t xml:space="preserve">Roig, F. A., D. Barriopedro, R. García-Herrera, D. Patón-Dominguez, and S. Monge. 2009. North atlantic oscillation signatures in western Iberian tree-rings. Geografiska Annaler: Series A, Physical Geography 91:141–157.</w:t>
      </w:r>
    </w:p>
    <w:bookmarkEnd w:id="163"/>
    <w:bookmarkStart w:id="164" w:name="ref-Rubino2004"/>
    <w:p>
      <w:pPr>
        <w:pStyle w:val="Bibliografa"/>
      </w:pPr>
      <w:r>
        <w:t xml:space="preserve">Rubino, D., and B. McCarthy. 2004. Comparative analysis of dendroecological methods used to assess disturbance events. Dendrochronologia 21:97–115.</w:t>
      </w:r>
    </w:p>
    <w:bookmarkEnd w:id="164"/>
    <w:bookmarkStart w:id="165" w:name="ref-RubioCuadrado2018"/>
    <w:p>
      <w:pPr>
        <w:pStyle w:val="Bibliografa"/>
      </w:pPr>
      <w:r>
        <w:t xml:space="preserve">Rubio-Cuadrado, J. J. Camarero, R. Aspizua, M. Sánchez-González, L. Gil, and F. Montes. 2018. Abiotic factors modulate post-drought growth resilience of scots pine plantations and rear-edge scots pine and oak forests. Dendrochronologia 51:54–65.</w:t>
      </w:r>
    </w:p>
    <w:bookmarkEnd w:id="165"/>
    <w:bookmarkStart w:id="166" w:name="ref-Ruimy1994"/>
    <w:p>
      <w:pPr>
        <w:pStyle w:val="Bibliografa"/>
      </w:pPr>
      <w:r>
        <w:t xml:space="preserve">Ruimy, A., B. Saugier, and G. Dedieu. (n.d.). Methodology for the estimation of terrestrial net primary production from remotely sensed data. Journal of Geophysical Research: Atmospheres 99:5263–5283.</w:t>
      </w:r>
    </w:p>
    <w:bookmarkEnd w:id="166"/>
    <w:bookmarkStart w:id="167" w:name="ref-RuizRuiz2017"/>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bookmarkEnd w:id="167"/>
    <w:bookmarkStart w:id="168" w:name="ref-Samanta2010"/>
    <w:p>
      <w:pPr>
        <w:pStyle w:val="Bibliografa"/>
      </w:pPr>
      <w:r>
        <w:t xml:space="preserve">Samanta, A., S. Ganguly, H. Hashimoto, S. Devadiga, E. Vermote, Y. Knyazikhin, R. R. Nemani, and R. B. Myneni. 2010. Amazon forests did not green-up during the 2005 drought. Geophysical Research Letters 37:L05401.</w:t>
      </w:r>
    </w:p>
    <w:bookmarkEnd w:id="168"/>
    <w:bookmarkStart w:id="169" w:name="ref-Samanta2012"/>
    <w:p>
      <w:pPr>
        <w:pStyle w:val="Bibliografa"/>
      </w:pPr>
      <w:r>
        <w:t xml:space="preserve">Samanta, A., S. Ganguly, E. Vermote, R. R. Nemani, and R. B. Myneni. 2012. Interpretation of variations in modis-measured greenness levels of amazon forests during 2000 to 2009. Environmental Research Letters 7:024018.</w:t>
      </w:r>
    </w:p>
    <w:bookmarkEnd w:id="169"/>
    <w:bookmarkStart w:id="170" w:name="ref-Sanguesa2014"/>
    <w:p>
      <w:pPr>
        <w:pStyle w:val="Bibliografa"/>
      </w:pPr>
      <w:r>
        <w:t xml:space="preserve">Sangüesa-Barreda, G., J. J. Camarero, A. García-Martín, R. Hernández, and J. de la Riva. 2014. Remote-sensing and tree-ring based characterization of forest defoliation and growth loss due to the mediterranean pine processionary moth. Forest Ecology and Management 320:171–181.</w:t>
      </w:r>
    </w:p>
    <w:bookmarkEnd w:id="170"/>
    <w:bookmarkStart w:id="171" w:name="ref-SanchezSalguero2013"/>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bookmarkEnd w:id="171"/>
    <w:bookmarkStart w:id="172" w:name="ref-SanchezSalguero2017"/>
    <w:p>
      <w:pPr>
        <w:pStyle w:val="Bibliografa"/>
      </w:pPr>
      <w:r>
        <w:t xml:space="preserve">Sánchez-Salguero, R., J. J. Camarero, E. Gutiérrez, F. González Rouco, A. Gazol, G. Sangüesa-Barreda, L. Andreu-Hayles, J. C. Linares, and K. Seftigen. 2017. Assessing forest vulnerability to climate warming using a process-based model of tree growth: Bad prospects for rear-edges. Global Change Biology 23:2705–2719.</w:t>
      </w:r>
    </w:p>
    <w:bookmarkEnd w:id="172"/>
    <w:bookmarkStart w:id="173" w:name="ref-SanchezSalguero2012"/>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bookmarkEnd w:id="173"/>
    <w:bookmarkStart w:id="174" w:name="ref-Sokal1995"/>
    <w:p>
      <w:pPr>
        <w:pStyle w:val="Bibliografa"/>
      </w:pPr>
      <w:r>
        <w:t xml:space="preserve">Sokal, R., and F. Rohlf. 1995. Biometry: The principles and practice of statistics in biological research. Page 887. Freeman, New York.</w:t>
      </w:r>
    </w:p>
    <w:bookmarkEnd w:id="174"/>
    <w:bookmarkStart w:id="175" w:name="ref-Spinoni2017b"/>
    <w:p>
      <w:pPr>
        <w:pStyle w:val="Bibliografa"/>
      </w:pPr>
      <w:r>
        <w:t xml:space="preserve">Spinoni, J., G. Naumann, and J. V. Vogt. 2017a. Pan-european seasonal trends and recent changes of drought frequency and severity. Global and Planetary Change 148:113–130.</w:t>
      </w:r>
    </w:p>
    <w:bookmarkEnd w:id="175"/>
    <w:bookmarkStart w:id="176" w:name="ref-Spinoni2015"/>
    <w:p>
      <w:pPr>
        <w:pStyle w:val="Bibliografa"/>
      </w:pPr>
      <w:r>
        <w:t xml:space="preserve">Spinoni, J., G. Naumann, J. V. Vogt, and P. Barbosa. 2015. The biggest drought events in europe from 1950 to 2012. Journal of Hydrology: Regional Studies 3:509–524.</w:t>
      </w:r>
    </w:p>
    <w:bookmarkEnd w:id="176"/>
    <w:bookmarkStart w:id="177" w:name="ref-Spinoni2017a"/>
    <w:p>
      <w:pPr>
        <w:pStyle w:val="Bibliografa"/>
      </w:pPr>
      <w:r>
        <w:t xml:space="preserve">Spinoni, J., J. V. Vogt, G. Naumann, P. Barbosa, and A. Dosio. 2017b. Will drought events become more frequent and severe in europe? International Journal of Climatology.</w:t>
      </w:r>
    </w:p>
    <w:bookmarkEnd w:id="177"/>
    <w:bookmarkStart w:id="178" w:name="ref-Stagge2017"/>
    <w:p>
      <w:pPr>
        <w:pStyle w:val="Bibliografa"/>
      </w:pPr>
      <w:r>
        <w:t xml:space="preserve">Stagge, J. H., D. G. Kingston, L. M. Tallaksen, and D. M. Hannah. 2017. Observed drought indices show increasing divergence across Europe. Scientific Reports 7:14045.</w:t>
      </w:r>
    </w:p>
    <w:bookmarkEnd w:id="178"/>
    <w:bookmarkStart w:id="179" w:name="ref-Titos1990"/>
    <w:p>
      <w:pPr>
        <w:pStyle w:val="Bibliografa"/>
      </w:pPr>
      <w:r>
        <w:t xml:space="preserve">Titos, M. 1990. Las minas de la estrella. Pages 226–236</w:t>
      </w:r>
      <w:r>
        <w:t xml:space="preserve"> </w:t>
      </w:r>
      <w:r>
        <w:rPr>
          <w:i/>
        </w:rPr>
        <w:t xml:space="preserve">in</w:t>
      </w:r>
      <w:r>
        <w:t xml:space="preserve"> </w:t>
      </w:r>
      <w:r>
        <w:t xml:space="preserve">T. M., editor. La aventura de sierra-nevada 1717-1915. Editorial Universidad de Granada.</w:t>
      </w:r>
    </w:p>
    <w:bookmarkEnd w:id="179"/>
    <w:bookmarkStart w:id="180" w:name="ref-Trenberth2014"/>
    <w:p>
      <w:pPr>
        <w:pStyle w:val="Bibliografa"/>
      </w:pPr>
      <w:r>
        <w:t xml:space="preserve">Trenberth, K. E., A. Dai, G. van der Schrier, P. D. Jones, J. Barichivich, K. R. Briffa, and J. Sheffield. 2014. Global warming and changes in drought. Nature Climate Change 4:17–22.</w:t>
      </w:r>
    </w:p>
    <w:bookmarkEnd w:id="180"/>
    <w:bookmarkStart w:id="181" w:name="ref-Trigo2013"/>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bookmarkEnd w:id="181"/>
    <w:bookmarkStart w:id="182" w:name="ref-Ummenhofer2017"/>
    <w:p>
      <w:pPr>
        <w:pStyle w:val="Bibliografa"/>
      </w:pPr>
      <w:r>
        <w:t xml:space="preserve">Ummenhofer, C. C., and G. A. Meehl. 2017. Extreme weather and climate events with ecological relevance: A review. Philosophical Transactions of the Royal Society of London B: Biological Sciences 372.</w:t>
      </w:r>
    </w:p>
    <w:bookmarkEnd w:id="182"/>
    <w:bookmarkStart w:id="183" w:name="ref-Valbuena2013"/>
    <w:p>
      <w:pPr>
        <w:pStyle w:val="Bibliografa"/>
      </w:pPr>
      <w:r>
        <w:t xml:space="preserve">Valbuena-Carabaña, M., and L. Gil. 2013. Genetic resilience in a historically profited root sprouting oak (</w:t>
      </w:r>
      <w:r>
        <w:rPr>
          <w:i/>
        </w:rPr>
        <w:t xml:space="preserve">Quercus pyrenaica</w:t>
      </w:r>
      <w:r>
        <w:t xml:space="preserve"> </w:t>
      </w:r>
      <w:r>
        <w:t xml:space="preserve">willd.) at its southern boundary. Tree Genetics &amp; Genomes 9:1129–1142.</w:t>
      </w:r>
    </w:p>
    <w:bookmarkEnd w:id="183"/>
    <w:bookmarkStart w:id="184" w:name="ref-Valbuena2017"/>
    <w:p>
      <w:pPr>
        <w:pStyle w:val="Bibliografa"/>
      </w:pPr>
      <w:r>
        <w:t xml:space="preserve">Valbuena-Carabaña, M., and L. Gil. 2017. Centenary coppicing maintains high levels of genetic diversity in a root resprouting oak (</w:t>
      </w:r>
      <w:r>
        <w:rPr>
          <w:i/>
        </w:rPr>
        <w:t xml:space="preserve">Quercus pyrenaica</w:t>
      </w:r>
      <w:r>
        <w:t xml:space="preserve"> </w:t>
      </w:r>
      <w:r>
        <w:t xml:space="preserve">willd.). Tree Genetics &amp; Genomes 13:28.</w:t>
      </w:r>
    </w:p>
    <w:bookmarkEnd w:id="184"/>
    <w:bookmarkStart w:id="185" w:name="ref-Valbuena2010"/>
    <w:p>
      <w:pPr>
        <w:pStyle w:val="Bibliografa"/>
      </w:pPr>
      <w:r>
        <w:t xml:space="preserve">Valbuena-Carabaña, M., U. L. de Heredia, P. Fuentes-Utrilla, I. González-Doncel, and L. Gil. 2010. Historical and recent changes in the spanish forests: A socio-economic process. Review of Palaeobotany and Palynology 162:492–506.</w:t>
      </w:r>
    </w:p>
    <w:bookmarkEnd w:id="185"/>
    <w:bookmarkStart w:id="186" w:name="ref-Vicca2016"/>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bookmarkEnd w:id="186"/>
    <w:bookmarkStart w:id="187" w:name="ref-VicenteSerrano2007"/>
    <w:p>
      <w:pPr>
        <w:pStyle w:val="Bibliografa"/>
      </w:pPr>
      <w:r>
        <w:t xml:space="preserve">Vicente-Serrano, S. M. 2007. Evaluating the impact of drought using remote sensing in a mediterranean, semi-arid region. Natural Hazards 40:173–208.</w:t>
      </w:r>
    </w:p>
    <w:bookmarkEnd w:id="187"/>
    <w:bookmarkStart w:id="188" w:name="ref-VicenteSerrano2010"/>
    <w:p>
      <w:pPr>
        <w:pStyle w:val="Bibliografa"/>
      </w:pPr>
      <w:r>
        <w:t xml:space="preserve">Vicente-Serrano, S. M., S. Beguería, and J. I. López-Moreno. 2010. A multiscalar drought index sensitive to global warming: The standardized precipitation evapotranspiration index. Journal of Climate 23:1696–1718.</w:t>
      </w:r>
    </w:p>
    <w:bookmarkEnd w:id="188"/>
    <w:bookmarkStart w:id="189" w:name="ref-VicenteSerrano2014b"/>
    <w:p>
      <w:pPr>
        <w:pStyle w:val="Bibliografa"/>
      </w:pPr>
      <w:r>
        <w:t xml:space="preserve">Vicente-Serrano, S. M., J. J. Camarero, and C. Azorin‐Molina. 2014a. Diverse responses of forest growth to drought time‐scales in the northern hemisphere. Global Ecology and Biogeography 23:1019–1030.</w:t>
      </w:r>
    </w:p>
    <w:bookmarkEnd w:id="189"/>
    <w:bookmarkStart w:id="190" w:name="ref-VicenteSerrano2016"/>
    <w:p>
      <w:pPr>
        <w:pStyle w:val="Bibliografa"/>
      </w:pPr>
      <w:r>
        <w:t xml:space="preserve">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bookmarkEnd w:id="190"/>
    <w:bookmarkStart w:id="191" w:name="ref-VicenteSerrano2013"/>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bookmarkEnd w:id="191"/>
    <w:bookmarkStart w:id="192" w:name="ref-VicenteSerrano2014"/>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bookmarkEnd w:id="192"/>
    <w:bookmarkStart w:id="193" w:name="ref-VicenteSerrano2017"/>
    <w:p>
      <w:pPr>
        <w:pStyle w:val="Bibliografa"/>
      </w:pPr>
      <w:r>
        <w:t xml:space="preserve">Vicente-Serrano, S. M., M. Tomas-Burguera, S. Beguería, F. Reig, B. Latorre, M. Peña-Gallardo, M. Y. Luna, A. Morata, and J. C. González-Hidalgo. 2017. A high resolution dataset of drought indices for Spain. Data 2.</w:t>
      </w:r>
    </w:p>
    <w:bookmarkEnd w:id="193"/>
    <w:bookmarkStart w:id="194" w:name="ref-Vilches2014"/>
    <w:p>
      <w:pPr>
        <w:pStyle w:val="Bibliografa"/>
      </w:pPr>
      <w:r>
        <w:t xml:space="preserve">Vilches de la Serna, B. 2014. Comprehensive study of "</w:t>
      </w:r>
      <w:r>
        <w:rPr>
          <w:i/>
        </w:rPr>
        <w:t xml:space="preserve">Quercus pyrenaica</w:t>
      </w:r>
      <w:r>
        <w:t xml:space="preserve">" willd. Forests at Iberian Peninsula: Indicator species, bioclimatic, and syntaxonomical characteristics. PhD thesis, Complutense University of Madrid, Madrid.</w:t>
      </w:r>
    </w:p>
    <w:bookmarkEnd w:id="194"/>
    <w:bookmarkStart w:id="195" w:name="ref-Vivero2000"/>
    <w:p>
      <w:pPr>
        <w:pStyle w:val="Bibliografa"/>
      </w:pPr>
      <w:r>
        <w:t xml:space="preserve">Vivero, J., J. Prados, and J. Hernández-Bermejo. 2000.</w:t>
      </w:r>
      <w:r>
        <w:t xml:space="preserve"> </w:t>
      </w:r>
      <w:r>
        <w:rPr>
          <w:i/>
        </w:rPr>
        <w:t xml:space="preserve">Quercus pyrenaica</w:t>
      </w:r>
      <w:r>
        <w:t xml:space="preserve"> </w:t>
      </w:r>
      <w:r>
        <w:t xml:space="preserve">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bookmarkEnd w:id="195"/>
    <w:bookmarkStart w:id="196" w:name="ref-Wigley1984"/>
    <w:p>
      <w:pPr>
        <w:pStyle w:val="Bibliografa"/>
      </w:pPr>
      <w:r>
        <w:t xml:space="preserve">Wigley, T. M. L., K. R. Briffa, and P. D. Jones. 1984. On the average value of correlated time series, with applications in dendroclimatology and hydrometeorology. Journal of Climate and Applied Meteorology 23:201–213.</w:t>
      </w:r>
    </w:p>
    <w:bookmarkEnd w:id="196"/>
    <w:bookmarkStart w:id="197" w:name="ref-Wilcox2012"/>
    <w:p>
      <w:pPr>
        <w:pStyle w:val="Bibliografa"/>
      </w:pPr>
      <w:r>
        <w:t xml:space="preserve">Wilcox, R. 2012. Introduction to robust estimation and hypothesis testing (third edition). Page 608. Third Edition. Academic Press.</w:t>
      </w:r>
    </w:p>
    <w:bookmarkEnd w:id="197"/>
    <w:bookmarkStart w:id="198" w:name="ref-Wu2018"/>
    <w:p>
      <w:pPr>
        <w:pStyle w:val="Bibliografa"/>
      </w:pPr>
      <w:r>
        <w:t xml:space="preserve">Wu, X., H. Liu, X. Li, P. Ciais, F. Babst, W. Guo, C. Zhang, V. Magliulo, M. Pavelka, S. Liu, Y. Huang, P. Wang, C. Shi, and Y. Ma. 2018. Differentiating drought legacy effects on vegetation growth over the temperate northern hemisphere. Global Change Biology 24:504–516.</w:t>
      </w:r>
    </w:p>
    <w:bookmarkEnd w:id="198"/>
    <w:bookmarkStart w:id="199" w:name="ref-Zang2015"/>
    <w:p>
      <w:pPr>
        <w:pStyle w:val="Bibliografa"/>
      </w:pPr>
      <w:r>
        <w:t xml:space="preserve">Zang, C., and F. Biondi. 2015. Treeclim: An r package for the numerical calibration of proxy-climate relationships. Ecography 38:431–436.</w:t>
      </w:r>
    </w:p>
    <w:bookmarkEnd w:id="199"/>
    <w:bookmarkStart w:id="200" w:name="ref-Zhang2013"/>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bookmarkEnd w:id="200"/>
    <w:bookmarkStart w:id="201" w:name="ref-Zribi2016"/>
    <w:p>
      <w:pPr>
        <w:pStyle w:val="Bibliografa"/>
      </w:pPr>
      <w:r>
        <w:t xml:space="preserve">Zribi, M., G. Dridi, R. Amri, and Z. Chabaane. 2016. Analysis of the effects of drought on vegetation cover in a mediterranean region through the use of spot-vgt and terra-modis long time series. Remote Sensing 8:992.</w:t>
      </w:r>
    </w:p>
    <w:bookmarkEnd w:id="201"/>
    <w:bookmarkEnd w:id="202"/>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onitordesequia.csic.es/" TargetMode="External" /><Relationship Type="http://schemas.openxmlformats.org/officeDocument/2006/relationships/hyperlink" Id="rId30" Target="http://www.meteo.unican.es/en/climate4R" TargetMode="External" /></Relationships>
</file>

<file path=word/_rels/footnotes.xml.rels><?xml version="1.0" encoding="UTF-8"?>
<Relationships xmlns="http://schemas.openxmlformats.org/package/2006/relationships"><Relationship Type="http://schemas.openxmlformats.org/officeDocument/2006/relationships/hyperlink" Id="rId31" Target="http://monitordesequia.csic.es/" TargetMode="External" /><Relationship Type="http://schemas.openxmlformats.org/officeDocument/2006/relationships/hyperlink" Id="rId30" Target="http://www.meteo.unican.es/en/climate4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dc:title>
  <dc:creator>AJ Perez-Luque; G. Gea-Izquierdo; …</dc:creator>
  <cp:keywords/>
  <dcterms:created xsi:type="dcterms:W3CDTF">2018-12-31T12:19:20Z</dcterms:created>
  <dcterms:modified xsi:type="dcterms:W3CDTF">2018-12-31T12:19:20Z</dcterms:modified>
</cp:coreProperties>
</file>