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Table 3.</w:t>
      </w:r>
      <w:r>
        <w:t xml:space="preserve"> </w:t>
      </w:r>
      <w:r>
        <w:t xml:space="preserve">Robust two-way ANOVAs of the resilience metrics of greenness (EVI) and tree-growth (BAI) for the factor drought events (2005 and 2012) and site.</w:t>
      </w:r>
    </w:p>
    <w:tbl>
      <w:tblPr>
        <w:tblStyle w:val="TableNormal"/>
        <w:tblW w:type="pct" w:w="4999.999999999998"/>
        <w:tblLook w:firstRow="1"/>
      </w:tblPr>
      <w:tblGrid>
        <w:gridCol w:w="1177"/>
        <w:gridCol w:w="2247"/>
        <w:gridCol w:w="749"/>
        <w:gridCol w:w="749"/>
        <w:gridCol w:w="749"/>
        <w:gridCol w:w="749"/>
        <w:gridCol w:w="749"/>
        <w:gridCol w:w="74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factores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rt 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rt 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 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 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rs 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rs 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evi</w:t>
            </w:r>
          </w:p>
        </w:tc>
        <w:tc>
          <w:p>
            <w:pPr>
              <w:pStyle w:val="Compact"/>
              <w:jc w:val="center"/>
            </w:pPr>
            <w:r>
              <w:t xml:space="preserve">Drougth event</w:t>
            </w:r>
          </w:p>
        </w:tc>
        <w:tc>
          <w:p>
            <w:pPr>
              <w:pStyle w:val="Compact"/>
              <w:jc w:val="center"/>
            </w:pPr>
            <w:r>
              <w:t xml:space="preserve">799.9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312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207.2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evi</w:t>
            </w:r>
          </w:p>
        </w:tc>
        <w:tc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p>
            <w:pPr>
              <w:pStyle w:val="Compact"/>
              <w:jc w:val="center"/>
            </w:pPr>
            <w:r>
              <w:t xml:space="preserve">153.2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105.4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29.82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evi</w:t>
            </w:r>
          </w:p>
        </w:tc>
        <w:tc>
          <w:p>
            <w:pPr>
              <w:pStyle w:val="Compact"/>
              <w:jc w:val="center"/>
            </w:pPr>
            <w:r>
              <w:t xml:space="preserve">Drougth event X Site</w:t>
            </w:r>
          </w:p>
        </w:tc>
        <w:tc>
          <w:p>
            <w:pPr>
              <w:pStyle w:val="Compact"/>
              <w:jc w:val="center"/>
            </w:pPr>
            <w:r>
              <w:t xml:space="preserve">234.7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364.3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6.14</w:t>
            </w:r>
          </w:p>
        </w:tc>
        <w:tc>
          <w:p>
            <w:pPr>
              <w:pStyle w:val="Compact"/>
              <w:jc w:val="center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bai</w:t>
            </w:r>
          </w:p>
        </w:tc>
        <w:tc>
          <w:p>
            <w:pPr>
              <w:pStyle w:val="Compact"/>
              <w:jc w:val="center"/>
            </w:pPr>
            <w:r>
              <w:t xml:space="preserve">Drougth event</w:t>
            </w:r>
          </w:p>
        </w:tc>
        <w:tc>
          <w:p>
            <w:pPr>
              <w:pStyle w:val="Compact"/>
              <w:jc w:val="center"/>
            </w:pPr>
            <w:r>
              <w:t xml:space="preserve">6.02</w:t>
            </w:r>
          </w:p>
        </w:tc>
        <w:tc>
          <w:p>
            <w:pPr>
              <w:pStyle w:val="Compact"/>
              <w:jc w:val="center"/>
            </w:pPr>
            <w:r>
              <w:t xml:space="preserve">0.019</w:t>
            </w:r>
          </w:p>
        </w:tc>
        <w:tc>
          <w:p>
            <w:pPr>
              <w:pStyle w:val="Compact"/>
              <w:jc w:val="center"/>
            </w:pPr>
            <w:r>
              <w:t xml:space="preserve">29.55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44.31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bai</w:t>
            </w:r>
          </w:p>
        </w:tc>
        <w:tc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p>
            <w:pPr>
              <w:pStyle w:val="Compact"/>
              <w:jc w:val="center"/>
            </w:pPr>
            <w:r>
              <w:t xml:space="preserve">59.25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53.08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1.31</w:t>
            </w:r>
          </w:p>
        </w:tc>
        <w:tc>
          <w:p>
            <w:pPr>
              <w:pStyle w:val="Compact"/>
              <w:jc w:val="center"/>
            </w:pPr>
            <w:r>
              <w:t xml:space="preserve">0.534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bai</w:t>
            </w:r>
          </w:p>
        </w:tc>
        <w:tc>
          <w:p>
            <w:pPr>
              <w:pStyle w:val="Compact"/>
              <w:jc w:val="center"/>
            </w:pPr>
            <w:r>
              <w:t xml:space="preserve">Drougth event X Site</w:t>
            </w:r>
          </w:p>
        </w:tc>
        <w:tc>
          <w:p>
            <w:pPr>
              <w:pStyle w:val="Compact"/>
              <w:jc w:val="center"/>
            </w:pPr>
            <w:r>
              <w:t xml:space="preserve">32.24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p>
            <w:pPr>
              <w:pStyle w:val="Compact"/>
              <w:jc w:val="center"/>
            </w:pPr>
            <w:r>
              <w:t xml:space="preserve">0.134</w:t>
            </w:r>
          </w:p>
        </w:tc>
        <w:tc>
          <w:p>
            <w:pPr>
              <w:pStyle w:val="Compact"/>
              <w:jc w:val="center"/>
            </w:pPr>
            <w:r>
              <w:t xml:space="preserve">30.01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</w:tbl>
    <w:sectPr w:rsidR="005A04E7" w:rsidRPr="003659D1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53a32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2018-01-23T09:51:30Z</dcterms:created>
  <dcterms:modified xsi:type="dcterms:W3CDTF">2018-01-23T09:51:30Z</dcterms:modified>
</cp:coreProperties>
</file>