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populations</w:t>
      </w:r>
      <w:r>
        <w:t xml:space="preserve"> </w:t>
      </w:r>
      <w:r>
        <w:t xml:space="preserve">of</w:t>
      </w:r>
      <w:r>
        <w:t xml:space="preserve"> </w:t>
      </w:r>
      <w:r>
        <w:t xml:space="preserve">a</w:t>
      </w:r>
      <w:r>
        <w:t xml:space="preserve"> </w:t>
      </w:r>
      <w:r>
        <w:t xml:space="preserve">deciduous</w:t>
      </w:r>
      <w:r>
        <w:t xml:space="preserve"> </w:t>
      </w:r>
      <w:r>
        <w:t xml:space="preserve">oak</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w:t>
      </w:r>
    </w:p>
    <w:p>
      <w:pPr>
        <w:pStyle w:val="Ttulo1"/>
      </w:pPr>
      <w:bookmarkStart w:id="20" w:name="abstract"/>
      <w:r>
        <w:t xml:space="preserve">Abstract</w:t>
      </w:r>
      <w:bookmarkEnd w:id="20"/>
    </w:p>
    <w:p>
      <w:pPr>
        <w:numPr>
          <w:numId w:val="1001"/>
          <w:ilvl w:val="0"/>
        </w:numPr>
      </w:pPr>
      <w:r>
        <w:t xml:space="preserve">Trees showed resilience to drought events, despite the</w:t>
      </w:r>
      <w:r>
        <w:t xml:space="preserve"> </w:t>
      </w:r>
      <w:r>
        <w:t xml:space="preserve">‘</w:t>
      </w:r>
      <w:r>
        <w:t xml:space="preserve">a priori</w:t>
      </w:r>
      <w:r>
        <w:t xml:space="preserve">’</w:t>
      </w:r>
      <w:r>
        <w:t xml:space="preserve"> </w:t>
      </w:r>
      <w:r>
        <w:t xml:space="preserve">vulnerability that they can express as a result of the impact of climate change on relict stands resulting from intensive land-use in history.</w:t>
      </w:r>
    </w:p>
    <w:p>
      <w:pPr>
        <w:numPr>
          <w:numId w:val="1001"/>
          <w:ilvl w:val="0"/>
        </w:numPr>
      </w:pPr>
      <w:r>
        <w:t xml:space="preserve">Oak resilience to drought followed a dryness gradient: Northern populations, which thrive under a drier climate, were less resilient to drought both in primary and secondary growth than Southern populations where lower altitudes were also less resilient than those at high-altitudes.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species-and-study-site"/>
      <w:r>
        <w:t xml:space="preserve">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4" w:name="drought-episodes"/>
      <w:r>
        <w:t xml:space="preserve">Drought episodes</w:t>
      </w:r>
      <w:bookmarkEnd w:id="24"/>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7" w:name="radial-growth-trends"/>
      <w:r>
        <w:t xml:space="preserve">Radial growth trends</w:t>
      </w:r>
      <w:bookmarkEnd w:id="37"/>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S5).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0" w:name="forest-disturbances"/>
      <w:r>
        <w:t xml:space="preserve">Forest disturbances</w:t>
      </w:r>
      <w:bookmarkEnd w:id="40"/>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1" w:name="discussion"/>
      <w:r>
        <w:t xml:space="preserve">Discussion</w:t>
      </w:r>
      <w:bookmarkEnd w:id="41"/>
    </w:p>
    <w:p>
      <w:pPr>
        <w:pStyle w:val="Ttulo2"/>
      </w:pPr>
      <w:bookmarkStart w:id="42" w:name="impacts-of-severe-droughts-on-rear-edge-populations"/>
      <w:r>
        <w:t xml:space="preserve">Impacts of severe droughts on rear-edge populations</w:t>
      </w:r>
      <w:bookmarkEnd w:id="42"/>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tulo2"/>
      </w:pPr>
      <w:bookmarkStart w:id="43" w:name="oaks-show-high-resilience-in-response-to-recent-drought-events"/>
      <w:r>
        <w:t xml:space="preserve">Oaks show high resilience in response to recent drought events</w:t>
      </w:r>
      <w:bookmarkEnd w:id="43"/>
    </w:p>
    <w:p>
      <w:pPr>
        <w:pStyle w:val="FirstParagraph"/>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results agree with those obtained by previous works using other remote-sensing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 In addition, a similar positive trend in BAI for the last years, has been reported for another</w:t>
      </w:r>
      <w:r>
        <w:t xml:space="preserve"> </w:t>
      </w:r>
      <w:r>
        <w:rPr>
          <w:i/>
        </w:rPr>
        <w:t xml:space="preserve">Q. pyrenaica</w:t>
      </w:r>
      <w:r>
        <w:t xml:space="preserve"> </w:t>
      </w:r>
      <w:r>
        <w:t xml:space="preserve">population of the Sierra Nevada</w:t>
      </w:r>
      <w:r>
        <w:t xml:space="preserve"> </w:t>
      </w:r>
      <w:r>
        <w:t xml:space="preserve">(Rubio-Cuadrado et al. 2018)</w:t>
      </w:r>
      <w:r>
        <w:t xml:space="preserve">.</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(long-term perspective), observamos como estas poblaciones presentan altos valores de resiliencia. Como muestran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4" w:name="site-environment-shapes-differential-sensitivity-to-climate-and-drought-of-rear-edge-oak-populations"/>
      <w:r>
        <w:t xml:space="preserve">Site environment shapes differential sensitivity to climate and drought of rear-edge oak populations</w:t>
      </w:r>
      <w:bookmarkEnd w:id="44"/>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6),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5" w:name="land-use-legacy-effects-shape-distribution-and-sensitivity-to-climate-change-of-read-edge-oak-populations"/>
      <w:r>
        <w:t xml:space="preserve">Land-use legacy effects shape distribution and sensitivity to climate change of read-edge oak populations</w:t>
      </w:r>
      <w:bookmarkEnd w:id="45"/>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6" w:name="references"/>
      <w:r>
        <w:t xml:space="preserve">References</w:t>
      </w:r>
      <w:bookmarkEnd w:id="46"/>
    </w:p>
    <w:bookmarkStart w:id="204" w:name="refs"/>
    <w:bookmarkStart w:id="47"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7"/>
    <w:bookmarkStart w:id="48"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8"/>
    <w:bookmarkStart w:id="49"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bookmarkEnd w:id="49"/>
    <w:bookmarkStart w:id="50"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50"/>
    <w:bookmarkStart w:id="51"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1"/>
    <w:bookmarkStart w:id="52" w:name="ref-Archaux2006"/>
    <w:p>
      <w:pPr>
        <w:pStyle w:val="Bibliografa"/>
      </w:pPr>
      <w:r>
        <w:t xml:space="preserve">Archaux, F., and V. Wolters. 2006. Impact of summer drought on forest biodiversity: What do we know? Annals of Forest Science 63:645–652.</w:t>
      </w:r>
    </w:p>
    <w:bookmarkEnd w:id="52"/>
    <w:bookmarkStart w:id="53" w:name="ref-Assal2016"/>
    <w:p>
      <w:pPr>
        <w:pStyle w:val="Bibliografa"/>
      </w:pPr>
      <w:r>
        <w:t xml:space="preserve">Assal, T. J., P. J. Anderson, and J. Sibold. 2016. Spatial and temporal trends of drought effects in a heterogeneous semi-arid forest ecosystem. Forest Ecology and Management 365:137–151.</w:t>
      </w:r>
    </w:p>
    <w:bookmarkEnd w:id="53"/>
    <w:bookmarkStart w:id="54"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4"/>
    <w:bookmarkStart w:id="55"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5"/>
    <w:bookmarkStart w:id="56" w:name="ref-Benito2011"/>
    <w:p>
      <w:pPr>
        <w:pStyle w:val="Bibliografa"/>
      </w:pPr>
      <w:r>
        <w:t xml:space="preserve">Benito, B., J. Lorite, and J. Peñas. 2011. Simulating potential effects of climatic warming on altitudinal patterns of key species in mediterranean-alpine ecosystems. Climatic Change 108:471–483.</w:t>
      </w:r>
    </w:p>
    <w:bookmarkEnd w:id="56"/>
    <w:bookmarkStart w:id="57" w:name="ref-Bhuyan2017"/>
    <w:p>
      <w:pPr>
        <w:pStyle w:val="Bibliografa"/>
      </w:pPr>
      <w:r>
        <w:t xml:space="preserve">Bhuyan, U., C. Zang, and A. Menzel. 2017a. Different responses of multispecies tree ring growth to various drought indices across europe. Dendrochronologia 44:1–8.</w:t>
      </w:r>
    </w:p>
    <w:bookmarkEnd w:id="57"/>
    <w:bookmarkStart w:id="58"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8"/>
    <w:bookmarkStart w:id="59" w:name="ref-Biondi2008"/>
    <w:p>
      <w:pPr>
        <w:pStyle w:val="Bibliografa"/>
      </w:pPr>
      <w:r>
        <w:t xml:space="preserve">Biondi, F., and F. Qeadan. 2008. A theory-driven approach to tree-ring standardization: Defining the biological trend from expected basal area increment. Tree-Ring Research 64:81–96.</w:t>
      </w:r>
    </w:p>
    <w:bookmarkEnd w:id="59"/>
    <w:bookmarkStart w:id="60"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bookmarkEnd w:id="60"/>
    <w:bookmarkStart w:id="61" w:name="ref-MorenoLlorca2014"/>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61"/>
    <w:bookmarkStart w:id="62" w:name="ref-Bonet2014_conama"/>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62"/>
    <w:bookmarkStart w:id="63" w:name="ref-Brewer2002"/>
    <w:p>
      <w:pPr>
        <w:pStyle w:val="Bibliografa"/>
      </w:pPr>
      <w:r>
        <w:t xml:space="preserve">Brewer, S., R. Cheddadi, J. de Beaulieu, and M. Reille. 2002. The spread of deciduous quercus throughout europe since the last glacial period. Forest Ecology and Management 156:27–48.</w:t>
      </w:r>
    </w:p>
    <w:bookmarkEnd w:id="63"/>
    <w:bookmarkStart w:id="64" w:name="ref-Bunn2008"/>
    <w:p>
      <w:pPr>
        <w:pStyle w:val="Bibliografa"/>
      </w:pPr>
      <w:r>
        <w:t xml:space="preserve">Bunn, A. G. 2008. A dendrochronology program library in r (dplR). Dendrochronologia 26:115–124.</w:t>
      </w:r>
    </w:p>
    <w:bookmarkEnd w:id="64"/>
    <w:bookmarkStart w:id="65" w:name="ref-Bunn2010"/>
    <w:p>
      <w:pPr>
        <w:pStyle w:val="Bibliografa"/>
      </w:pPr>
      <w:r>
        <w:t xml:space="preserve">Bunn, A. G. 2010. Statistical and visual crossdating in r using the dplR library. Dendrochronologia 28:251–258.</w:t>
      </w:r>
    </w:p>
    <w:bookmarkEnd w:id="65"/>
    <w:bookmarkStart w:id="66"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6"/>
    <w:bookmarkStart w:id="67" w:name="ref-Camarero2018"/>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7"/>
    <w:bookmarkStart w:id="68"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8"/>
    <w:bookmarkStart w:id="69" w:name="ref-Caminero2018"/>
    <w:p>
      <w:pPr>
        <w:pStyle w:val="Bibliografa"/>
      </w:pPr>
      <w:r>
        <w:t xml:space="preserve">Caminero, L., M. Génova, J. J. Camarero, and R. Sánchez-Salguero. 2018. Growth responses to climate and drought at the southernmost european limit of mediterranean pinus pinaster forests. Dendrochronologia 48:20–29.</w:t>
      </w:r>
    </w:p>
    <w:bookmarkEnd w:id="69"/>
    <w:bookmarkStart w:id="70"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70"/>
    <w:bookmarkStart w:id="71" w:name="ref-Catastro1752"/>
    <w:p>
      <w:pPr>
        <w:pStyle w:val="Bibliografa"/>
      </w:pPr>
      <w:r>
        <w:t xml:space="preserve">Catastro. 1752. Respuestas generales del catastro del marqués de la ensenada. Ministerio de Cultura. PARES (Portal de Archivos Españoles), Ministerio de Cultura, Madrid.</w:t>
      </w:r>
    </w:p>
    <w:bookmarkEnd w:id="71"/>
    <w:bookmarkStart w:id="72"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2"/>
    <w:bookmarkStart w:id="73"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3"/>
    <w:bookmarkStart w:id="74" w:name="ref-Clavero2011"/>
    <w:p>
      <w:pPr>
        <w:pStyle w:val="Bibliografa"/>
      </w:pPr>
      <w:r>
        <w:t xml:space="preserve">Clavero, D. A. B., Miguel AND Villero. 2011. Climate change or land use dynamics: Do we know what climate change indicators indicate? PLOS ONE 6:1–8.</w:t>
      </w:r>
    </w:p>
    <w:bookmarkEnd w:id="74"/>
    <w:bookmarkStart w:id="75" w:name="ref-CoboDiaz2017"/>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bookmarkEnd w:id="75"/>
    <w:bookmarkStart w:id="76"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6"/>
    <w:bookmarkStart w:id="77" w:name="ref-Cook1990"/>
    <w:p>
      <w:pPr>
        <w:pStyle w:val="Bibliografa"/>
      </w:pPr>
      <w:r>
        <w:t xml:space="preserve">Cook, E., and L. Kairukstis. 1990. Methods of dendrochronology: Applications in the environmental sciences. Springer, Doredrecht.</w:t>
      </w:r>
    </w:p>
    <w:bookmarkEnd w:id="77"/>
    <w:bookmarkStart w:id="78"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dan2015"/>
    <w:p>
      <w:pPr>
        <w:pStyle w:val="Bibliografa"/>
      </w:pPr>
      <w:r>
        <w:t xml:space="preserve">Didan, K. 2015. MOD13Q1 MODIS/Terra Vegetation Indices 16-Day L3 Global 250m SIN Grid V006. NASA EOSDIS Land Processes DAAC.</w:t>
      </w:r>
    </w:p>
    <w:bookmarkEnd w:id="80"/>
    <w:bookmarkStart w:id="81" w:name="ref-Dobbertin2005"/>
    <w:p>
      <w:pPr>
        <w:pStyle w:val="Bibliografa"/>
      </w:pPr>
      <w:r>
        <w:t xml:space="preserve">Dobbertin, M. 2005. Tree growth as indicator of tree vitality and of tree reaction to environmental stress: A review. European Journal of Forest Research 124:319–333.</w:t>
      </w:r>
    </w:p>
    <w:bookmarkEnd w:id="81"/>
    <w:bookmarkStart w:id="82"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2"/>
    <w:bookmarkStart w:id="83"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3"/>
    <w:bookmarkStart w:id="84"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4"/>
    <w:bookmarkStart w:id="85"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5"/>
    <w:bookmarkStart w:id="86"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6"/>
    <w:bookmarkStart w:id="87" w:name="ref-Dunn1964"/>
    <w:p>
      <w:pPr>
        <w:pStyle w:val="Bibliografa"/>
      </w:pPr>
      <w:r>
        <w:t xml:space="preserve">Dunn, O. 1964. Multiple comparisons using rank sums. Technometrics 6:241–252.</w:t>
      </w:r>
    </w:p>
    <w:bookmarkEnd w:id="87"/>
    <w:bookmarkStart w:id="88" w:name="ref-Eilmann2012"/>
    <w:p>
      <w:pPr>
        <w:pStyle w:val="Bibliografa"/>
      </w:pPr>
      <w:r>
        <w:t xml:space="preserve">Eilmann, B., and A. Rigling. 2012. Tree-growth analyses to estimate tree species’ drought tolerance. Tree Physiology 32:178–187.</w:t>
      </w:r>
    </w:p>
    <w:bookmarkEnd w:id="88"/>
    <w:bookmarkStart w:id="89" w:name="ref-Field2012"/>
    <w:p>
      <w:pPr>
        <w:pStyle w:val="Bibliografa"/>
      </w:pPr>
      <w:r>
        <w:t xml:space="preserve">Field, A., J. Miles, and Z. Field. 2012. Discovering statistics using r. Page 1426. SAGE.</w:t>
      </w:r>
    </w:p>
    <w:bookmarkEnd w:id="89"/>
    <w:bookmarkStart w:id="90"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90"/>
    <w:bookmarkStart w:id="91" w:name="ref-Franco1990"/>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91"/>
    <w:bookmarkStart w:id="92" w:name="ref-Franklin2016"/>
    <w:p>
      <w:pPr>
        <w:pStyle w:val="Bibliografa"/>
      </w:pPr>
      <w:r>
        <w:t xml:space="preserve">Franklin, J., J. M. Serra-Diaz, A. D. Syphard, and H. M. Regan. 2016. Global change and terrestrial plant community dynamics. Proceedings of the National Academy of Sciences 113:3725–3734.</w:t>
      </w:r>
    </w:p>
    <w:bookmarkEnd w:id="92"/>
    <w:bookmarkStart w:id="93" w:name="ref-Fraver2005"/>
    <w:p>
      <w:pPr>
        <w:pStyle w:val="Bibliografa"/>
      </w:pPr>
      <w:r>
        <w:t xml:space="preserve">Fraver, S., and A. S. White. 2005. Identifying growth releases in dendrochronological studies of forest disturbance. Canadian Journal of Forest Research 35:1648–1656.</w:t>
      </w:r>
    </w:p>
    <w:bookmarkEnd w:id="93"/>
    <w:bookmarkStart w:id="94" w:name="ref-Fritts1976"/>
    <w:p>
      <w:pPr>
        <w:pStyle w:val="Bibliografa"/>
      </w:pPr>
      <w:r>
        <w:t xml:space="preserve">Fritts, H. C. 1976. Tree rings and climate. Academic Press, London.</w:t>
      </w:r>
    </w:p>
    <w:bookmarkEnd w:id="94"/>
    <w:bookmarkStart w:id="95"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5"/>
    <w:bookmarkStart w:id="96" w:name="ref-Gao2016"/>
    <w:p>
      <w:pPr>
        <w:pStyle w:val="Bibliografa"/>
      </w:pPr>
      <w:r>
        <w:t xml:space="preserve">Gao, Q., W. Zhu, M. W. Schwartz, H. Ganjurjav, Y. Wan, X. Qin, X. Ma, M. A. Williamson, and Y. Li. 2016. Climatic change controls productivity variation in global grasslands. Scientific Reports:26958.</w:t>
      </w:r>
    </w:p>
    <w:bookmarkEnd w:id="96"/>
    <w:bookmarkStart w:id="97" w:name="ref-GarciaJimenez2009"/>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7"/>
    <w:bookmarkStart w:id="98" w:name="ref-GarciaGonzalez2017"/>
    <w:p>
      <w:pPr>
        <w:pStyle w:val="Bibliografa"/>
      </w:pPr>
      <w:r>
        <w:t xml:space="preserve">García-González, I., and M. Souto-Herrero. 2017. Earlywood vessel area of quercus pyrenaica willd. Is a powerful indicator of soil water excess at growth resumption. European Journal of Forest Research 136:329–344.</w:t>
      </w:r>
    </w:p>
    <w:bookmarkEnd w:id="98"/>
    <w:bookmarkStart w:id="99"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9"/>
    <w:bookmarkStart w:id="100" w:name="ref-Gavilan2007"/>
    <w:p>
      <w:pPr>
        <w:pStyle w:val="Bibliografa"/>
      </w:pPr>
      <w:r>
        <w:t xml:space="preserve">Gavil</w:t>
      </w:r>
      <w:r>
        <w:t xml:space="preserve">an, R. G., D. S. Mata, B. Vilches, and G. Entrocassi. 2007. Modeling current distribution of spanish quercus pyrenaica forests using climatic parameters. Phytocoenologia 37:561–581.</w:t>
      </w:r>
    </w:p>
    <w:bookmarkEnd w:id="100"/>
    <w:bookmarkStart w:id="101"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101"/>
    <w:bookmarkStart w:id="102"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2"/>
    <w:bookmarkStart w:id="103" w:name="ref-GeaIzquierdo2014"/>
    <w:p>
      <w:pPr>
        <w:pStyle w:val="Bibliografa"/>
      </w:pPr>
      <w:r>
        <w:t xml:space="preserve">Gea-Izquierdo, G., and I. Cañellas. 2014. Local climate forces instability in long-term productivity of a mediterranean oak along climatic gradients. Ecosystems 17:228–241.</w:t>
      </w:r>
    </w:p>
    <w:bookmarkEnd w:id="103"/>
    <w:bookmarkStart w:id="104"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4"/>
    <w:bookmarkStart w:id="105"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5"/>
    <w:bookmarkStart w:id="106" w:name="ref-GonzalezGonzalez2014"/>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bookmarkEnd w:id="106"/>
    <w:bookmarkStart w:id="107"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7"/>
    <w:bookmarkStart w:id="108"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8"/>
    <w:bookmarkStart w:id="109"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9"/>
    <w:bookmarkStart w:id="110" w:name="ref-Granda2017"/>
    <w:p>
      <w:pPr>
        <w:pStyle w:val="Bibliografa"/>
      </w:pPr>
      <w:r>
        <w:t xml:space="preserve">Granda, E., A. Q. Alla, N. A. Laskurain, J. Loidi, A. Sánchez-Lorenzo, and J. J. Camarero. 2017. Coexisting oak species, including rear-edge populations, buffer climate stress through xylem adjustments. Tree Physiology.</w:t>
      </w:r>
    </w:p>
    <w:bookmarkEnd w:id="110"/>
    <w:bookmarkStart w:id="111" w:name="ref-Guerreiro2017"/>
    <w:p>
      <w:pPr>
        <w:pStyle w:val="Bibliografa"/>
      </w:pPr>
      <w:r>
        <w:t xml:space="preserve">Guerreiro, S. B., C. Kilsby, and H. J. Fowler. 2017. Assessing the threat of future megadrought in iberia. International Journal of Climatology 37:5024–5034.</w:t>
      </w:r>
    </w:p>
    <w:bookmarkEnd w:id="111"/>
    <w:bookmarkStart w:id="112" w:name="ref-Hampe2005"/>
    <w:p>
      <w:pPr>
        <w:pStyle w:val="Bibliografa"/>
      </w:pPr>
      <w:r>
        <w:t xml:space="preserve">Hampe, A., and R. J. Petit. 2005. Conserving biodiversity under climate change: The rear edge matters. Ecology Letters 8:461–467.</w:t>
      </w:r>
    </w:p>
    <w:bookmarkEnd w:id="112"/>
    <w:bookmarkStart w:id="113"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3"/>
    <w:bookmarkStart w:id="114" w:name="ref-Herrero2013"/>
    <w:p>
      <w:pPr>
        <w:pStyle w:val="Bibliografa"/>
      </w:pPr>
      <w:r>
        <w:t xml:space="preserve">Herrero, A., A. Rigling, and R. Zamora. 2013. Varying climate sensitivity at the dry distribution edge of pinus sylvestris and p. Nigra. Forest Ecology and Management 308:50–61.</w:t>
      </w:r>
    </w:p>
    <w:bookmarkEnd w:id="114"/>
    <w:bookmarkStart w:id="115" w:name="ref-Herrero2014"/>
    <w:p>
      <w:pPr>
        <w:pStyle w:val="Bibliografa"/>
      </w:pPr>
      <w:r>
        <w:t xml:space="preserve">Herrero, R., Asier AND Zamora. 2014. Plant responses to extreme climatic events: A field test of resilience capacity at the southern range edge. PLOS ONE 9:e87842.</w:t>
      </w:r>
    </w:p>
    <w:bookmarkEnd w:id="115"/>
    <w:bookmarkStart w:id="116" w:name="ref-Hodgson2015"/>
    <w:p>
      <w:pPr>
        <w:pStyle w:val="Bibliografa"/>
      </w:pPr>
      <w:r>
        <w:t xml:space="preserve">Hodgson, D., J. L. McDonald, and D. J. Hosken. 2015. What do you mean, “resilient”? Trends in Ecology &amp; Evolution 30:503–506.</w:t>
      </w:r>
    </w:p>
    <w:bookmarkEnd w:id="116"/>
    <w:bookmarkStart w:id="117" w:name="ref-Hoerling2011"/>
    <w:p>
      <w:pPr>
        <w:pStyle w:val="Bibliografa"/>
      </w:pPr>
      <w:r>
        <w:t xml:space="preserve">Hoerling, M., J. Eischeid, J. Perlwitz, X. Quan, T. Zhang, and P. Pegion. 2012. On the increased frequency of mediterranean drought. Journal of Climate 25:2146–2161.</w:t>
      </w:r>
    </w:p>
    <w:bookmarkEnd w:id="117"/>
    <w:bookmarkStart w:id="118" w:name="ref-Holling1973"/>
    <w:p>
      <w:pPr>
        <w:pStyle w:val="Bibliografa"/>
      </w:pPr>
      <w:r>
        <w:t xml:space="preserve">Holling, C. S. 1973. Resilience and stability of ecological systems. Annual Review of Ecology and Systematics 4:1–23.</w:t>
      </w:r>
    </w:p>
    <w:bookmarkEnd w:id="118"/>
    <w:bookmarkStart w:id="119" w:name="ref-Holmes1983"/>
    <w:p>
      <w:pPr>
        <w:pStyle w:val="Bibliografa"/>
      </w:pPr>
      <w:r>
        <w:t xml:space="preserve">Holmes, R. L. 1983. Computer-assisted quality control in tree-ring dating and measurement. Tree-Ring Bulletin 43:69–78.</w:t>
      </w:r>
    </w:p>
    <w:bookmarkEnd w:id="119"/>
    <w:bookmarkStart w:id="120"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20"/>
    <w:bookmarkStart w:id="121"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21"/>
    <w:bookmarkStart w:id="122"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2"/>
    <w:bookmarkStart w:id="123"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3"/>
    <w:bookmarkStart w:id="124"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4"/>
    <w:bookmarkStart w:id="125" w:name="ref-Leal2015"/>
    <w:p>
      <w:pPr>
        <w:pStyle w:val="Bibliografa"/>
      </w:pPr>
      <w:r>
        <w:t xml:space="preserve">Leal, S., F. Campelo, A. L. Luz, M. F. Carneiro, and J. A. Santos. 2015. Potential of oak tree-ring chronologies from southern portugal for climate reconstructions. Dendrochronologia 35:4–13.</w:t>
      </w:r>
    </w:p>
    <w:bookmarkEnd w:id="125"/>
    <w:bookmarkStart w:id="126"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6"/>
    <w:bookmarkStart w:id="127" w:name="ref-Lionello2012"/>
    <w:p>
      <w:pPr>
        <w:pStyle w:val="Bibliografa"/>
      </w:pPr>
      <w:r>
        <w:t xml:space="preserve">Lionello, P., editor. 2012.. Page 502. Elsevier, Oxford.</w:t>
      </w:r>
    </w:p>
    <w:bookmarkEnd w:id="127"/>
    <w:bookmarkStart w:id="128" w:name="ref-Lloret2011"/>
    <w:p>
      <w:pPr>
        <w:pStyle w:val="Bibliografa"/>
      </w:pPr>
      <w:r>
        <w:t xml:space="preserve">Lloret, F., E. G. Keeling, and A. Sala. 2011. Components of tree resilience: Effects of successive low-growth episodes in old ponderosa pine forests. Oikos 120:1909–1920.</w:t>
      </w:r>
    </w:p>
    <w:bookmarkEnd w:id="128"/>
    <w:bookmarkStart w:id="129" w:name="ref-Lloret2007"/>
    <w:p>
      <w:pPr>
        <w:pStyle w:val="Bibliografa"/>
      </w:pPr>
      <w:r>
        <w:t xml:space="preserve">Lloret, F., A. Lobo, H. Estevan, P. Maisongrande, J. Vayreda, and J. Terradas. 2007. Woody plant richness and ndvi response to drought events in catalonian (northeastern spain) forests. Ecology 88:2270–2279.</w:t>
      </w:r>
    </w:p>
    <w:bookmarkEnd w:id="129"/>
    <w:bookmarkStart w:id="130"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30"/>
    <w:bookmarkStart w:id="131" w:name="ref-Mair2017"/>
    <w:p>
      <w:pPr>
        <w:pStyle w:val="Bibliografa"/>
      </w:pPr>
      <w:r>
        <w:t xml:space="preserve">Mair, P., F. Schoenbrodt, and R. Wilcox. 2017. WRS2: Wilcox robust estimation and testing.</w:t>
      </w:r>
    </w:p>
    <w:bookmarkEnd w:id="131"/>
    <w:bookmarkStart w:id="132" w:name="ref-Mangiafico2017"/>
    <w:p>
      <w:pPr>
        <w:pStyle w:val="Bibliografa"/>
      </w:pPr>
      <w:r>
        <w:t xml:space="preserve">Mangiafico, S. 2017. Rcompanion: Functions to support extension education program evaluation.</w:t>
      </w:r>
    </w:p>
    <w:bookmarkEnd w:id="132"/>
    <w:bookmarkStart w:id="133"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3"/>
    <w:bookmarkStart w:id="134"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bookmarkEnd w:id="134"/>
    <w:bookmarkStart w:id="135" w:name="ref-MartinezParras1982"/>
    <w:p>
      <w:pPr>
        <w:pStyle w:val="Bibliografa"/>
      </w:pPr>
      <w:r>
        <w:t xml:space="preserve">Martínez-Parras, J. M., and J. Molero-Mesa. 1982. Ecología y fitosociología de quercus pyrenaica willd. En la provincia bética. Los melojares béticos y sus etapas de sustitución. Lazaroa 4:91–104.</w:t>
      </w:r>
    </w:p>
    <w:bookmarkEnd w:id="135"/>
    <w:bookmarkStart w:id="136" w:name="ref-MartinezVilalta2018"/>
    <w:p>
      <w:pPr>
        <w:pStyle w:val="Bibliografa"/>
      </w:pPr>
      <w:r>
        <w:t xml:space="preserve">Martínez-Vilalta, J. 2018. The rear window: Structural and functional plasticity in tree responses to climate change inferred from growth rings. Tree Physiology.</w:t>
      </w:r>
    </w:p>
    <w:bookmarkEnd w:id="136"/>
    <w:bookmarkStart w:id="137"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37"/>
    <w:bookmarkStart w:id="138"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38"/>
    <w:bookmarkStart w:id="139"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39"/>
    <w:bookmarkStart w:id="140"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40"/>
    <w:bookmarkStart w:id="141"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41"/>
    <w:bookmarkStart w:id="142"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2"/>
    <w:bookmarkStart w:id="143" w:name="ref-Mishra2010"/>
    <w:p>
      <w:pPr>
        <w:pStyle w:val="Bibliografa"/>
      </w:pPr>
      <w:r>
        <w:t xml:space="preserve">Mishra, A. K., and V. P. Singh. 2010. A review of drought concepts. Journal of Hydrology 391:202–216.</w:t>
      </w:r>
    </w:p>
    <w:bookmarkEnd w:id="143"/>
    <w:bookmarkStart w:id="144"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44"/>
    <w:bookmarkStart w:id="145" w:name="ref-MorenoLlorca2016"/>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bookmarkEnd w:id="145"/>
    <w:bookmarkStart w:id="146"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46"/>
    <w:bookmarkStart w:id="147" w:name="ref-Norman2016"/>
    <w:p>
      <w:pPr>
        <w:pStyle w:val="Bibliografa"/>
      </w:pPr>
      <w:r>
        <w:t xml:space="preserve">Norman, S. P., F. H. Koch, and W. W. Hargrove. 2016. Review of broad-scale drought monitoring of forests: Toward an integrated data mining approach. Forest Ecology and Management 380:346–358.</w:t>
      </w:r>
    </w:p>
    <w:bookmarkEnd w:id="147"/>
    <w:bookmarkStart w:id="148" w:name="ref-Nowacki1997"/>
    <w:p>
      <w:pPr>
        <w:pStyle w:val="Bibliografa"/>
      </w:pPr>
      <w:r>
        <w:t xml:space="preserve">Nowacki, G. J., and M. D. Abrams. 1997. Radial-growth averaging criteria for reconstructing disturbance histories from presettlement-origing oaks. Ecological Monographs 67:225–249.</w:t>
      </w:r>
    </w:p>
    <w:bookmarkEnd w:id="148"/>
    <w:bookmarkStart w:id="149" w:name="ref-Olalde2002"/>
    <w:p>
      <w:pPr>
        <w:pStyle w:val="Bibliografa"/>
      </w:pPr>
      <w:r>
        <w:t xml:space="preserve">Olalde, M., A. Herrán, S. Espinel, and P. G. Goicoechea. 2002. White oaks phylogeography in the iberian peninsula. Forest Ecology and Management 156:89–102.</w:t>
      </w:r>
    </w:p>
    <w:bookmarkEnd w:id="149"/>
    <w:bookmarkStart w:id="150"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50"/>
    <w:bookmarkStart w:id="151" w:name="ref-Pasho2011"/>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bookmarkEnd w:id="151"/>
    <w:bookmarkStart w:id="152" w:name="ref-Pascoa2017"/>
    <w:p>
      <w:pPr>
        <w:pStyle w:val="Bibliografa"/>
      </w:pPr>
      <w:r>
        <w:t xml:space="preserve">Páscoa, P., C. Gouveia, A. Russo, and R. Trigo. 2017. Drought trends in the iberian peninsula over the last 112 years. Advances in Meteorology:ID4653126.</w:t>
      </w:r>
    </w:p>
    <w:bookmarkEnd w:id="152"/>
    <w:bookmarkStart w:id="153"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bookmarkEnd w:id="153"/>
    <w:bookmarkStart w:id="154" w:name="ref-PerezLuque2011tfm"/>
    <w:p>
      <w:pPr>
        <w:pStyle w:val="Bibliografa"/>
      </w:pPr>
      <w:r>
        <w:t xml:space="preserve">Pérez-Luque, A. J. 2011. Análisis multivariante ambiental de los melojares de</w:t>
      </w:r>
      <w:r>
        <w:t xml:space="preserve"> </w:t>
      </w:r>
      <w:r>
        <w:rPr>
          <w:i/>
        </w:rPr>
        <w:t xml:space="preserve">Quercus pyrenaica</w:t>
      </w:r>
      <w:r>
        <w:t xml:space="preserve"> </w:t>
      </w:r>
      <w:r>
        <w:t xml:space="preserve">Willd. de Sierra Nevada. Master’s thesis, Universidad de Granada; Universidad de Granada, Granada.</w:t>
      </w:r>
    </w:p>
    <w:bookmarkEnd w:id="154"/>
    <w:bookmarkStart w:id="155"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55"/>
    <w:bookmarkStart w:id="156" w:name="ref-PerezLuque2015onto"/>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bookmarkEnd w:id="156"/>
    <w:bookmarkStart w:id="157" w:name="ref-Piovesan2008"/>
    <w:p>
      <w:pPr>
        <w:pStyle w:val="Bibliografa"/>
      </w:pPr>
      <w:r>
        <w:t xml:space="preserve">Piovesa, G., F. Biondi, A. D. Filippo, A. Alessandrini, and M. Maugeri. 2008. Drought-driven growth reduction in old beech (fagus sylvatica l.) forests of the central apennines, italy. Global Change Biology 14:1265–1281.</w:t>
      </w:r>
    </w:p>
    <w:bookmarkEnd w:id="157"/>
    <w:bookmarkStart w:id="158" w:name="ref-Pohlert2014"/>
    <w:p>
      <w:pPr>
        <w:pStyle w:val="Bibliografa"/>
      </w:pPr>
      <w:r>
        <w:t xml:space="preserve">Pohlert, T. 2014. The pairwise multiple comparison of mean ranks package (pmcmr).</w:t>
      </w:r>
    </w:p>
    <w:bookmarkEnd w:id="158"/>
    <w:bookmarkStart w:id="159" w:name="ref-Thorsten2017"/>
    <w:p>
      <w:pPr>
        <w:pStyle w:val="Bibliografa"/>
      </w:pPr>
      <w:r>
        <w:t xml:space="preserve">Pohlert, T. 2017. Trend: Non-parametric trend tests and change-point detection.</w:t>
      </w:r>
    </w:p>
    <w:bookmarkEnd w:id="159"/>
    <w:bookmarkStart w:id="160" w:name="ref-R2017"/>
    <w:p>
      <w:pPr>
        <w:pStyle w:val="Bibliografa"/>
      </w:pPr>
      <w:r>
        <w:t xml:space="preserve">R Core Team. 2017. R: A language and environment for statistical computing. R Foundation for Statistical Computing, Vienna, Austria.</w:t>
      </w:r>
    </w:p>
    <w:bookmarkEnd w:id="160"/>
    <w:bookmarkStart w:id="161"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61"/>
    <w:bookmarkStart w:id="162"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62"/>
    <w:bookmarkStart w:id="163" w:name="ref-delRio2007"/>
    <w:p>
      <w:pPr>
        <w:pStyle w:val="Bibliografa"/>
      </w:pPr>
      <w:r>
        <w:t xml:space="preserve">Río, S. del, L. Herrero, and Á. Penas. 2007. Bioclimatic analysis of the quercus pyrenaica forests in spain. Phytocoenologia 37:541–560.</w:t>
      </w:r>
    </w:p>
    <w:bookmarkEnd w:id="163"/>
    <w:bookmarkStart w:id="164"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64"/>
    <w:bookmarkStart w:id="165"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65"/>
    <w:bookmarkStart w:id="166" w:name="ref-Rubino2004"/>
    <w:p>
      <w:pPr>
        <w:pStyle w:val="Bibliografa"/>
      </w:pPr>
      <w:r>
        <w:t xml:space="preserve">Rubino, D., and B. McCarthy. 2004. Comparative analysis of dendroecological methods used to assess disturbance events. Dendrochronologia 21:97–115.</w:t>
      </w:r>
    </w:p>
    <w:bookmarkEnd w:id="166"/>
    <w:bookmarkStart w:id="167"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67"/>
    <w:bookmarkStart w:id="168"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68"/>
    <w:bookmarkStart w:id="169"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69"/>
    <w:bookmarkStart w:id="170"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70"/>
    <w:bookmarkStart w:id="171"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71"/>
    <w:bookmarkStart w:id="172" w:name="ref-Sanguesa2014"/>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bookmarkEnd w:id="172"/>
    <w:bookmarkStart w:id="173" w:name="ref-SanchezSalguero2013"/>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bookmarkEnd w:id="173"/>
    <w:bookmarkStart w:id="174" w:name="ref-SanchezSalguero2017"/>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bookmarkEnd w:id="174"/>
    <w:bookmarkStart w:id="175"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75"/>
    <w:bookmarkStart w:id="176" w:name="ref-Sokal1995"/>
    <w:p>
      <w:pPr>
        <w:pStyle w:val="Bibliografa"/>
      </w:pPr>
      <w:r>
        <w:t xml:space="preserve">Sokal, R., and F. Rohlf. 1995. Biometry: The principles and practice of statistics in biological research. Page 887. Freeman, New York.</w:t>
      </w:r>
    </w:p>
    <w:bookmarkEnd w:id="176"/>
    <w:bookmarkStart w:id="177" w:name="ref-Spinoni2017b"/>
    <w:p>
      <w:pPr>
        <w:pStyle w:val="Bibliografa"/>
      </w:pPr>
      <w:r>
        <w:t xml:space="preserve">Spinoni, J., G. Naumann, and J. V. Vogt. 2017a. Pan-european seasonal trends and recent changes of drought frequency and severity. Global and Planetary Change 148:113–130.</w:t>
      </w:r>
    </w:p>
    <w:bookmarkEnd w:id="177"/>
    <w:bookmarkStart w:id="178" w:name="ref-Spinoni2015"/>
    <w:p>
      <w:pPr>
        <w:pStyle w:val="Bibliografa"/>
      </w:pPr>
      <w:r>
        <w:t xml:space="preserve">Spinoni, J., G. Naumann, J. V. Vogt, and P. Barbosa. 2015. The biggest drought events in europe from 1950 to 2012. Journal of Hydrology: Regional Studies 3:509–524.</w:t>
      </w:r>
    </w:p>
    <w:bookmarkEnd w:id="178"/>
    <w:bookmarkStart w:id="179" w:name="ref-Spinoni2017a"/>
    <w:p>
      <w:pPr>
        <w:pStyle w:val="Bibliografa"/>
      </w:pPr>
      <w:r>
        <w:t xml:space="preserve">Spinoni, J., J. V. Vogt, G. Naumann, P. Barbosa, and A. Dosio. 2017b. Will drought events become more frequent and severe in europe? International Journal of Climatology.</w:t>
      </w:r>
    </w:p>
    <w:bookmarkEnd w:id="179"/>
    <w:bookmarkStart w:id="180" w:name="ref-Stagge2017"/>
    <w:p>
      <w:pPr>
        <w:pStyle w:val="Bibliografa"/>
      </w:pPr>
      <w:r>
        <w:t xml:space="preserve">Stagge, J. H., D. G. Kingston, L. M. Tallaksen, and D. M. Hannah. 2017. Observed drought indices show increasing divergence across Europe. Scientific Reports 7:14045.</w:t>
      </w:r>
    </w:p>
    <w:bookmarkEnd w:id="180"/>
    <w:bookmarkStart w:id="181"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81"/>
    <w:bookmarkStart w:id="182" w:name="ref-Trenberth2014"/>
    <w:p>
      <w:pPr>
        <w:pStyle w:val="Bibliografa"/>
      </w:pPr>
      <w:r>
        <w:t xml:space="preserve">Trenberth, K. E., A. Dai, G. van der Schrier, P. D. Jones, J. Barichivich, K. R. Briffa, and J. Sheffield. 2014. Global warming and changes in drought. Nature Climate Change 4:17–22.</w:t>
      </w:r>
    </w:p>
    <w:bookmarkEnd w:id="182"/>
    <w:bookmarkStart w:id="183"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83"/>
    <w:bookmarkStart w:id="184"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84"/>
    <w:bookmarkStart w:id="185" w:name="ref-Valbuena2013"/>
    <w:p>
      <w:pPr>
        <w:pStyle w:val="Bibliografa"/>
      </w:pPr>
      <w:r>
        <w:t xml:space="preserve">Valbuena-Carabaña, M., and L. Gil. 2013. Genetic resilience in a historically profited root sprouting oak (quercus pyrenaica willd.) at its southern boundary. Tree Genetics &amp; Genomes 9:1129–1142.</w:t>
      </w:r>
    </w:p>
    <w:bookmarkEnd w:id="185"/>
    <w:bookmarkStart w:id="186" w:name="ref-Valbuena2017"/>
    <w:p>
      <w:pPr>
        <w:pStyle w:val="Bibliografa"/>
      </w:pPr>
      <w:r>
        <w:t xml:space="preserve">Valbuena-Carabaña, M., and L. Gil. 2017. Centenary coppicing maintains high levels of genetic diversity in a root resprouting oak (quercus pyrenaica willd.). Tree Genetics &amp; Genomes 13:28.</w:t>
      </w:r>
    </w:p>
    <w:bookmarkEnd w:id="186"/>
    <w:bookmarkStart w:id="187" w:name="ref-Valbuena2010"/>
    <w:p>
      <w:pPr>
        <w:pStyle w:val="Bibliografa"/>
      </w:pPr>
      <w:r>
        <w:t xml:space="preserve">Valbuena-Carabaña, M., U. L. de Heredia, P. Fuentes-Utrilla, I. González-Doncel, and L. Gil. 2010. Historical and recent changes in the spanish forests: A socio-economic process. Review of Palaeobotany and Palynology 162:492–506.</w:t>
      </w:r>
    </w:p>
    <w:bookmarkEnd w:id="187"/>
    <w:bookmarkStart w:id="188"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88"/>
    <w:bookmarkStart w:id="189" w:name="ref-VicenteSerrano2007"/>
    <w:p>
      <w:pPr>
        <w:pStyle w:val="Bibliografa"/>
      </w:pPr>
      <w:r>
        <w:t xml:space="preserve">Vicente-Serrano, S. M. 2007. Evaluating the impact of drought using remote sensing in a mediterranean, semi-arid region. Natural Hazards 40:173–208.</w:t>
      </w:r>
    </w:p>
    <w:bookmarkEnd w:id="189"/>
    <w:bookmarkStart w:id="190"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90"/>
    <w:bookmarkStart w:id="191"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91"/>
    <w:bookmarkStart w:id="192"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92"/>
    <w:bookmarkStart w:id="193"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93"/>
    <w:bookmarkStart w:id="194"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94"/>
    <w:bookmarkStart w:id="195"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195"/>
    <w:bookmarkStart w:id="196" w:name="ref-Vilches2014"/>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bookmarkEnd w:id="196"/>
    <w:bookmarkStart w:id="197" w:name="ref-Vivero2000"/>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197"/>
    <w:bookmarkStart w:id="198"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198"/>
    <w:bookmarkStart w:id="199" w:name="ref-Wilcox2012"/>
    <w:p>
      <w:pPr>
        <w:pStyle w:val="Bibliografa"/>
      </w:pPr>
      <w:r>
        <w:t xml:space="preserve">Wilcox, R. 2012. Introduction to robust estimation and hypothesis testing (third edition). Page 608. Third Edition. Academic Press.</w:t>
      </w:r>
    </w:p>
    <w:bookmarkEnd w:id="199"/>
    <w:bookmarkStart w:id="200"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200"/>
    <w:bookmarkStart w:id="201" w:name="ref-Zang2015"/>
    <w:p>
      <w:pPr>
        <w:pStyle w:val="Bibliografa"/>
      </w:pPr>
      <w:r>
        <w:t xml:space="preserve">Zang, C., and F. Biondi. 2015. Treeclim: An r package for the numerical calibration of proxy-climate relationships. Ecography 38:431–436.</w:t>
      </w:r>
    </w:p>
    <w:bookmarkEnd w:id="201"/>
    <w:bookmarkStart w:id="202"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02"/>
    <w:bookmarkStart w:id="203" w:name="ref-Zribi2016"/>
    <w:p>
      <w:pPr>
        <w:pStyle w:val="Bibliografa"/>
      </w:pPr>
      <w:r>
        <w:t xml:space="preserve">Zribi, M., G. Dridi, R. Amri, and Z. Chabaane. 2016. Analysis of the effects of drought on vegetation cover in a mediterranean region through the use of spot-vgt and terra-modis long time series. Remote Sensing 8:992.</w:t>
      </w:r>
    </w:p>
    <w:bookmarkEnd w:id="203"/>
    <w:bookmarkEnd w:id="204"/>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populations of a deciduous oak show high resilience to drought despite land-use legacies</dc:title>
  <dc:creator>AJ Perez-Luque; G. Gea-Izquierdo; …</dc:creator>
  <cp:keywords/>
  <dcterms:created xsi:type="dcterms:W3CDTF">2018-10-09T01:03:38Z</dcterms:created>
  <dcterms:modified xsi:type="dcterms:W3CDTF">2018-10-09T01:03:38Z</dcterms:modified>
</cp:coreProperties>
</file>