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BDDD9" w14:textId="1150C216"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 An exhaustive review of historical documents was done to compile information about socio-economi</w:t>
      </w:r>
      <w:r w:rsidR="00D47383" w:rsidRPr="006D7071">
        <w:rPr>
          <w:rFonts w:ascii="Arial" w:hAnsi="Arial"/>
          <w:sz w:val="20"/>
          <w:szCs w:val="20"/>
        </w:rPr>
        <w:t>cal activities affecting forest</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Titos 1990); detailed mining reports (</w:t>
      </w:r>
      <w:r w:rsidRPr="006D7071">
        <w:rPr>
          <w:rFonts w:ascii="Arial" w:hAnsi="Arial"/>
          <w:i/>
          <w:sz w:val="20"/>
          <w:szCs w:val="20"/>
        </w:rPr>
        <w:t>e.g.</w:t>
      </w:r>
      <w:r w:rsidRPr="006D7071">
        <w:rPr>
          <w:rFonts w:ascii="Arial" w:hAnsi="Arial"/>
          <w:sz w:val="20"/>
          <w:szCs w:val="20"/>
        </w:rPr>
        <w:t xml:space="preserve"> Maestre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Bonet and others 2016); livestock farming (</w:t>
      </w:r>
      <w:r w:rsidRPr="006D7071">
        <w:rPr>
          <w:rFonts w:ascii="Arial" w:hAnsi="Arial"/>
          <w:i/>
          <w:sz w:val="20"/>
          <w:szCs w:val="20"/>
        </w:rPr>
        <w:t>e.g.</w:t>
      </w:r>
      <w:r w:rsidRPr="006D7071">
        <w:rPr>
          <w:rFonts w:ascii="Arial" w:hAnsi="Arial"/>
          <w:sz w:val="20"/>
          <w:szCs w:val="20"/>
        </w:rPr>
        <w:t xml:space="preserve"> Moreno-LLorca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Jiménez-Olivencia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77777777" w:rsidR="007415B9" w:rsidRPr="006D7071" w:rsidRDefault="007415B9" w:rsidP="006D7071">
            <w:pPr>
              <w:spacing w:before="40" w:after="40" w:line="276" w:lineRule="auto"/>
              <w:ind w:left="100" w:right="100"/>
              <w:jc w:val="right"/>
              <w:rPr>
                <w:rFonts w:ascii="Arial" w:hAnsi="Arial"/>
                <w:sz w:val="16"/>
                <w:szCs w:val="16"/>
              </w:rPr>
            </w:pP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Cáñar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r w:rsidRPr="006D7071">
              <w:rPr>
                <w:rFonts w:ascii="Arial" w:eastAsia="Arial" w:hAnsi="Arial" w:cs="Arial"/>
                <w:b/>
                <w:color w:val="111111"/>
                <w:sz w:val="16"/>
                <w:szCs w:val="16"/>
              </w:rPr>
              <w:t>Güejar-Sierra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78C1510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Land uses</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r w:rsidRPr="008E5E18">
              <w:rPr>
                <w:rFonts w:ascii="Arial" w:eastAsia="Arial" w:hAnsi="Arial" w:cs="Arial"/>
                <w:i/>
                <w:color w:val="111111"/>
                <w:sz w:val="16"/>
                <w:szCs w:val="16"/>
              </w:rPr>
              <w:t>regadío de vega</w:t>
            </w:r>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A882DD1"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Grasslands and shrublands for cattle farming located at high elevations.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7552696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Jiménez-Olivencia and others (2015); Zoido and Jiménez Olivencia (2015); Moreno-LLorca and others (2016); Calatrava and Sayadi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Managment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Casa Forestal</w:t>
            </w:r>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Afforestation of the upper areas of the Genil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La Hortichuela</w:t>
            </w:r>
            <w:r w:rsidRPr="006D7071">
              <w:rPr>
                <w:rFonts w:ascii="Arial" w:eastAsia="Arial" w:hAnsi="Arial" w:cs="Arial"/>
                <w:color w:val="111111"/>
                <w:sz w:val="16"/>
                <w:szCs w:val="16"/>
              </w:rPr>
              <w:t>)</w:t>
            </w:r>
          </w:p>
          <w:p w14:paraId="13656E9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72CA4BEC" w:rsidR="008E5E18" w:rsidRPr="008165FB" w:rsidRDefault="008E5E18" w:rsidP="006D7071">
            <w:pPr>
              <w:spacing w:before="40" w:after="40" w:line="276" w:lineRule="auto"/>
              <w:ind w:left="100" w:right="100"/>
              <w:rPr>
                <w:sz w:val="16"/>
                <w:szCs w:val="16"/>
              </w:rPr>
            </w:pPr>
            <w:r w:rsidRPr="006D7071">
              <w:rPr>
                <w:sz w:val="16"/>
                <w:szCs w:val="16"/>
              </w:rPr>
              <w:t xml:space="preserve">Bonet and others (2016); Moreno-LLorca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Romero-Zurbano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Cáñar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fellings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Casa Forestal</w:t>
            </w:r>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El Jaral</w:t>
            </w:r>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208C14EE" w:rsidR="008E5E18" w:rsidRPr="008E5E18" w:rsidRDefault="008E5E18" w:rsidP="00773B83">
            <w:pPr>
              <w:spacing w:before="40" w:after="40" w:line="276" w:lineRule="auto"/>
              <w:ind w:right="100"/>
              <w:jc w:val="center"/>
              <w:rPr>
                <w:rFonts w:ascii="Arial" w:eastAsia="Arial" w:hAnsi="Arial" w:cs="Arial"/>
                <w:color w:val="111111"/>
                <w:sz w:val="16"/>
                <w:szCs w:val="16"/>
              </w:rPr>
            </w:pPr>
            <w:r w:rsidRPr="006D7071">
              <w:rPr>
                <w:rFonts w:ascii="Arial" w:eastAsia="Arial" w:hAnsi="Arial" w:cs="Arial"/>
                <w:color w:val="111111"/>
                <w:sz w:val="16"/>
                <w:szCs w:val="16"/>
              </w:rPr>
              <w:t xml:space="preserve">Bonet and others (2014); Moreno-LLorca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20075E3C"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Acorn</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Catastro (1752); Mesa-Torres (2009); Bonet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r w:rsidRPr="006D7071">
              <w:rPr>
                <w:rFonts w:ascii="Arial" w:eastAsia="Arial" w:hAnsi="Arial" w:cs="Arial"/>
                <w:i/>
                <w:color w:val="111111"/>
                <w:sz w:val="16"/>
                <w:szCs w:val="16"/>
              </w:rPr>
              <w:t>carboneo</w:t>
            </w:r>
            <w:r w:rsidRPr="006D7071">
              <w:rPr>
                <w:rFonts w:ascii="Arial" w:eastAsia="Arial" w:hAnsi="Arial" w:cs="Arial"/>
                <w:color w:val="111111"/>
                <w:sz w:val="16"/>
                <w:szCs w:val="16"/>
              </w:rPr>
              <w:t xml:space="preserve">") and firewood extraction activities through history. Several references indicated the firewood activity of this site since 1572. </w:t>
            </w:r>
          </w:p>
          <w:p w14:paraId="11BAE991" w14:textId="1AE730D5"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 3 - 4 woodcutters collected firewod from Pyrenean forests dialy.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32490D2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Some references of extraction activities for subsistence (1826; 1847). Massive logging during the first decades of 20th century. Several pictures shown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Catastro (1752); López (1776); Madoz (1846); Titos Martínez (1997); Ferrer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Mesa-Torres (2009); Bonet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Maestre (1852); Maestre (1858); Titos (1990); </w:t>
            </w:r>
            <w:r w:rsidR="00773B83">
              <w:rPr>
                <w:rFonts w:ascii="Arial" w:eastAsia="Arial" w:hAnsi="Arial" w:cs="Arial"/>
                <w:color w:val="111111"/>
                <w:sz w:val="16"/>
                <w:szCs w:val="16"/>
              </w:rPr>
              <w:t xml:space="preserve">Arnedo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Explotation of serpentinites quarries from 16th to 19th century (</w:t>
            </w:r>
            <w:r w:rsidRPr="006D7071">
              <w:rPr>
                <w:rFonts w:ascii="Arial" w:eastAsia="Arial" w:hAnsi="Arial" w:cs="Arial"/>
                <w:i/>
                <w:color w:val="111111"/>
                <w:sz w:val="16"/>
                <w:szCs w:val="16"/>
              </w:rPr>
              <w:t>Jaspe Verde</w:t>
            </w:r>
            <w:r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9B8681C"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r w:rsidRPr="006D7071">
              <w:rPr>
                <w:rFonts w:ascii="Arial" w:eastAsia="Arial" w:hAnsi="Arial" w:cs="Arial"/>
                <w:i/>
                <w:color w:val="111111"/>
                <w:sz w:val="16"/>
                <w:szCs w:val="16"/>
              </w:rPr>
              <w:t>Acequia de la Era Alta”)</w:t>
            </w:r>
            <w:r w:rsidRPr="006D7071">
              <w:rPr>
                <w:rFonts w:ascii="Arial" w:eastAsia="Arial" w:hAnsi="Arial" w:cs="Arial"/>
                <w:color w:val="111111"/>
                <w:sz w:val="16"/>
                <w:szCs w:val="16"/>
              </w:rPr>
              <w:t xml:space="preserve"> located uphill the CA-High site, whi</w:t>
            </w:r>
            <w:r w:rsidR="007D6C1B">
              <w:rPr>
                <w:rFonts w:ascii="Arial" w:eastAsia="Arial" w:hAnsi="Arial" w:cs="Arial"/>
                <w:color w:val="111111"/>
                <w:sz w:val="16"/>
                <w:szCs w:val="16"/>
              </w:rPr>
              <w:t>ch functions 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449672B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r w:rsidRPr="006D7071">
              <w:rPr>
                <w:rFonts w:ascii="Arial" w:eastAsia="Arial" w:hAnsi="Arial" w:cs="Arial"/>
                <w:i/>
                <w:color w:val="111111"/>
                <w:sz w:val="16"/>
                <w:szCs w:val="16"/>
              </w:rPr>
              <w:t>acequias de careo</w:t>
            </w:r>
            <w:r w:rsidR="007D6C1B">
              <w:rPr>
                <w:rFonts w:ascii="Arial" w:eastAsia="Arial" w:hAnsi="Arial" w:cs="Arial"/>
                <w:color w:val="111111"/>
                <w:sz w:val="16"/>
                <w:szCs w:val="16"/>
              </w:rPr>
              <w:t>, that were</w:t>
            </w:r>
            <w:r w:rsidRPr="006D7071">
              <w:rPr>
                <w:rFonts w:ascii="Arial" w:eastAsia="Arial" w:hAnsi="Arial" w:cs="Arial"/>
                <w:color w:val="111111"/>
                <w:sz w:val="16"/>
                <w:szCs w:val="16"/>
              </w:rPr>
              <w:t xml:space="preserve"> used since Middle Age to cultivated these valleys. Most of them are abandoned and deteriorated</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Martín-Civantos (2014); Martín-Montañés and others (2015); Ruiz-Ruiz (2017)</w:t>
            </w:r>
          </w:p>
        </w:tc>
      </w:tr>
    </w:tbl>
    <w:p w14:paraId="378FBAFE" w14:textId="77777777" w:rsidR="00773B83" w:rsidRPr="008165FB" w:rsidRDefault="00773B83" w:rsidP="005048ED">
      <w:pPr>
        <w:pStyle w:val="Bibliografa"/>
        <w:ind w:left="0" w:firstLine="0"/>
        <w:rPr>
          <w:b/>
          <w:sz w:val="20"/>
          <w:szCs w:val="20"/>
        </w:rPr>
      </w:pPr>
      <w:bookmarkStart w:id="0" w:name="ref-Bonet2016obsnev_forest"/>
      <w:bookmarkStart w:id="1" w:name="refs"/>
      <w:bookmarkStart w:id="2" w:name="_GoBack"/>
      <w:bookmarkEnd w:id="2"/>
    </w:p>
    <w:p w14:paraId="240F1A80" w14:textId="14D0C3B7" w:rsidR="00773B83" w:rsidRPr="008165FB" w:rsidRDefault="00D47383" w:rsidP="006D7071">
      <w:pPr>
        <w:spacing w:before="0" w:after="200" w:line="240" w:lineRule="auto"/>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3" w:name="ref-Arnedo2007"/>
      <w:r w:rsidRPr="008165FB">
        <w:rPr>
          <w:sz w:val="20"/>
          <w:szCs w:val="20"/>
        </w:rPr>
        <w:t>Arnedo R. 2007. Historia de Güéjar Sierra, de mora a cristiana. Ayuntamiento de Güéjar Sierra</w:t>
      </w:r>
    </w:p>
    <w:bookmarkEnd w:id="3"/>
    <w:p w14:paraId="30E29045" w14:textId="77777777" w:rsidR="00773B83" w:rsidRPr="008165FB" w:rsidRDefault="00773B83" w:rsidP="00773B83">
      <w:pPr>
        <w:pStyle w:val="Bibliografa"/>
        <w:rPr>
          <w:sz w:val="20"/>
          <w:szCs w:val="20"/>
        </w:rPr>
      </w:pPr>
      <w:r w:rsidRPr="008165FB">
        <w:rPr>
          <w:sz w:val="20"/>
          <w:szCs w:val="20"/>
        </w:rPr>
        <w:t>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p w14:paraId="7EC584E0" w14:textId="77777777" w:rsidR="00773B83" w:rsidRPr="008165FB" w:rsidRDefault="00773B83" w:rsidP="00773B83">
      <w:pPr>
        <w:pStyle w:val="Bibliografa"/>
        <w:rPr>
          <w:sz w:val="20"/>
          <w:szCs w:val="20"/>
        </w:rPr>
      </w:pPr>
      <w:r w:rsidRPr="008165FB">
        <w:rPr>
          <w:sz w:val="20"/>
          <w:szCs w:val="20"/>
        </w:rPr>
        <w:t xml:space="preserve">Bonet FJ, Moreno-Llorca RA, Pérez-Luque AJ, Pérez-Pérez R, Zamora R. 2014. Estudio de cambios de la biodiversidad a través de talleres de participación ciudadana. In: XII Congreso Nacional de Medio Ambiente (CONAMA 2014). Madrid, Spain </w:t>
      </w:r>
      <w:hyperlink r:id="rId7">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r w:rsidRPr="008165FB">
        <w:rPr>
          <w:sz w:val="20"/>
          <w:szCs w:val="20"/>
        </w:rPr>
        <w:t xml:space="preserve">Calatrava J, Sayadi S. 2019. Evolution of farming systems in the mediterranean high mountain: The case of the Alpujarra Alta (Spain). Sustainability 11:704. </w:t>
      </w:r>
      <w:hyperlink r:id="rId8">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r w:rsidRPr="008165FB">
        <w:rPr>
          <w:sz w:val="20"/>
          <w:szCs w:val="20"/>
        </w:rPr>
        <w:t xml:space="preserve">Catastro. 1752. Respuestas Generales del Catastro del Marqués de la Ensenada. </w:t>
      </w:r>
      <w:hyperlink r:id="rId9">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r w:rsidRPr="008165FB">
        <w:rPr>
          <w:sz w:val="20"/>
          <w:szCs w:val="20"/>
        </w:rPr>
        <w:t xml:space="preserve">CMA, Consejería de Medio Ambiente. Junta de Andalucía. 2018. Áreas recorridas por el fuego en Andalucía (1975-2017). </w:t>
      </w:r>
      <w:hyperlink r:id="rId10">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r w:rsidRPr="008165FB">
        <w:rPr>
          <w:sz w:val="20"/>
          <w:szCs w:val="20"/>
        </w:rPr>
        <w:t>Cruz M. 1991. Atlas historico-forestal de Andalucia: siglo XVIII. Granada: Universidad de Granada</w:t>
      </w:r>
    </w:p>
    <w:p w14:paraId="394D4012" w14:textId="77777777" w:rsidR="00773B83" w:rsidRPr="008165FB" w:rsidRDefault="00773B83" w:rsidP="00773B83">
      <w:pPr>
        <w:pStyle w:val="Bibliografa"/>
        <w:rPr>
          <w:sz w:val="20"/>
          <w:szCs w:val="20"/>
        </w:rPr>
      </w:pPr>
      <w:r w:rsidRPr="008165FB">
        <w:rPr>
          <w:sz w:val="20"/>
          <w:szCs w:val="20"/>
        </w:rPr>
        <w:t>Ferrer M. 1999. Libro de apeo y repartimiento de suertes de Guexar de la Sierra. Ayuntamiento de Güéjar Sierra</w:t>
      </w:r>
    </w:p>
    <w:p w14:paraId="639FCE66" w14:textId="77777777" w:rsidR="00773B83" w:rsidRPr="008165FB" w:rsidRDefault="00773B83" w:rsidP="00773B83">
      <w:pPr>
        <w:pStyle w:val="Bibliografa"/>
        <w:rPr>
          <w:sz w:val="20"/>
          <w:szCs w:val="20"/>
        </w:rPr>
      </w:pPr>
      <w:r w:rsidRPr="008165FB">
        <w:rPr>
          <w:sz w:val="20"/>
          <w:szCs w:val="20"/>
        </w:rPr>
        <w:t>Jiménez-Olivencia Y, Porcel L, Caballero A. 2015. Medio siglo en la evolución de los paisajes naturales y agrarios de Sierra Nevada (España). Boletín de la Asociación de Geógrafos Españoles 68:205–32.</w:t>
      </w:r>
    </w:p>
    <w:p w14:paraId="04BE136C" w14:textId="77777777" w:rsidR="00773B83" w:rsidRPr="008165FB" w:rsidRDefault="00773B83" w:rsidP="00773B83">
      <w:pPr>
        <w:pStyle w:val="Bibliografa"/>
        <w:rPr>
          <w:sz w:val="20"/>
          <w:szCs w:val="20"/>
        </w:rPr>
      </w:pPr>
      <w:bookmarkStart w:id="4" w:name="ref-JimenezSerrano2004"/>
      <w:r w:rsidRPr="008165FB">
        <w:rPr>
          <w:sz w:val="20"/>
          <w:szCs w:val="20"/>
        </w:rPr>
        <w:t>Jiménez-Serrano B, Serrano-Gutiérrez J. 2004. El Catastro del Marqués de la Ensenada en el antiguo Reino de Granada.</w:t>
      </w:r>
    </w:p>
    <w:bookmarkEnd w:id="4"/>
    <w:p w14:paraId="0AFBCD16" w14:textId="77777777" w:rsidR="00773B83" w:rsidRPr="008165FB" w:rsidRDefault="00773B83" w:rsidP="00773B83">
      <w:pPr>
        <w:pStyle w:val="Bibliografa"/>
        <w:rPr>
          <w:sz w:val="20"/>
          <w:szCs w:val="20"/>
        </w:rPr>
      </w:pPr>
      <w:r w:rsidRPr="008165FB">
        <w:rPr>
          <w:sz w:val="20"/>
          <w:szCs w:val="20"/>
        </w:rPr>
        <w:t>López T. 1776. Diccionario Geográfico-Histórico. Don Quijote. Madrid, Spain</w:t>
      </w:r>
    </w:p>
    <w:p w14:paraId="78F776F7" w14:textId="77777777" w:rsidR="00773B83" w:rsidRPr="008165FB" w:rsidRDefault="00773B83" w:rsidP="00773B83">
      <w:pPr>
        <w:pStyle w:val="Bibliografa"/>
        <w:rPr>
          <w:sz w:val="20"/>
          <w:szCs w:val="20"/>
        </w:rPr>
      </w:pPr>
      <w:r w:rsidRPr="008165FB">
        <w:rPr>
          <w:sz w:val="20"/>
          <w:szCs w:val="20"/>
        </w:rPr>
        <w:t xml:space="preserve">Madoz P. 1846. Diccionario geográfico-estadístico-histórico de España y sus posesiones de ultramar. Establecimiento tipográfico de P. Madoz y L. Sagasti </w:t>
      </w:r>
      <w:hyperlink r:id="rId11">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r w:rsidRPr="008165FB">
        <w:rPr>
          <w:sz w:val="20"/>
          <w:szCs w:val="20"/>
        </w:rPr>
        <w:lastRenderedPageBreak/>
        <w:t>Maestre A. 1852. Dictamen científico relativo a la explotación de varios criaderos metalíferos de Sierra Nevada por medio de galerías o socavones, dirigido a la Sociedad Minera Feliz Pensamiento. Revista Minera, Serie A III:683–94.</w:t>
      </w:r>
    </w:p>
    <w:p w14:paraId="201A756E" w14:textId="77777777" w:rsidR="00773B83" w:rsidRPr="008165FB" w:rsidRDefault="00773B83" w:rsidP="00773B83">
      <w:pPr>
        <w:pStyle w:val="Bibliografa"/>
        <w:rPr>
          <w:sz w:val="20"/>
          <w:szCs w:val="20"/>
        </w:rPr>
      </w:pPr>
      <w:r w:rsidRPr="008165FB">
        <w:rPr>
          <w:sz w:val="20"/>
          <w:szCs w:val="20"/>
        </w:rPr>
        <w:t>Maestre A. 1858. Memoria sobre los criaderos de mineral de Sierra Nevada en el término municipal de Güejar-Sierra, provincia de Granada. Boletín del Ministerio de Fomento XXVIII:371–7.</w:t>
      </w:r>
    </w:p>
    <w:p w14:paraId="3217D1A2" w14:textId="77777777" w:rsidR="00773B83" w:rsidRPr="008165FB" w:rsidRDefault="00773B83" w:rsidP="00773B83">
      <w:pPr>
        <w:pStyle w:val="Bibliografa"/>
        <w:rPr>
          <w:sz w:val="20"/>
          <w:szCs w:val="20"/>
        </w:rPr>
      </w:pPr>
      <w:r w:rsidRPr="008165FB">
        <w:rPr>
          <w:sz w:val="20"/>
          <w:szCs w:val="20"/>
        </w:rPr>
        <w:t>Martín-Civantos JM. 2014. Mountainous landscape domestication. Management of non-cultivated productive areas in Sierra Nevada (granada-almeria, Spain). European Journal of Post-Classical Archaeologies 4:99–130.</w:t>
      </w:r>
    </w:p>
    <w:p w14:paraId="56D1F111" w14:textId="77777777" w:rsidR="00773B83" w:rsidRPr="008165FB" w:rsidRDefault="00773B83" w:rsidP="00773B83">
      <w:pPr>
        <w:pStyle w:val="Bibliografa"/>
        <w:rPr>
          <w:sz w:val="20"/>
          <w:szCs w:val="20"/>
        </w:rPr>
      </w:pPr>
      <w:r w:rsidRPr="008165FB">
        <w:rPr>
          <w:sz w:val="20"/>
          <w:szCs w:val="20"/>
        </w:rPr>
        <w:t>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p w14:paraId="4F1A0260" w14:textId="77777777" w:rsidR="00773B83" w:rsidRPr="008165FB" w:rsidRDefault="00773B83" w:rsidP="00773B83">
      <w:pPr>
        <w:pStyle w:val="Bibliografa"/>
        <w:rPr>
          <w:sz w:val="20"/>
          <w:szCs w:val="20"/>
        </w:rPr>
      </w:pPr>
      <w:r w:rsidRPr="008165FB">
        <w:rPr>
          <w:sz w:val="20"/>
          <w:szCs w:val="20"/>
        </w:rPr>
        <w:t>Mesa-Torres M. 2009. Cáñar: Balcón de la Alpujarra. Fundación Caja General de Ahorros de Granada</w:t>
      </w:r>
    </w:p>
    <w:p w14:paraId="33D9F79D" w14:textId="77777777" w:rsidR="00773B83" w:rsidRPr="008165FB" w:rsidRDefault="00773B83" w:rsidP="00773B83">
      <w:pPr>
        <w:pStyle w:val="Bibliografa"/>
        <w:rPr>
          <w:sz w:val="20"/>
          <w:szCs w:val="20"/>
        </w:rPr>
      </w:pPr>
      <w:r w:rsidRPr="008165FB">
        <w:rPr>
          <w:sz w:val="20"/>
          <w:szCs w:val="20"/>
        </w:rPr>
        <w:t>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p w14:paraId="4BFD1A9A" w14:textId="77777777" w:rsidR="00773B83" w:rsidRPr="008165FB" w:rsidRDefault="00773B83" w:rsidP="00773B83">
      <w:pPr>
        <w:pStyle w:val="Bibliografa"/>
        <w:rPr>
          <w:sz w:val="20"/>
          <w:szCs w:val="20"/>
        </w:rPr>
      </w:pPr>
      <w:r w:rsidRPr="008165FB">
        <w:rPr>
          <w:sz w:val="20"/>
          <w:szCs w:val="20"/>
        </w:rPr>
        <w:t xml:space="preserve">Navarro R, Pereira D, Rodríguez-Navarro C, Sebastián-Pardo E. 2014. The Sierra Nevada serpentinites: the serpentinites most used in Spanish heritage buildings. Geological Society, London, Special Publications 407:101–8. </w:t>
      </w:r>
      <w:hyperlink r:id="rId12">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5" w:name="ref-RomeroZurbano1909"/>
      <w:r w:rsidRPr="008165FB">
        <w:rPr>
          <w:sz w:val="20"/>
          <w:szCs w:val="20"/>
        </w:rPr>
        <w:t>Romero-Zurbano A. 1909. Reseña de los trabajos ejecutados en la 1ª sección de la Cuenca del Guadalfeo hasta fin del año 1908. Revista de Montes 772:201–7.</w:t>
      </w:r>
    </w:p>
    <w:bookmarkEnd w:id="5"/>
    <w:p w14:paraId="3696C79C" w14:textId="6079A04C" w:rsidR="00773B83" w:rsidRPr="008165FB" w:rsidRDefault="00773B83" w:rsidP="00773B83">
      <w:pPr>
        <w:pStyle w:val="Bibliografa"/>
        <w:rPr>
          <w:sz w:val="20"/>
          <w:szCs w:val="20"/>
        </w:rPr>
      </w:pPr>
      <w:r w:rsidRPr="008165FB">
        <w:rPr>
          <w:sz w:val="20"/>
          <w:szCs w:val="20"/>
        </w:rPr>
        <w:t xml:space="preserve">Ruiz-Ruiz F. 2017. Gestión del agua y resiliencia en los sistemas de riego tradicionales. Una comparativa socioecológica entre los agroecosistemas del sureste español y los del centro de México. PhD Thesis. University of Granada. </w:t>
      </w:r>
    </w:p>
    <w:p w14:paraId="51747387" w14:textId="77777777" w:rsidR="00773B83" w:rsidRPr="008165FB" w:rsidRDefault="00773B83" w:rsidP="00773B83">
      <w:pPr>
        <w:pStyle w:val="Bibliografa"/>
        <w:rPr>
          <w:sz w:val="20"/>
          <w:szCs w:val="20"/>
        </w:rPr>
      </w:pPr>
      <w:r w:rsidRPr="008165FB">
        <w:rPr>
          <w:sz w:val="20"/>
          <w:szCs w:val="20"/>
        </w:rPr>
        <w:t>Titos M. 1990. Las minas de la Estrella. In: Titos M, editor. La aventura de Sierra-Nevada 1717-1915. Editorial Universidad de Granada. pp 226–36.</w:t>
      </w:r>
    </w:p>
    <w:p w14:paraId="7B80E34C" w14:textId="6600500B" w:rsidR="00773B83" w:rsidRPr="008165FB" w:rsidRDefault="00773B83" w:rsidP="00773B83">
      <w:pPr>
        <w:pStyle w:val="Bibliografa"/>
        <w:rPr>
          <w:sz w:val="20"/>
          <w:szCs w:val="20"/>
        </w:rPr>
      </w:pPr>
      <w:r w:rsidRPr="008165FB">
        <w:rPr>
          <w:sz w:val="20"/>
          <w:szCs w:val="20"/>
        </w:rPr>
        <w:t>Titos M. 1997. Pasar por Güéjar. Güejar-Sierra, Granada: Ayuntamiento de Güejar Sierra</w:t>
      </w:r>
    </w:p>
    <w:p w14:paraId="1A9CD1F9" w14:textId="77777777" w:rsidR="00773B83" w:rsidRPr="008165FB" w:rsidRDefault="00773B83" w:rsidP="00773B83">
      <w:pPr>
        <w:pStyle w:val="Bibliografa"/>
        <w:rPr>
          <w:sz w:val="20"/>
          <w:szCs w:val="20"/>
        </w:rPr>
      </w:pPr>
      <w:r w:rsidRPr="008165FB">
        <w:rPr>
          <w:sz w:val="20"/>
          <w:szCs w:val="20"/>
        </w:rPr>
        <w:t xml:space="preserve">Wing JT. 2015. Roots of Empire. Brill </w:t>
      </w:r>
      <w:hyperlink r:id="rId13">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r w:rsidRPr="008165FB">
        <w:rPr>
          <w:sz w:val="20"/>
          <w:szCs w:val="20"/>
        </w:rPr>
        <w:t>Zoido F, Jiménez Olivencia Y, editors. 2015. Catálogo de Paisajes de la provincia de Granada. Centro de Estudios Paisaje y Territorio, Sevilla: Consejería de Medio Ambiente y Ordenación del Territorio. Junta de Andalucía</w:t>
      </w:r>
      <w:bookmarkEnd w:id="0"/>
      <w:bookmarkEnd w:id="1"/>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B7259" w14:textId="77777777" w:rsidR="0082136C" w:rsidRDefault="0082136C">
      <w:pPr>
        <w:spacing w:before="0" w:after="0" w:line="240" w:lineRule="auto"/>
      </w:pPr>
      <w:r>
        <w:separator/>
      </w:r>
    </w:p>
  </w:endnote>
  <w:endnote w:type="continuationSeparator" w:id="0">
    <w:p w14:paraId="72EA4A45" w14:textId="77777777" w:rsidR="0082136C" w:rsidRDefault="008213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8E5F6" w14:textId="77777777" w:rsidR="0082136C" w:rsidRDefault="0082136C">
      <w:r>
        <w:separator/>
      </w:r>
    </w:p>
  </w:footnote>
  <w:footnote w:type="continuationSeparator" w:id="0">
    <w:p w14:paraId="6C955BBC" w14:textId="77777777" w:rsidR="0082136C" w:rsidRDefault="008213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048ED"/>
    <w:rsid w:val="00590D07"/>
    <w:rsid w:val="006D7071"/>
    <w:rsid w:val="007415B9"/>
    <w:rsid w:val="00773B83"/>
    <w:rsid w:val="00784D58"/>
    <w:rsid w:val="007D6C1B"/>
    <w:rsid w:val="008165FB"/>
    <w:rsid w:val="0082136C"/>
    <w:rsid w:val="008D6863"/>
    <w:rsid w:val="008E5E18"/>
    <w:rsid w:val="00B86B75"/>
    <w:rsid w:val="00BC48D5"/>
    <w:rsid w:val="00C36279"/>
    <w:rsid w:val="00D47383"/>
    <w:rsid w:val="00DA368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s://doi.org/10.1163/978900426137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ama11.vsf.es/conama10/download/files/conama2014/CT%202014/1896711638.pdf" TargetMode="External"/><Relationship Id="rId8" Type="http://schemas.openxmlformats.org/officeDocument/2006/relationships/hyperlink" Target="https://doi.org/10.3390/su11030704" TargetMode="External"/><Relationship Id="rId9" Type="http://schemas.openxmlformats.org/officeDocument/2006/relationships/hyperlink" Target="http://pares.mcu.es/Catastro/" TargetMode="External"/><Relationship Id="rId10"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1602</Words>
  <Characters>8814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Usuario de Microsoft Office</cp:lastModifiedBy>
  <cp:revision>6</cp:revision>
  <dcterms:created xsi:type="dcterms:W3CDTF">2019-07-10T16:57:00Z</dcterms:created>
  <dcterms:modified xsi:type="dcterms:W3CDTF">2019-07-15T14:58:00Z</dcterms:modified>
</cp:coreProperties>
</file>