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6EFA" w14:textId="77777777" w:rsidR="00E27CF5" w:rsidRPr="00E27CF5" w:rsidRDefault="00E27CF5" w:rsidP="00E27CF5">
      <w:pPr>
        <w:spacing w:after="0" w:line="240" w:lineRule="auto"/>
        <w:jc w:val="center"/>
        <w:rPr>
          <w:rFonts w:ascii="Times New Roman" w:eastAsia="Times New Roman" w:hAnsi="Times New Roman" w:cs="Times New Roman"/>
          <w:kern w:val="0"/>
          <w:sz w:val="32"/>
          <w:szCs w:val="32"/>
          <w14:ligatures w14:val="none"/>
        </w:rPr>
      </w:pPr>
      <w:r w:rsidRPr="00E27CF5">
        <w:rPr>
          <w:rFonts w:ascii="Times New Roman" w:eastAsia="Times New Roman" w:hAnsi="Times New Roman" w:cs="Times New Roman"/>
          <w:b/>
          <w:bCs/>
          <w:color w:val="202124"/>
          <w:kern w:val="0"/>
          <w:sz w:val="36"/>
          <w:szCs w:val="36"/>
          <w:shd w:val="clear" w:color="auto" w:fill="FFFFFF"/>
          <w14:ligatures w14:val="none"/>
        </w:rPr>
        <w:t>The Psychology of Color in Advertising: A Survey-Based Experiment</w:t>
      </w:r>
    </w:p>
    <w:p w14:paraId="4BEF5A71"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386D7100"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202124"/>
          <w:kern w:val="0"/>
          <w:sz w:val="22"/>
          <w:szCs w:val="22"/>
          <w:shd w:val="clear" w:color="auto" w:fill="FFFFFF"/>
          <w14:ligatures w14:val="none"/>
        </w:rPr>
        <w:t>Aishwarya Jayant Rauthan, Gunjan Sharma, Himani Tyagi, Jasmine Gohil, Jenil Shah</w:t>
      </w:r>
    </w:p>
    <w:p w14:paraId="5994DF92" w14:textId="6019EFAB" w:rsidR="00E27CF5" w:rsidRPr="00E27CF5" w:rsidRDefault="00E27CF5" w:rsidP="00E27CF5">
      <w:pPr>
        <w:spacing w:after="0" w:line="240" w:lineRule="auto"/>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br/>
      </w:r>
    </w:p>
    <w:p w14:paraId="3F51C453" w14:textId="1AF96868" w:rsidR="00E27CF5" w:rsidRPr="00E27CF5" w:rsidRDefault="00E27CF5" w:rsidP="00E27CF5">
      <w:pPr>
        <w:numPr>
          <w:ilvl w:val="0"/>
          <w:numId w:val="1"/>
        </w:numPr>
        <w:spacing w:after="0" w:line="240" w:lineRule="auto"/>
        <w:ind w:left="180"/>
        <w:jc w:val="both"/>
        <w:textAlignment w:val="baseline"/>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 xml:space="preserve"> </w:t>
      </w:r>
      <w:r w:rsidRPr="00E27CF5">
        <w:rPr>
          <w:rFonts w:ascii="Times New Roman" w:eastAsia="Times New Roman" w:hAnsi="Times New Roman" w:cs="Times New Roman"/>
          <w:b/>
          <w:bCs/>
          <w:color w:val="000000"/>
          <w:kern w:val="0"/>
          <w:sz w:val="32"/>
          <w:szCs w:val="32"/>
          <w14:ligatures w14:val="none"/>
        </w:rPr>
        <w:t>Introduction</w:t>
      </w:r>
    </w:p>
    <w:p w14:paraId="3EE5674A"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01B85223"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In the ever-evolving age of digital media, understanding the impact of visual elements on user perception is essential for businesses striving to capture and retain audience attention. In this context, our experiment dives deep into the intriguing dependence between the color palette of advertisements and user perception. We sought to explore the distinct effects of black-and-white versus colored ads on how users perceive and engage with content. The choice of color in advertising has long been recognized as a powerful tool, capable of evoking emotions, influencing brand recall, and shaping overall user experience. As businesses navigate the route of visual communication, our study aims to contribute valuable insights into the preferences and responses of users when exposed to different color schemes, providing marketers and advertisers with actionable information to refine their strategies.</w:t>
      </w:r>
    </w:p>
    <w:p w14:paraId="1733AA6F"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341E3420"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experimental design involved randomization of 119 users into two groups, each exposed to either black and white (treatment group) or colored (control group) advertisements. Through this we aimed to measure the impact of color on user perception, ensuring a focused examination of its role in shaping attitudes and preferences. This report encapsulates the findings of our experiment, shedding light on ways in which color choice within advertisements can influence the digital landscape.</w:t>
      </w:r>
    </w:p>
    <w:p w14:paraId="05C28B44" w14:textId="4EDF4000" w:rsidR="00E27CF5" w:rsidRPr="00E27CF5" w:rsidRDefault="00E27CF5" w:rsidP="00E27CF5">
      <w:pPr>
        <w:spacing w:after="0" w:line="240" w:lineRule="auto"/>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br/>
      </w:r>
    </w:p>
    <w:p w14:paraId="136568CD" w14:textId="77777777" w:rsidR="00E27CF5" w:rsidRPr="00E27CF5" w:rsidRDefault="00E27CF5" w:rsidP="00E27CF5">
      <w:pPr>
        <w:numPr>
          <w:ilvl w:val="0"/>
          <w:numId w:val="2"/>
        </w:numPr>
        <w:tabs>
          <w:tab w:val="clear" w:pos="720"/>
          <w:tab w:val="left" w:pos="90"/>
          <w:tab w:val="num" w:pos="360"/>
        </w:tabs>
        <w:spacing w:after="0" w:line="240" w:lineRule="auto"/>
        <w:ind w:left="630"/>
        <w:jc w:val="both"/>
        <w:textAlignment w:val="baseline"/>
        <w:rPr>
          <w:rFonts w:ascii="Times New Roman" w:eastAsia="Times New Roman" w:hAnsi="Times New Roman" w:cs="Times New Roman"/>
          <w:b/>
          <w:bCs/>
          <w:color w:val="000000"/>
          <w:kern w:val="0"/>
          <w:sz w:val="32"/>
          <w:szCs w:val="32"/>
          <w14:ligatures w14:val="none"/>
        </w:rPr>
      </w:pPr>
      <w:r w:rsidRPr="00E27CF5">
        <w:rPr>
          <w:rFonts w:ascii="Times New Roman" w:eastAsia="Times New Roman" w:hAnsi="Times New Roman" w:cs="Times New Roman"/>
          <w:b/>
          <w:bCs/>
          <w:color w:val="000000"/>
          <w:kern w:val="0"/>
          <w:sz w:val="32"/>
          <w:szCs w:val="32"/>
          <w14:ligatures w14:val="none"/>
        </w:rPr>
        <w:t>Methods</w:t>
      </w:r>
    </w:p>
    <w:p w14:paraId="347243AF"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1E9B67CB" w14:textId="2BC55CB1" w:rsidR="00E27CF5" w:rsidRPr="003B6394" w:rsidRDefault="00E27CF5" w:rsidP="003B6394">
      <w:pPr>
        <w:pStyle w:val="ListParagraph"/>
        <w:numPr>
          <w:ilvl w:val="0"/>
          <w:numId w:val="10"/>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Participants</w:t>
      </w:r>
    </w:p>
    <w:p w14:paraId="4AE99AB5"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D0D0D"/>
          <w:kern w:val="0"/>
          <w:shd w:val="clear" w:color="auto" w:fill="FFFFFF"/>
          <w14:ligatures w14:val="none"/>
        </w:rPr>
        <w:br/>
        <w:t>Since the goal of the experiment was to explore the distinct effects of black-and-white versus colored ads on how users perceive and engage with content, we decided people over the age of 18 would make the best subjects. We also want to check the effect of the age brackets on our experiment. Our initial method to recruit the participants was by posting the Qualtrics survey link in our college group chat, Instagram stories, random other group chats. We also personally messaged our friends and family. People who were interested in participating were required to fill out a Qualtrics survey form that detailed the name, age, country, followed by the digital media advertisements.</w:t>
      </w:r>
    </w:p>
    <w:p w14:paraId="7EE0E1EC"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D0D0D"/>
          <w:kern w:val="0"/>
          <w:shd w:val="clear" w:color="auto" w:fill="FFFFFF"/>
          <w14:ligatures w14:val="none"/>
        </w:rPr>
        <w:t> </w:t>
      </w:r>
    </w:p>
    <w:p w14:paraId="14482894"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D0D0D"/>
          <w:kern w:val="0"/>
          <w:shd w:val="clear" w:color="auto" w:fill="FFFFFF"/>
          <w14:ligatures w14:val="none"/>
        </w:rPr>
        <w:t xml:space="preserve">There were a few biases that emerged when recruiting only people we knew personally. The first and most obvious is that the sample is not representative of college students across the United States. </w:t>
      </w:r>
      <w:proofErr w:type="gramStart"/>
      <w:r w:rsidRPr="00E27CF5">
        <w:rPr>
          <w:rFonts w:ascii="Times New Roman" w:eastAsia="Times New Roman" w:hAnsi="Times New Roman" w:cs="Times New Roman"/>
          <w:color w:val="0D0D0D"/>
          <w:kern w:val="0"/>
          <w:shd w:val="clear" w:color="auto" w:fill="FFFFFF"/>
          <w14:ligatures w14:val="none"/>
        </w:rPr>
        <w:t>Since BU</w:t>
      </w:r>
      <w:proofErr w:type="gramEnd"/>
      <w:r w:rsidRPr="00E27CF5">
        <w:rPr>
          <w:rFonts w:ascii="Times New Roman" w:eastAsia="Times New Roman" w:hAnsi="Times New Roman" w:cs="Times New Roman"/>
          <w:color w:val="0D0D0D"/>
          <w:kern w:val="0"/>
          <w:shd w:val="clear" w:color="auto" w:fill="FFFFFF"/>
          <w14:ligatures w14:val="none"/>
        </w:rPr>
        <w:t xml:space="preserve"> is in the northeast and plenty of students in our experiment were from BU, few from New York University and few from University of Maryland. We also had a disproportionate number of people sign up for the study since we personally approached a lot of classmates. </w:t>
      </w:r>
      <w:r w:rsidRPr="00E27CF5">
        <w:rPr>
          <w:rFonts w:ascii="Times New Roman" w:eastAsia="Times New Roman" w:hAnsi="Times New Roman" w:cs="Times New Roman"/>
          <w:color w:val="0D0D0D"/>
          <w:kern w:val="0"/>
          <w:shd w:val="clear" w:color="auto" w:fill="FFFFFF"/>
          <w14:ligatures w14:val="none"/>
        </w:rPr>
        <w:lastRenderedPageBreak/>
        <w:t>Furthermore, the inclusion of participants from outside the United States, while potentially enriching the diversity of perspectives, introduces cultural and contextual variables that may confound the interpretation of our findings within the U.S. college student population. Fortunately, we were able to randomize everyone into the control or treatment groups to avoid selection bias in the study. We achieved a 50-50 split in the control and treatment group.</w:t>
      </w:r>
    </w:p>
    <w:p w14:paraId="2F496366"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2D770B49" w14:textId="5D2ED069" w:rsidR="00E27CF5" w:rsidRPr="003B6394" w:rsidRDefault="00E27CF5" w:rsidP="003B6394">
      <w:pPr>
        <w:pStyle w:val="ListParagraph"/>
        <w:numPr>
          <w:ilvl w:val="0"/>
          <w:numId w:val="10"/>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Randomization</w:t>
      </w:r>
      <w:r w:rsidRPr="003B6394">
        <w:rPr>
          <w:rFonts w:ascii="Times New Roman" w:eastAsia="Times New Roman" w:hAnsi="Times New Roman" w:cs="Times New Roman"/>
          <w:color w:val="000000"/>
          <w:kern w:val="0"/>
          <w14:ligatures w14:val="none"/>
        </w:rPr>
        <w:t> </w:t>
      </w:r>
    </w:p>
    <w:p w14:paraId="4AF8B115"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41AE49FF"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xml:space="preserve">To decide which participants would be a part of the control or treatment group, we decided to randomize by </w:t>
      </w:r>
      <w:proofErr w:type="gramStart"/>
      <w:r w:rsidRPr="00E27CF5">
        <w:rPr>
          <w:rFonts w:ascii="Times New Roman" w:eastAsia="Times New Roman" w:hAnsi="Times New Roman" w:cs="Times New Roman"/>
          <w:color w:val="000000"/>
          <w:kern w:val="0"/>
          <w14:ligatures w14:val="none"/>
        </w:rPr>
        <w:t>blocking on</w:t>
      </w:r>
      <w:proofErr w:type="gramEnd"/>
      <w:r w:rsidRPr="00E27CF5">
        <w:rPr>
          <w:rFonts w:ascii="Times New Roman" w:eastAsia="Times New Roman" w:hAnsi="Times New Roman" w:cs="Times New Roman"/>
          <w:color w:val="000000"/>
          <w:kern w:val="0"/>
          <w14:ligatures w14:val="none"/>
        </w:rPr>
        <w:t xml:space="preserve"> certain demographic features to achieve greater statistical power. Using the answers we received from our survey, we blocked participants based on their genders. Upon doing that, we then blocked on their location within each of these groups. Finally, we blocked the participants based on age groups in each category. </w:t>
      </w:r>
    </w:p>
    <w:p w14:paraId="56598D88"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449788B3" w14:textId="70E00B05" w:rsidR="00E27CF5" w:rsidRPr="003B6394" w:rsidRDefault="00E27CF5" w:rsidP="003B6394">
      <w:pPr>
        <w:pStyle w:val="ListParagraph"/>
        <w:numPr>
          <w:ilvl w:val="0"/>
          <w:numId w:val="10"/>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Procedure</w:t>
      </w:r>
    </w:p>
    <w:p w14:paraId="04642342"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w:t>
      </w:r>
    </w:p>
    <w:p w14:paraId="10A9417E" w14:textId="5BD21C20"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xml:space="preserve">We began our experiment by creating a survey using Qualtrics, where we created two separate surveys containing the same set of images. The key difference between the control and the treatment group was the </w:t>
      </w:r>
      <w:r w:rsidR="00495C06" w:rsidRPr="00E27CF5">
        <w:rPr>
          <w:rFonts w:ascii="Times New Roman" w:eastAsia="Times New Roman" w:hAnsi="Times New Roman" w:cs="Times New Roman"/>
          <w:color w:val="000000"/>
          <w:kern w:val="0"/>
          <w14:ligatures w14:val="none"/>
        </w:rPr>
        <w:t>color</w:t>
      </w:r>
      <w:r w:rsidRPr="00E27CF5">
        <w:rPr>
          <w:rFonts w:ascii="Times New Roman" w:eastAsia="Times New Roman" w:hAnsi="Times New Roman" w:cs="Times New Roman"/>
          <w:color w:val="000000"/>
          <w:kern w:val="0"/>
          <w14:ligatures w14:val="none"/>
        </w:rPr>
        <w:t xml:space="preserve"> scheme of these images – control group received </w:t>
      </w:r>
      <w:r w:rsidR="00495C06" w:rsidRPr="00E27CF5">
        <w:rPr>
          <w:rFonts w:ascii="Times New Roman" w:eastAsia="Times New Roman" w:hAnsi="Times New Roman" w:cs="Times New Roman"/>
          <w:color w:val="000000"/>
          <w:kern w:val="0"/>
          <w14:ligatures w14:val="none"/>
        </w:rPr>
        <w:t>colored</w:t>
      </w:r>
      <w:r w:rsidRPr="00E27CF5">
        <w:rPr>
          <w:rFonts w:ascii="Times New Roman" w:eastAsia="Times New Roman" w:hAnsi="Times New Roman" w:cs="Times New Roman"/>
          <w:color w:val="000000"/>
          <w:kern w:val="0"/>
          <w14:ligatures w14:val="none"/>
        </w:rPr>
        <w:t xml:space="preserve"> images while the treatment group received the same images in black and white format. </w:t>
      </w:r>
      <w:proofErr w:type="gramStart"/>
      <w:r w:rsidRPr="00E27CF5">
        <w:rPr>
          <w:rFonts w:ascii="Times New Roman" w:eastAsia="Times New Roman" w:hAnsi="Times New Roman" w:cs="Times New Roman"/>
          <w:color w:val="000000"/>
          <w:kern w:val="0"/>
          <w14:ligatures w14:val="none"/>
        </w:rPr>
        <w:t>All of</w:t>
      </w:r>
      <w:proofErr w:type="gramEnd"/>
      <w:r w:rsidRPr="00E27CF5">
        <w:rPr>
          <w:rFonts w:ascii="Times New Roman" w:eastAsia="Times New Roman" w:hAnsi="Times New Roman" w:cs="Times New Roman"/>
          <w:color w:val="000000"/>
          <w:kern w:val="0"/>
          <w14:ligatures w14:val="none"/>
        </w:rPr>
        <w:t xml:space="preserve"> these images were ad campaigns from different companies like – Rado, Halls, Balenciaga, Ikea, Barbie, Pedigree, and Coca-Cola. We sourced the images for these campaigns through open sources like - Pinterest and Google Images.</w:t>
      </w:r>
    </w:p>
    <w:p w14:paraId="48424030"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w:t>
      </w:r>
    </w:p>
    <w:p w14:paraId="30A53ADE" w14:textId="29D4A1B3"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Based on the appeal of these images, people were asked to rate these images on a scale of 1 to 5 for a comparative analysis. We also made sure to include a variety of questions (</w:t>
      </w:r>
      <w:proofErr w:type="spellStart"/>
      <w:r w:rsidRPr="00E27CF5">
        <w:rPr>
          <w:rFonts w:ascii="Times New Roman" w:eastAsia="Times New Roman" w:hAnsi="Times New Roman" w:cs="Times New Roman"/>
          <w:color w:val="000000"/>
          <w:kern w:val="0"/>
          <w14:ligatures w14:val="none"/>
        </w:rPr>
        <w:t>eg.</w:t>
      </w:r>
      <w:proofErr w:type="spellEnd"/>
      <w:r w:rsidRPr="00E27CF5">
        <w:rPr>
          <w:rFonts w:ascii="Times New Roman" w:eastAsia="Times New Roman" w:hAnsi="Times New Roman" w:cs="Times New Roman"/>
          <w:color w:val="000000"/>
          <w:kern w:val="0"/>
          <w14:ligatures w14:val="none"/>
        </w:rPr>
        <w:t xml:space="preserve"> How much effort did you feel you had to put in to pay attention to the ad?) to capture various factors and nuances that contribute to </w:t>
      </w:r>
      <w:r w:rsidR="00495C06" w:rsidRPr="00E27CF5">
        <w:rPr>
          <w:rFonts w:ascii="Times New Roman" w:eastAsia="Times New Roman" w:hAnsi="Times New Roman" w:cs="Times New Roman"/>
          <w:color w:val="000000"/>
          <w:kern w:val="0"/>
          <w14:ligatures w14:val="none"/>
        </w:rPr>
        <w:t>the visual</w:t>
      </w:r>
      <w:r w:rsidRPr="00E27CF5">
        <w:rPr>
          <w:rFonts w:ascii="Times New Roman" w:eastAsia="Times New Roman" w:hAnsi="Times New Roman" w:cs="Times New Roman"/>
          <w:color w:val="000000"/>
          <w:kern w:val="0"/>
          <w14:ligatures w14:val="none"/>
        </w:rPr>
        <w:t xml:space="preserve"> appeal of a campaign. Additionally, we also added questions related to their demographics as a part of our survey to further provide depth to our analysis. Below is a table detailing the breakdown of the questions.</w:t>
      </w:r>
    </w:p>
    <w:p w14:paraId="4DD030C9"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840"/>
        <w:gridCol w:w="7292"/>
      </w:tblGrid>
      <w:tr w:rsidR="00E27CF5" w:rsidRPr="00E27CF5" w14:paraId="615816DA"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EC7C91"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t>Order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738F94"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t>Question</w:t>
            </w:r>
          </w:p>
        </w:tc>
      </w:tr>
      <w:tr w:rsidR="00E27CF5" w:rsidRPr="00E27CF5" w14:paraId="25D15513"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718D3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43B05B"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What is your name?</w:t>
            </w:r>
          </w:p>
        </w:tc>
      </w:tr>
      <w:tr w:rsidR="00E27CF5" w:rsidRPr="00E27CF5" w14:paraId="211E6B9D"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B96E5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B523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What is your age?</w:t>
            </w:r>
          </w:p>
        </w:tc>
      </w:tr>
      <w:tr w:rsidR="00E27CF5" w:rsidRPr="00E27CF5" w14:paraId="7D78D996"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133922"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391B0"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What is your Gender?</w:t>
            </w:r>
          </w:p>
        </w:tc>
      </w:tr>
      <w:tr w:rsidR="00E27CF5" w:rsidRPr="00E27CF5" w14:paraId="0368D18C"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4048B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32DD83"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List of Countries</w:t>
            </w:r>
          </w:p>
        </w:tc>
      </w:tr>
      <w:tr w:rsidR="00E27CF5" w:rsidRPr="00E27CF5" w14:paraId="1083D53C"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3B8B00"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50601B"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engaging or interesting did you find the ad?</w:t>
            </w:r>
          </w:p>
        </w:tc>
      </w:tr>
      <w:tr w:rsidR="00E27CF5" w:rsidRPr="00E27CF5" w14:paraId="67435BE8"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82827"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493356"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likely are you to consider buying the product advertised in the ad?</w:t>
            </w:r>
          </w:p>
        </w:tc>
      </w:tr>
      <w:tr w:rsidR="00E27CF5" w:rsidRPr="00E27CF5" w14:paraId="19C8987E"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29C22D"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B0B98"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visually appealing did you find the ad?</w:t>
            </w:r>
          </w:p>
        </w:tc>
      </w:tr>
      <w:tr w:rsidR="00E27CF5" w:rsidRPr="00E27CF5" w14:paraId="67656F69"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8EDE2F"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EE84B1"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clearly did the ad communicate its message?</w:t>
            </w:r>
          </w:p>
        </w:tc>
      </w:tr>
      <w:tr w:rsidR="00E27CF5" w:rsidRPr="00E27CF5" w14:paraId="3F120A1C"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00BAD"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7CC158"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would you rate the overall impression left by this image?</w:t>
            </w:r>
          </w:p>
        </w:tc>
      </w:tr>
      <w:tr w:rsidR="00E27CF5" w:rsidRPr="00E27CF5" w14:paraId="014AB7FD"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1AB667"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D46C47"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much effort did you feel you had to put in to pay attention to the ad?</w:t>
            </w:r>
          </w:p>
        </w:tc>
      </w:tr>
      <w:tr w:rsidR="00E27CF5" w:rsidRPr="00E27CF5" w14:paraId="0DA092CF" w14:textId="77777777" w:rsidTr="00E27CF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81105F"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Q11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DCD7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How much did you enjoy the overall style and aesthetics?</w:t>
            </w:r>
          </w:p>
        </w:tc>
      </w:tr>
    </w:tbl>
    <w:p w14:paraId="642CC3FC"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w:t>
      </w:r>
    </w:p>
    <w:p w14:paraId="24678642"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lastRenderedPageBreak/>
        <w:t>For distribution of these surveys, we shared the link to our Qualtrics form on various social media platforms like Instagram and WhatsApp to reach out to as many people as possible. Through Qualtrics’ in-built functionality, we were able to randomize between the control group and the treatment group while using a common survey link.</w:t>
      </w:r>
    </w:p>
    <w:p w14:paraId="32965CC2"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w:t>
      </w:r>
    </w:p>
    <w:p w14:paraId="0C2E5CF4" w14:textId="65A731F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To make sure that the experiment would run smoothly, we ran a pilot study of the experiment with a few friends to check if the randomization was working fine. For this part, we sent the link to a handful of people and asked them what form they received. This way, we found out if the randomization was working properly by communicating to these people regarding the form they received and seeing if it was a decent distribution. By trying a pilot run for this experiment, we discovered that the randomization between control and treatment group was working fine, thus ensuring us of a smooth run of the main experiment.</w:t>
      </w:r>
      <w:r w:rsidRPr="00E27CF5">
        <w:rPr>
          <w:rFonts w:ascii="Times New Roman" w:eastAsia="Times New Roman" w:hAnsi="Times New Roman" w:cs="Times New Roman"/>
          <w:kern w:val="0"/>
          <w14:ligatures w14:val="none"/>
        </w:rPr>
        <w:br/>
      </w:r>
    </w:p>
    <w:p w14:paraId="69B0A5ED" w14:textId="77777777" w:rsidR="00E27CF5" w:rsidRPr="00E27CF5" w:rsidRDefault="00E27CF5" w:rsidP="00E27CF5">
      <w:pPr>
        <w:numPr>
          <w:ilvl w:val="0"/>
          <w:numId w:val="3"/>
        </w:numPr>
        <w:spacing w:after="0" w:line="240" w:lineRule="auto"/>
        <w:ind w:left="360"/>
        <w:jc w:val="both"/>
        <w:textAlignment w:val="baseline"/>
        <w:rPr>
          <w:rFonts w:ascii="Times New Roman" w:eastAsia="Times New Roman" w:hAnsi="Times New Roman" w:cs="Times New Roman"/>
          <w:b/>
          <w:bCs/>
          <w:color w:val="000000"/>
          <w:kern w:val="0"/>
          <w:sz w:val="32"/>
          <w:szCs w:val="32"/>
          <w14:ligatures w14:val="none"/>
        </w:rPr>
      </w:pPr>
      <w:r w:rsidRPr="00E27CF5">
        <w:rPr>
          <w:rFonts w:ascii="Times New Roman" w:eastAsia="Times New Roman" w:hAnsi="Times New Roman" w:cs="Times New Roman"/>
          <w:b/>
          <w:bCs/>
          <w:color w:val="000000"/>
          <w:kern w:val="0"/>
          <w:sz w:val="32"/>
          <w:szCs w:val="32"/>
          <w14:ligatures w14:val="none"/>
        </w:rPr>
        <w:t>Data Analysis</w:t>
      </w:r>
    </w:p>
    <w:p w14:paraId="38DA5229"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500"/>
        <w:gridCol w:w="1187"/>
        <w:gridCol w:w="934"/>
      </w:tblGrid>
      <w:tr w:rsidR="00E27CF5" w:rsidRPr="00E27CF5" w14:paraId="53557D80" w14:textId="77777777" w:rsidTr="00E27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B94D"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809C"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DBF01"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Control</w:t>
            </w:r>
          </w:p>
        </w:tc>
      </w:tr>
      <w:tr w:rsidR="00E27CF5" w:rsidRPr="00E27CF5" w14:paraId="7AFB82AA" w14:textId="77777777" w:rsidTr="00E27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C862C"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Number of Participants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0454"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C2C9" w14:textId="77777777" w:rsidR="00E27CF5" w:rsidRPr="00E27CF5" w:rsidRDefault="00E27CF5" w:rsidP="00E27CF5">
            <w:pPr>
              <w:spacing w:after="0" w:line="240" w:lineRule="auto"/>
              <w:jc w:val="center"/>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58</w:t>
            </w:r>
          </w:p>
        </w:tc>
      </w:tr>
    </w:tbl>
    <w:p w14:paraId="1DD0B84F"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6B3B6E9C"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experiment involved 119 participants (61 + 58) with an almost balanced distribution between the treatment and control groups.</w:t>
      </w:r>
    </w:p>
    <w:p w14:paraId="620F548D"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012B850F" w14:textId="091CD8CE" w:rsidR="00E27CF5" w:rsidRPr="003B6394" w:rsidRDefault="00E27CF5" w:rsidP="003B6394">
      <w:pPr>
        <w:pStyle w:val="ListParagraph"/>
        <w:numPr>
          <w:ilvl w:val="0"/>
          <w:numId w:val="11"/>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14:ligatures w14:val="none"/>
        </w:rPr>
        <w:t>Demographics of the Participants</w:t>
      </w:r>
    </w:p>
    <w:p w14:paraId="7D9C5023"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0BB37B0" w14:textId="57E611ED"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72F75508" wp14:editId="2130C69A">
            <wp:extent cx="3970020" cy="3177540"/>
            <wp:effectExtent l="0" t="0" r="0" b="3810"/>
            <wp:docPr id="18305414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78" r="66349"/>
                    <a:stretch/>
                  </pic:blipFill>
                  <pic:spPr bwMode="auto">
                    <a:xfrm>
                      <a:off x="0" y="0"/>
                      <a:ext cx="3995720" cy="3198110"/>
                    </a:xfrm>
                    <a:prstGeom prst="rect">
                      <a:avLst/>
                    </a:prstGeom>
                    <a:noFill/>
                    <a:ln>
                      <a:noFill/>
                    </a:ln>
                    <a:extLst>
                      <a:ext uri="{53640926-AAD7-44D8-BBD7-CCE9431645EC}">
                        <a14:shadowObscured xmlns:a14="http://schemas.microsoft.com/office/drawing/2010/main"/>
                      </a:ext>
                    </a:extLst>
                  </pic:spPr>
                </pic:pic>
              </a:graphicData>
            </a:graphic>
          </wp:inline>
        </w:drawing>
      </w:r>
    </w:p>
    <w:p w14:paraId="75407F5B" w14:textId="4662C0DE" w:rsidR="002A0291" w:rsidRPr="00E27CF5" w:rsidRDefault="002A0291"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 xml:space="preserve">Although a significant portion of respondents in our survey belong to the 18-25 age bracket, we made concerted efforts to achieve a balanced distribution across various age groups. This approach </w:t>
      </w:r>
      <w:r w:rsidRPr="00E27CF5">
        <w:rPr>
          <w:rFonts w:ascii="Times New Roman" w:eastAsia="Times New Roman" w:hAnsi="Times New Roman" w:cs="Times New Roman"/>
          <w:color w:val="000000"/>
          <w:kern w:val="0"/>
          <w14:ligatures w14:val="none"/>
        </w:rPr>
        <w:lastRenderedPageBreak/>
        <w:t>aimed to encompass younger adults while also ensuring representation from slightly older demographics.</w:t>
      </w:r>
    </w:p>
    <w:p w14:paraId="12F75450" w14:textId="3B96693E" w:rsidR="00E27CF5" w:rsidRPr="00E27CF5" w:rsidRDefault="002A0291" w:rsidP="00E27CF5">
      <w:pPr>
        <w:spacing w:after="0" w:line="240" w:lineRule="auto"/>
        <w:jc w:val="both"/>
        <w:rPr>
          <w:rFonts w:ascii="Times New Roman" w:eastAsia="Times New Roman" w:hAnsi="Times New Roman" w:cs="Times New Roman"/>
          <w:kern w:val="0"/>
          <w14:ligatures w14:val="none"/>
        </w:rPr>
      </w:pPr>
      <w:r>
        <w:rPr>
          <w:b/>
          <w:bCs/>
          <w:noProof/>
          <w:color w:val="000000"/>
          <w:bdr w:val="none" w:sz="0" w:space="0" w:color="auto" w:frame="1"/>
        </w:rPr>
        <w:drawing>
          <wp:inline distT="0" distB="0" distL="0" distR="0" wp14:anchorId="177CA89A" wp14:editId="0421133B">
            <wp:extent cx="3993863" cy="3351530"/>
            <wp:effectExtent l="0" t="0" r="6985" b="1270"/>
            <wp:docPr id="1649960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l="34487" t="-1411" r="32564" b="1"/>
                    <a:stretch/>
                  </pic:blipFill>
                  <pic:spPr bwMode="auto">
                    <a:xfrm>
                      <a:off x="0" y="0"/>
                      <a:ext cx="4014965" cy="3369238"/>
                    </a:xfrm>
                    <a:prstGeom prst="rect">
                      <a:avLst/>
                    </a:prstGeom>
                    <a:noFill/>
                    <a:ln>
                      <a:noFill/>
                    </a:ln>
                    <a:extLst>
                      <a:ext uri="{53640926-AAD7-44D8-BBD7-CCE9431645EC}">
                        <a14:shadowObscured xmlns:a14="http://schemas.microsoft.com/office/drawing/2010/main"/>
                      </a:ext>
                    </a:extLst>
                  </pic:spPr>
                </pic:pic>
              </a:graphicData>
            </a:graphic>
          </wp:inline>
        </w:drawing>
      </w:r>
    </w:p>
    <w:p w14:paraId="356A3C42"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24C49F6" w14:textId="7AB85725" w:rsid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br/>
      </w:r>
      <w:r w:rsidR="002A0291" w:rsidRPr="002A0291">
        <w:rPr>
          <w:rFonts w:ascii="Times New Roman" w:eastAsia="Times New Roman" w:hAnsi="Times New Roman" w:cs="Times New Roman"/>
          <w:kern w:val="0"/>
          <w14:ligatures w14:val="none"/>
        </w:rPr>
        <w:t>The Gender Distribution depicts that the data that male participants outnumber their female counterparts, indicating a demographic skew towards males in our survey responses. This strategy was intended to include a broad spectrum of gender identities, mirroring our approach to age diversity, which emphasized inclusivity of not only younger adults but also those from moderately older age cohorts.</w:t>
      </w:r>
    </w:p>
    <w:p w14:paraId="0B257497" w14:textId="77777777" w:rsidR="002A0291" w:rsidRPr="00E27CF5" w:rsidRDefault="002A0291" w:rsidP="00E27CF5">
      <w:pPr>
        <w:spacing w:after="0" w:line="240" w:lineRule="auto"/>
        <w:jc w:val="both"/>
        <w:rPr>
          <w:rFonts w:ascii="Times New Roman" w:eastAsia="Times New Roman" w:hAnsi="Times New Roman" w:cs="Times New Roman"/>
          <w:kern w:val="0"/>
          <w14:ligatures w14:val="none"/>
        </w:rPr>
      </w:pPr>
    </w:p>
    <w:p w14:paraId="73BE572D" w14:textId="6DC100D4" w:rsidR="00E27CF5" w:rsidRPr="00E27CF5" w:rsidRDefault="00E27CF5" w:rsidP="00E27CF5">
      <w:pPr>
        <w:numPr>
          <w:ilvl w:val="0"/>
          <w:numId w:val="4"/>
        </w:numPr>
        <w:spacing w:after="0" w:line="240" w:lineRule="auto"/>
        <w:ind w:left="360"/>
        <w:jc w:val="both"/>
        <w:textAlignment w:val="baseline"/>
        <w:rPr>
          <w:rFonts w:ascii="Times New Roman" w:eastAsia="Times New Roman" w:hAnsi="Times New Roman" w:cs="Times New Roman"/>
          <w:b/>
          <w:bCs/>
          <w:color w:val="000000"/>
          <w:kern w:val="0"/>
          <w:sz w:val="32"/>
          <w:szCs w:val="32"/>
          <w14:ligatures w14:val="none"/>
        </w:rPr>
      </w:pPr>
      <w:r w:rsidRPr="00E27CF5">
        <w:rPr>
          <w:rFonts w:ascii="Times New Roman" w:eastAsia="Times New Roman" w:hAnsi="Times New Roman" w:cs="Times New Roman"/>
          <w:b/>
          <w:bCs/>
          <w:color w:val="000000"/>
          <w:kern w:val="0"/>
          <w:sz w:val="32"/>
          <w:szCs w:val="32"/>
          <w14:ligatures w14:val="none"/>
        </w:rPr>
        <w:t>Average Treatment Effect</w:t>
      </w:r>
      <w:r>
        <w:rPr>
          <w:rFonts w:ascii="Times New Roman" w:eastAsia="Times New Roman" w:hAnsi="Times New Roman" w:cs="Times New Roman"/>
          <w:b/>
          <w:bCs/>
          <w:color w:val="000000"/>
          <w:kern w:val="0"/>
          <w:sz w:val="32"/>
          <w:szCs w:val="32"/>
          <w14:ligatures w14:val="none"/>
        </w:rPr>
        <w:t xml:space="preserve">, </w:t>
      </w:r>
      <w:r w:rsidRPr="00E27CF5">
        <w:rPr>
          <w:rFonts w:ascii="Times New Roman" w:eastAsia="Times New Roman" w:hAnsi="Times New Roman" w:cs="Times New Roman"/>
          <w:b/>
          <w:bCs/>
          <w:color w:val="000000"/>
          <w:kern w:val="0"/>
          <w:sz w:val="32"/>
          <w:szCs w:val="32"/>
          <w14:ligatures w14:val="none"/>
        </w:rPr>
        <w:t>Regression</w:t>
      </w:r>
      <w:r>
        <w:rPr>
          <w:rFonts w:ascii="Times New Roman" w:eastAsia="Times New Roman" w:hAnsi="Times New Roman" w:cs="Times New Roman"/>
          <w:b/>
          <w:bCs/>
          <w:color w:val="000000"/>
          <w:kern w:val="0"/>
          <w:sz w:val="32"/>
          <w:szCs w:val="32"/>
          <w14:ligatures w14:val="none"/>
        </w:rPr>
        <w:t xml:space="preserve">, Cohen’s D, Power </w:t>
      </w:r>
    </w:p>
    <w:p w14:paraId="68236071"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3037BC13" w14:textId="493F6561" w:rsidR="00E27CF5" w:rsidRPr="003B6394" w:rsidRDefault="00E27CF5" w:rsidP="003B6394">
      <w:pPr>
        <w:pStyle w:val="ListParagraph"/>
        <w:numPr>
          <w:ilvl w:val="0"/>
          <w:numId w:val="12"/>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Estimated Average Treatment Effect</w:t>
      </w:r>
    </w:p>
    <w:p w14:paraId="6536E364"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05BE5FE7" w14:textId="63B02D43"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estimated Average Treatment Effect is 1.669, this finding suggests that seeing color ads (control group) was associated with a slightly higher average total score compared to seeing black and white ads (treatment group). The interpretation needs to be nuanced by considering statistical significance, effect size, and individual variability.</w:t>
      </w:r>
    </w:p>
    <w:p w14:paraId="7371DBF5"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2104B4C" w14:textId="4F587862" w:rsidR="00E27CF5" w:rsidRPr="003B6394" w:rsidRDefault="00E27CF5" w:rsidP="003B6394">
      <w:pPr>
        <w:pStyle w:val="ListParagraph"/>
        <w:numPr>
          <w:ilvl w:val="0"/>
          <w:numId w:val="12"/>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Conditional Average Treatment Effect</w:t>
      </w:r>
    </w:p>
    <w:p w14:paraId="1DB2CE00" w14:textId="0044372B" w:rsidR="00E27CF5" w:rsidRPr="00E27CF5" w:rsidRDefault="00E27CF5" w:rsidP="00E27CF5">
      <w:pPr>
        <w:spacing w:after="0" w:line="240" w:lineRule="auto"/>
        <w:jc w:val="both"/>
        <w:rPr>
          <w:rFonts w:ascii="Times New Roman" w:eastAsia="Times New Roman" w:hAnsi="Times New Roman" w:cs="Times New Roman"/>
          <w:kern w:val="0"/>
          <w14:ligatures w14:val="none"/>
        </w:rPr>
      </w:pPr>
    </w:p>
    <w:p w14:paraId="4A5F3752" w14:textId="3D7EFEE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t>Male</w:t>
      </w:r>
    </w:p>
    <w:p w14:paraId="41DA2825"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6942E7BC" w14:textId="0382A5E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average Treatment Effect (ATE) on total scores for males indicates that, on average, males in the treatment group scored 0.5529 points higher than males in the control group. This positive ATE suggests a potential positive impact of the treatment on the total scores for males.</w:t>
      </w:r>
    </w:p>
    <w:p w14:paraId="46C0FE66"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4EC667E"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lastRenderedPageBreak/>
        <w:t>Female</w:t>
      </w:r>
    </w:p>
    <w:p w14:paraId="2C24EF01"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1FF1BD53"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average Treatment Effect (ATE) on total scores for females indicates that, on average, females in the treatment group scored 3.1084 points higher than females in the control group. This positive ATE suggests a substantial positive impact of the treatment on the total scores for females, potentially indicating a more pronounced effect compared to males.</w:t>
      </w:r>
    </w:p>
    <w:p w14:paraId="468D84C8" w14:textId="77777777" w:rsidR="00E27CF5" w:rsidRDefault="00E27CF5" w:rsidP="00E27CF5">
      <w:pPr>
        <w:spacing w:after="0" w:line="240" w:lineRule="auto"/>
        <w:jc w:val="both"/>
        <w:rPr>
          <w:rFonts w:ascii="Times New Roman" w:eastAsia="Times New Roman" w:hAnsi="Times New Roman" w:cs="Times New Roman"/>
          <w:kern w:val="0"/>
          <w14:ligatures w14:val="none"/>
        </w:rPr>
      </w:pPr>
    </w:p>
    <w:p w14:paraId="431BFCA1" w14:textId="1EF02D53" w:rsidR="00E27CF5" w:rsidRPr="003B6394" w:rsidRDefault="00E27CF5" w:rsidP="003B6394">
      <w:pPr>
        <w:pStyle w:val="ListParagraph"/>
        <w:numPr>
          <w:ilvl w:val="0"/>
          <w:numId w:val="12"/>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Regression Analysis</w:t>
      </w:r>
    </w:p>
    <w:p w14:paraId="23B78069" w14:textId="54052544" w:rsidR="00E27CF5" w:rsidRPr="00E27CF5" w:rsidRDefault="00E27CF5" w:rsidP="00E27CF5">
      <w:pPr>
        <w:spacing w:after="0" w:line="240" w:lineRule="auto"/>
        <w:rPr>
          <w:rFonts w:ascii="Times New Roman" w:eastAsia="Times New Roman" w:hAnsi="Times New Roman" w:cs="Times New Roman"/>
          <w:kern w:val="0"/>
          <w14:ligatures w14:val="none"/>
        </w:rPr>
      </w:pPr>
    </w:p>
    <w:p w14:paraId="51C60067" w14:textId="14E007C2" w:rsidR="00E27CF5" w:rsidRPr="003B6394" w:rsidRDefault="00E27CF5" w:rsidP="003B6394">
      <w:pPr>
        <w:pStyle w:val="ListParagraph"/>
        <w:numPr>
          <w:ilvl w:val="0"/>
          <w:numId w:val="13"/>
        </w:numPr>
        <w:spacing w:after="0" w:line="240" w:lineRule="auto"/>
        <w:jc w:val="both"/>
        <w:textAlignment w:val="baseline"/>
        <w:rPr>
          <w:rFonts w:ascii="Times New Roman" w:eastAsia="Times New Roman" w:hAnsi="Times New Roman" w:cs="Times New Roman"/>
          <w:b/>
          <w:bCs/>
          <w:color w:val="000000"/>
          <w:kern w:val="0"/>
          <w14:ligatures w14:val="none"/>
        </w:rPr>
      </w:pPr>
      <w:r w:rsidRPr="003B6394">
        <w:rPr>
          <w:rFonts w:ascii="Times New Roman" w:eastAsia="Times New Roman" w:hAnsi="Times New Roman" w:cs="Times New Roman"/>
          <w:b/>
          <w:bCs/>
          <w:color w:val="000000"/>
          <w:kern w:val="0"/>
          <w14:ligatures w14:val="none"/>
        </w:rPr>
        <w:t>Regression of the main effect on outcomes:</w:t>
      </w:r>
    </w:p>
    <w:p w14:paraId="340A5B77"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0C63BB3A" w14:textId="67151649"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drawing>
          <wp:inline distT="0" distB="0" distL="0" distR="0" wp14:anchorId="2F04D53F" wp14:editId="6775ACD9">
            <wp:extent cx="3215919" cy="3002540"/>
            <wp:effectExtent l="0" t="0" r="3810" b="7620"/>
            <wp:docPr id="136251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15761" name=""/>
                    <pic:cNvPicPr/>
                  </pic:nvPicPr>
                  <pic:blipFill>
                    <a:blip r:embed="rId8"/>
                    <a:stretch>
                      <a:fillRect/>
                    </a:stretch>
                  </pic:blipFill>
                  <pic:spPr>
                    <a:xfrm>
                      <a:off x="0" y="0"/>
                      <a:ext cx="3215919" cy="3002540"/>
                    </a:xfrm>
                    <a:prstGeom prst="rect">
                      <a:avLst/>
                    </a:prstGeom>
                  </pic:spPr>
                </pic:pic>
              </a:graphicData>
            </a:graphic>
          </wp:inline>
        </w:drawing>
      </w:r>
    </w:p>
    <w:p w14:paraId="28E6E846"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E725B28"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Our analysis reveals that participants exposed to black and white ads (Treatment Group) scored 1.669 points lower on the total score compared to those who saw color ads (Control Group). This effect is not statistically significant (p-value &lt; 0.1). </w:t>
      </w:r>
    </w:p>
    <w:p w14:paraId="04201A40"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5E9BC185"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R-squared value is 0.032, indicating that the independent variable '</w:t>
      </w:r>
      <w:proofErr w:type="spellStart"/>
      <w:r w:rsidRPr="00E27CF5">
        <w:rPr>
          <w:rFonts w:ascii="Times New Roman" w:eastAsia="Times New Roman" w:hAnsi="Times New Roman" w:cs="Times New Roman"/>
          <w:color w:val="000000"/>
          <w:kern w:val="0"/>
          <w14:ligatures w14:val="none"/>
        </w:rPr>
        <w:t>Treatment_Group</w:t>
      </w:r>
      <w:proofErr w:type="spellEnd"/>
      <w:r w:rsidRPr="00E27CF5">
        <w:rPr>
          <w:rFonts w:ascii="Times New Roman" w:eastAsia="Times New Roman" w:hAnsi="Times New Roman" w:cs="Times New Roman"/>
          <w:color w:val="000000"/>
          <w:kern w:val="0"/>
          <w14:ligatures w14:val="none"/>
        </w:rPr>
        <w:t>' explains approximately 3.2% of the variance in '</w:t>
      </w:r>
      <w:proofErr w:type="spellStart"/>
      <w:r w:rsidRPr="00E27CF5">
        <w:rPr>
          <w:rFonts w:ascii="Times New Roman" w:eastAsia="Times New Roman" w:hAnsi="Times New Roman" w:cs="Times New Roman"/>
          <w:color w:val="000000"/>
          <w:kern w:val="0"/>
          <w14:ligatures w14:val="none"/>
        </w:rPr>
        <w:t>total_score</w:t>
      </w:r>
      <w:proofErr w:type="spellEnd"/>
      <w:r w:rsidRPr="00E27CF5">
        <w:rPr>
          <w:rFonts w:ascii="Times New Roman" w:eastAsia="Times New Roman" w:hAnsi="Times New Roman" w:cs="Times New Roman"/>
          <w:color w:val="000000"/>
          <w:kern w:val="0"/>
          <w14:ligatures w14:val="none"/>
        </w:rPr>
        <w:t>'. The residual error is 4.650, indicating the typical amount of error or variability in the model's predictions.</w:t>
      </w:r>
    </w:p>
    <w:p w14:paraId="185BF4F8"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1AD185EB"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In simpler terms, seeing black and white ads seems to be associated with a decrease in overall score compared to color ads.</w:t>
      </w:r>
    </w:p>
    <w:p w14:paraId="5F22C207" w14:textId="77777777" w:rsidR="003B6394" w:rsidRDefault="003B6394" w:rsidP="003B6394">
      <w:pPr>
        <w:spacing w:after="0" w:line="240" w:lineRule="auto"/>
        <w:rPr>
          <w:rFonts w:ascii="Times New Roman" w:eastAsia="Times New Roman" w:hAnsi="Times New Roman" w:cs="Times New Roman"/>
          <w:kern w:val="0"/>
          <w14:ligatures w14:val="none"/>
        </w:rPr>
      </w:pPr>
    </w:p>
    <w:p w14:paraId="12DE102B" w14:textId="31959CEB" w:rsidR="00E27CF5" w:rsidRPr="00E27CF5" w:rsidRDefault="003B6394" w:rsidP="003B639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Pr="003B6394">
        <w:rPr>
          <w:rFonts w:ascii="Times New Roman" w:eastAsia="Times New Roman" w:hAnsi="Times New Roman" w:cs="Times New Roman"/>
          <w:b/>
          <w:bCs/>
          <w:kern w:val="0"/>
          <w14:ligatures w14:val="none"/>
        </w:rPr>
        <w:t xml:space="preserve">b. </w:t>
      </w:r>
      <w:r w:rsidR="00E27CF5" w:rsidRPr="00E27CF5">
        <w:rPr>
          <w:rFonts w:ascii="Times New Roman" w:eastAsia="Times New Roman" w:hAnsi="Times New Roman" w:cs="Times New Roman"/>
          <w:b/>
          <w:bCs/>
          <w:color w:val="000000"/>
          <w:kern w:val="0"/>
          <w14:ligatures w14:val="none"/>
        </w:rPr>
        <w:t>Regression of the main effect with</w:t>
      </w:r>
      <w:r>
        <w:rPr>
          <w:rFonts w:ascii="Times New Roman" w:eastAsia="Times New Roman" w:hAnsi="Times New Roman" w:cs="Times New Roman"/>
          <w:b/>
          <w:bCs/>
          <w:color w:val="000000"/>
          <w:kern w:val="0"/>
          <w14:ligatures w14:val="none"/>
        </w:rPr>
        <w:t xml:space="preserve"> Control Variables</w:t>
      </w:r>
    </w:p>
    <w:p w14:paraId="6C1EFF49"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7C34802A" w14:textId="485650A2"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lastRenderedPageBreak/>
        <w:drawing>
          <wp:inline distT="0" distB="0" distL="0" distR="0" wp14:anchorId="3260357D" wp14:editId="2FF0BFB2">
            <wp:extent cx="3520745" cy="3353091"/>
            <wp:effectExtent l="0" t="0" r="3810" b="0"/>
            <wp:docPr id="45549253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92532" name="Picture 1" descr="A screenshot of a table&#10;&#10;Description automatically generated"/>
                    <pic:cNvPicPr/>
                  </pic:nvPicPr>
                  <pic:blipFill>
                    <a:blip r:embed="rId9"/>
                    <a:stretch>
                      <a:fillRect/>
                    </a:stretch>
                  </pic:blipFill>
                  <pic:spPr>
                    <a:xfrm>
                      <a:off x="0" y="0"/>
                      <a:ext cx="3520745" cy="3353091"/>
                    </a:xfrm>
                    <a:prstGeom prst="rect">
                      <a:avLst/>
                    </a:prstGeom>
                  </pic:spPr>
                </pic:pic>
              </a:graphicData>
            </a:graphic>
          </wp:inline>
        </w:drawing>
      </w:r>
    </w:p>
    <w:p w14:paraId="0525B3C9"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126EE87C"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decrease in standard error and increase in R-squared after controlling for the gender covariate indicate that the model has become more precise and explanatory. This suggests that the inclusion of the gender covariate has improved the accuracy and comprehensiveness of the regression analysis.</w:t>
      </w:r>
    </w:p>
    <w:p w14:paraId="43D994F2"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0D33CEB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Additionally, the inclusion of gender as a covariate did not substantially change the treatment effect estimate, but it increased the precision of the estimate, resulting in a more precise treatment effect estimate compared to the previous regression.</w:t>
      </w:r>
    </w:p>
    <w:p w14:paraId="178E5BA3"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469FD252" w14:textId="1027DBC4" w:rsidR="00E27CF5" w:rsidRPr="003B6394" w:rsidRDefault="00E27CF5" w:rsidP="003B6394">
      <w:pPr>
        <w:pStyle w:val="ListParagraph"/>
        <w:numPr>
          <w:ilvl w:val="0"/>
          <w:numId w:val="12"/>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Cohen’s D</w:t>
      </w:r>
      <w:r w:rsidRPr="003B6394">
        <w:rPr>
          <w:rFonts w:ascii="Times New Roman" w:eastAsia="Times New Roman" w:hAnsi="Times New Roman" w:cs="Times New Roman"/>
          <w:b/>
          <w:bCs/>
          <w:color w:val="000000"/>
          <w:kern w:val="0"/>
          <w:sz w:val="28"/>
          <w:szCs w:val="28"/>
          <w14:ligatures w14:val="none"/>
        </w:rPr>
        <w:t xml:space="preserve"> Analysi</w:t>
      </w:r>
      <w:r w:rsidRPr="003B6394">
        <w:rPr>
          <w:rFonts w:ascii="Times New Roman" w:eastAsia="Times New Roman" w:hAnsi="Times New Roman" w:cs="Times New Roman"/>
          <w:b/>
          <w:bCs/>
          <w:color w:val="000000"/>
          <w:kern w:val="0"/>
          <w:sz w:val="28"/>
          <w:szCs w:val="28"/>
          <w14:ligatures w14:val="none"/>
        </w:rPr>
        <w:t>s</w:t>
      </w:r>
    </w:p>
    <w:p w14:paraId="78EAD8DD"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648E948A"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t>Cohen’s D of 0.355 </w:t>
      </w:r>
    </w:p>
    <w:p w14:paraId="14021CBC" w14:textId="77777777" w:rsidR="00E27CF5" w:rsidRDefault="00E27CF5" w:rsidP="00E27CF5">
      <w:pPr>
        <w:spacing w:after="0" w:line="240" w:lineRule="auto"/>
        <w:jc w:val="both"/>
        <w:rPr>
          <w:rFonts w:ascii="Times New Roman" w:eastAsia="Times New Roman" w:hAnsi="Times New Roman" w:cs="Times New Roman"/>
          <w:color w:val="000000"/>
          <w:kern w:val="0"/>
          <w14:ligatures w14:val="none"/>
        </w:rPr>
      </w:pPr>
      <w:r w:rsidRPr="00E27CF5">
        <w:rPr>
          <w:rFonts w:ascii="Times New Roman" w:eastAsia="Times New Roman" w:hAnsi="Times New Roman" w:cs="Times New Roman"/>
          <w:color w:val="000000"/>
          <w:kern w:val="0"/>
          <w14:ligatures w14:val="none"/>
        </w:rPr>
        <w:t>Based on Cohen's d, seeing black and white ads in the experiment seems to be associated with a small decrease in total score compared to color ads. It suggests that black and white ads might have a slightly negative impact on the total score compared to color ads, but the effect size is relatively small.</w:t>
      </w:r>
    </w:p>
    <w:p w14:paraId="35D96AB3" w14:textId="77777777" w:rsidR="00E27CF5" w:rsidRDefault="00E27CF5" w:rsidP="00E27CF5">
      <w:pPr>
        <w:spacing w:after="0" w:line="240" w:lineRule="auto"/>
        <w:jc w:val="both"/>
        <w:rPr>
          <w:rFonts w:ascii="Times New Roman" w:eastAsia="Times New Roman" w:hAnsi="Times New Roman" w:cs="Times New Roman"/>
          <w:color w:val="000000"/>
          <w:kern w:val="0"/>
          <w14:ligatures w14:val="none"/>
        </w:rPr>
      </w:pPr>
    </w:p>
    <w:p w14:paraId="163A8550" w14:textId="534A189B" w:rsidR="00E27CF5" w:rsidRPr="003B6394" w:rsidRDefault="00E27CF5" w:rsidP="003B6394">
      <w:pPr>
        <w:pStyle w:val="ListParagraph"/>
        <w:numPr>
          <w:ilvl w:val="0"/>
          <w:numId w:val="12"/>
        </w:numPr>
        <w:spacing w:after="0" w:line="240" w:lineRule="auto"/>
        <w:jc w:val="both"/>
        <w:rPr>
          <w:rFonts w:ascii="Times New Roman" w:eastAsia="Times New Roman" w:hAnsi="Times New Roman" w:cs="Times New Roman"/>
          <w:kern w:val="0"/>
          <w14:ligatures w14:val="none"/>
        </w:rPr>
      </w:pPr>
      <w:r w:rsidRPr="003B6394">
        <w:rPr>
          <w:rFonts w:ascii="Times New Roman" w:eastAsia="Times New Roman" w:hAnsi="Times New Roman" w:cs="Times New Roman"/>
          <w:b/>
          <w:bCs/>
          <w:color w:val="000000"/>
          <w:kern w:val="0"/>
          <w:sz w:val="28"/>
          <w:szCs w:val="28"/>
          <w14:ligatures w14:val="none"/>
        </w:rPr>
        <w:t>Power</w:t>
      </w:r>
      <w:r w:rsidRPr="003B6394">
        <w:rPr>
          <w:rFonts w:ascii="Times New Roman" w:eastAsia="Times New Roman" w:hAnsi="Times New Roman" w:cs="Times New Roman"/>
          <w:b/>
          <w:bCs/>
          <w:color w:val="000000"/>
          <w:kern w:val="0"/>
          <w:sz w:val="28"/>
          <w:szCs w:val="28"/>
          <w14:ligatures w14:val="none"/>
        </w:rPr>
        <w:t xml:space="preserve"> Analysis</w:t>
      </w:r>
    </w:p>
    <w:p w14:paraId="6CD13192" w14:textId="77777777" w:rsidR="00E27CF5" w:rsidRDefault="00E27CF5" w:rsidP="00E27CF5">
      <w:pPr>
        <w:shd w:val="clear" w:color="auto" w:fill="FFFFFF"/>
        <w:spacing w:after="0" w:line="240" w:lineRule="auto"/>
        <w:jc w:val="both"/>
        <w:rPr>
          <w:rFonts w:ascii="Times New Roman" w:eastAsia="Times New Roman" w:hAnsi="Times New Roman" w:cs="Times New Roman"/>
          <w:kern w:val="0"/>
          <w14:ligatures w14:val="none"/>
        </w:rPr>
      </w:pPr>
    </w:p>
    <w:p w14:paraId="345FE65C" w14:textId="4641FE9A" w:rsidR="00E27CF5" w:rsidRPr="00E27CF5" w:rsidRDefault="00E27CF5" w:rsidP="00E27CF5">
      <w:pPr>
        <w:shd w:val="clear" w:color="auto" w:fill="FFFFFF"/>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b/>
          <w:bCs/>
          <w:color w:val="000000"/>
          <w:kern w:val="0"/>
          <w14:ligatures w14:val="none"/>
        </w:rPr>
        <w:t>Power T-test - 48.33% </w:t>
      </w:r>
    </w:p>
    <w:p w14:paraId="5E151E87" w14:textId="77777777" w:rsidR="00E27CF5" w:rsidRPr="00E27CF5" w:rsidRDefault="00E27CF5" w:rsidP="00E27CF5">
      <w:pPr>
        <w:shd w:val="clear" w:color="auto" w:fill="FFFFFF"/>
        <w:spacing w:after="30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Power indicates the probability of a statistical test correctly rejecting the null hypothesis (no difference between groups) when there truly is a difference of the observed size (Cohen's d</w:t>
      </w:r>
      <w:proofErr w:type="gramStart"/>
      <w:r w:rsidRPr="00E27CF5">
        <w:rPr>
          <w:rFonts w:ascii="Times New Roman" w:eastAsia="Times New Roman" w:hAnsi="Times New Roman" w:cs="Times New Roman"/>
          <w:color w:val="000000"/>
          <w:kern w:val="0"/>
          <w14:ligatures w14:val="none"/>
        </w:rPr>
        <w:t>).In</w:t>
      </w:r>
      <w:proofErr w:type="gramEnd"/>
      <w:r w:rsidRPr="00E27CF5">
        <w:rPr>
          <w:rFonts w:ascii="Times New Roman" w:eastAsia="Times New Roman" w:hAnsi="Times New Roman" w:cs="Times New Roman"/>
          <w:color w:val="000000"/>
          <w:kern w:val="0"/>
          <w14:ligatures w14:val="none"/>
        </w:rPr>
        <w:t xml:space="preserve"> this case, a power of 0.4833 suggests a moderate power. This means there's a 48.33% chance the t-test would have detected the observed effect size (small) as statistically significant, assuming it truly exists in the population. It also suggests there's a significant chance the t-test might have failed to detect a real effect due to the sample size or the small effect size itself.</w:t>
      </w:r>
    </w:p>
    <w:p w14:paraId="6B410957" w14:textId="77777777" w:rsidR="00E27CF5" w:rsidRPr="00E27CF5" w:rsidRDefault="00E27CF5" w:rsidP="00E27CF5">
      <w:pPr>
        <w:numPr>
          <w:ilvl w:val="0"/>
          <w:numId w:val="7"/>
        </w:numPr>
        <w:spacing w:after="0" w:line="240" w:lineRule="auto"/>
        <w:ind w:left="360"/>
        <w:jc w:val="both"/>
        <w:textAlignment w:val="baseline"/>
        <w:rPr>
          <w:rFonts w:ascii="Times New Roman" w:eastAsia="Times New Roman" w:hAnsi="Times New Roman" w:cs="Times New Roman"/>
          <w:b/>
          <w:bCs/>
          <w:color w:val="000000"/>
          <w:kern w:val="0"/>
          <w:sz w:val="32"/>
          <w:szCs w:val="32"/>
          <w14:ligatures w14:val="none"/>
        </w:rPr>
      </w:pPr>
      <w:r w:rsidRPr="00E27CF5">
        <w:rPr>
          <w:rFonts w:ascii="Times New Roman" w:eastAsia="Times New Roman" w:hAnsi="Times New Roman" w:cs="Times New Roman"/>
          <w:b/>
          <w:bCs/>
          <w:color w:val="000000"/>
          <w:kern w:val="0"/>
          <w:sz w:val="32"/>
          <w:szCs w:val="32"/>
          <w14:ligatures w14:val="none"/>
        </w:rPr>
        <w:lastRenderedPageBreak/>
        <w:t>Limitations</w:t>
      </w:r>
    </w:p>
    <w:p w14:paraId="391048D0"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40C6374B"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We found out there might be several different ways to improve our analysis.</w:t>
      </w:r>
    </w:p>
    <w:p w14:paraId="0F440906"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sample size of 120 participants may constrain the ability to detect subtle color effects, diminishing the study's statistical power and generalizability to a broader population. Moreover, relying on self-reported data introduces subjectivity, as participant responses may be influenced by memory, attention, or individual interpretations. The survey format, particularly if participants are aware of their involvement in an experiment, poses a risk of bias, potentially altering their behavior and responses. Additionally, the study's focus on color effects without considering product type or overall ad design limits the contextual understanding of how colors may interact with different advertising elements. Finally, conducting experiments in a controlled environment may not fully capture the complexities of real-world advertising exposure, affecting the external validity of the study. Acknowledging and addressing these limitations is crucial for a nuanced interpretation of the study's outcomes and for informing future research in the field.</w:t>
      </w:r>
    </w:p>
    <w:p w14:paraId="401AD750" w14:textId="6763E5D6" w:rsidR="00E27CF5" w:rsidRPr="00E27CF5" w:rsidRDefault="00E27CF5" w:rsidP="00E27CF5">
      <w:pPr>
        <w:spacing w:after="0" w:line="240" w:lineRule="auto"/>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br/>
      </w:r>
    </w:p>
    <w:p w14:paraId="60C2F160" w14:textId="77777777" w:rsidR="00E27CF5" w:rsidRPr="00E27CF5" w:rsidRDefault="00E27CF5" w:rsidP="00E27CF5">
      <w:pPr>
        <w:numPr>
          <w:ilvl w:val="0"/>
          <w:numId w:val="8"/>
        </w:numPr>
        <w:spacing w:after="0" w:line="240" w:lineRule="auto"/>
        <w:ind w:left="360"/>
        <w:jc w:val="both"/>
        <w:textAlignment w:val="baseline"/>
        <w:rPr>
          <w:rFonts w:ascii="Times New Roman" w:eastAsia="Times New Roman" w:hAnsi="Times New Roman" w:cs="Times New Roman"/>
          <w:b/>
          <w:bCs/>
          <w:color w:val="000000"/>
          <w:kern w:val="0"/>
          <w:sz w:val="26"/>
          <w:szCs w:val="26"/>
          <w14:ligatures w14:val="none"/>
        </w:rPr>
      </w:pPr>
      <w:r w:rsidRPr="00E27CF5">
        <w:rPr>
          <w:rFonts w:ascii="Times New Roman" w:eastAsia="Times New Roman" w:hAnsi="Times New Roman" w:cs="Times New Roman"/>
          <w:b/>
          <w:bCs/>
          <w:color w:val="000000"/>
          <w:kern w:val="0"/>
          <w:sz w:val="32"/>
          <w:szCs w:val="32"/>
          <w14:ligatures w14:val="none"/>
        </w:rPr>
        <w:t>Conclusion</w:t>
      </w:r>
    </w:p>
    <w:p w14:paraId="31B2DD7F" w14:textId="77777777" w:rsidR="00E27CF5" w:rsidRPr="00E27CF5" w:rsidRDefault="00E27CF5" w:rsidP="00E27CF5">
      <w:pPr>
        <w:spacing w:after="0" w:line="240" w:lineRule="auto"/>
        <w:rPr>
          <w:rFonts w:ascii="Times New Roman" w:eastAsia="Times New Roman" w:hAnsi="Times New Roman" w:cs="Times New Roman"/>
          <w:kern w:val="0"/>
          <w14:ligatures w14:val="none"/>
        </w:rPr>
      </w:pPr>
    </w:p>
    <w:p w14:paraId="35E82103" w14:textId="77777777" w:rsidR="00E27CF5" w:rsidRPr="00E27CF5" w:rsidRDefault="00E27CF5" w:rsidP="00E27CF5">
      <w:pPr>
        <w:spacing w:after="0" w:line="240" w:lineRule="auto"/>
        <w:jc w:val="both"/>
        <w:rPr>
          <w:rFonts w:ascii="Times New Roman" w:eastAsia="Times New Roman" w:hAnsi="Times New Roman" w:cs="Times New Roman"/>
          <w:kern w:val="0"/>
          <w14:ligatures w14:val="none"/>
        </w:rPr>
      </w:pPr>
      <w:r w:rsidRPr="00E27CF5">
        <w:rPr>
          <w:rFonts w:ascii="Times New Roman" w:eastAsia="Times New Roman" w:hAnsi="Times New Roman" w:cs="Times New Roman"/>
          <w:color w:val="000000"/>
          <w:kern w:val="0"/>
          <w14:ligatures w14:val="none"/>
        </w:rPr>
        <w:t>The analysis we conducted demonstrated that the psychology of color in advertising plays a significant role in advertisements. The A/B testing revealed that the treatment group shows higher impressions for the Barbie ad, mostly ranging from moderate to high (3 to 5 on the scale). The regression analysis further confirmed that participants exposed to black and white ads (Treatment Group) scored 1.669 points lower on the total score compared to those who saw color ads (Control Group), and the effect is not statistically significant (p-value &lt; 0.1), indicating a reliable difference between the groups. The addition of covariates such as Overall impression, style, enjoyment, and visual appeal increased the precision of the results. This indicates a more robust understanding of the factors influencing ad engagement. Overall, the study underscores the importance of integrating image color in advertisements to attract and engage the demographic effectively.</w:t>
      </w:r>
    </w:p>
    <w:p w14:paraId="25473BB2" w14:textId="77777777" w:rsidR="00E27CF5" w:rsidRPr="00E27CF5" w:rsidRDefault="00E27CF5" w:rsidP="00E27CF5">
      <w:pPr>
        <w:spacing w:after="240" w:line="240" w:lineRule="auto"/>
        <w:rPr>
          <w:rFonts w:ascii="Times New Roman" w:eastAsia="Times New Roman" w:hAnsi="Times New Roman" w:cs="Times New Roman"/>
          <w:kern w:val="0"/>
          <w14:ligatures w14:val="none"/>
        </w:rPr>
      </w:pPr>
      <w:r w:rsidRPr="00E27CF5">
        <w:rPr>
          <w:rFonts w:ascii="Times New Roman" w:eastAsia="Times New Roman" w:hAnsi="Times New Roman" w:cs="Times New Roman"/>
          <w:kern w:val="0"/>
          <w14:ligatures w14:val="none"/>
        </w:rPr>
        <w:br/>
      </w:r>
      <w:r w:rsidRPr="00E27CF5">
        <w:rPr>
          <w:rFonts w:ascii="Times New Roman" w:eastAsia="Times New Roman" w:hAnsi="Times New Roman" w:cs="Times New Roman"/>
          <w:kern w:val="0"/>
          <w14:ligatures w14:val="none"/>
        </w:rPr>
        <w:br/>
      </w:r>
    </w:p>
    <w:p w14:paraId="0C0516D0"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18EFD353"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3FA047BF"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61820C35"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126EF614"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36AC50AA"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7D2CD135"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59D4ED7F"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3FA1B700"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3AA2E7F5"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7FE3F4EC"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67D226D6"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2B94E195"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0AC52B23" w14:textId="77777777" w:rsidR="002A0291" w:rsidRDefault="002A0291" w:rsidP="00E27CF5">
      <w:pPr>
        <w:spacing w:after="0" w:line="240" w:lineRule="auto"/>
        <w:jc w:val="center"/>
        <w:rPr>
          <w:rFonts w:ascii="Times New Roman" w:eastAsia="Times New Roman" w:hAnsi="Times New Roman" w:cs="Times New Roman"/>
          <w:b/>
          <w:bCs/>
          <w:color w:val="000000"/>
          <w:kern w:val="0"/>
          <w14:ligatures w14:val="none"/>
        </w:rPr>
      </w:pPr>
    </w:p>
    <w:p w14:paraId="38C9D9B5" w14:textId="06CD3DB6" w:rsidR="00E27CF5" w:rsidRDefault="00E27CF5" w:rsidP="00E27CF5">
      <w:pPr>
        <w:spacing w:after="0" w:line="240" w:lineRule="auto"/>
        <w:jc w:val="center"/>
        <w:rPr>
          <w:rFonts w:ascii="Times New Roman" w:eastAsia="Times New Roman" w:hAnsi="Times New Roman" w:cs="Times New Roman"/>
          <w:b/>
          <w:bCs/>
          <w:color w:val="000000"/>
          <w:kern w:val="0"/>
          <w14:ligatures w14:val="none"/>
        </w:rPr>
      </w:pPr>
      <w:r w:rsidRPr="00E27CF5">
        <w:rPr>
          <w:rFonts w:ascii="Times New Roman" w:eastAsia="Times New Roman" w:hAnsi="Times New Roman" w:cs="Times New Roman"/>
          <w:b/>
          <w:bCs/>
          <w:color w:val="000000"/>
          <w:kern w:val="0"/>
          <w14:ligatures w14:val="none"/>
        </w:rPr>
        <w:lastRenderedPageBreak/>
        <w:t>APPENDIX A</w:t>
      </w:r>
    </w:p>
    <w:p w14:paraId="0C8042AE" w14:textId="20B7190B" w:rsidR="00126FE1" w:rsidRDefault="00126FE1" w:rsidP="00E27CF5">
      <w:pPr>
        <w:spacing w:after="0" w:line="240" w:lineRule="auto"/>
        <w:jc w:val="center"/>
        <w:rPr>
          <w:rFonts w:ascii="Times New Roman" w:eastAsia="Times New Roman" w:hAnsi="Times New Roman" w:cs="Times New Roman"/>
          <w:b/>
          <w:bCs/>
          <w:color w:val="000000"/>
          <w:kern w:val="0"/>
          <w14:ligatures w14:val="none"/>
        </w:rPr>
      </w:pPr>
    </w:p>
    <w:p w14:paraId="76ECCA2E" w14:textId="2B487B10" w:rsidR="00126FE1" w:rsidRPr="00E27CF5" w:rsidRDefault="00126FE1" w:rsidP="00E27CF5">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61312" behindDoc="0" locked="0" layoutInCell="1" allowOverlap="1" wp14:anchorId="46C57639" wp14:editId="1216CCE7">
            <wp:simplePos x="0" y="0"/>
            <wp:positionH relativeFrom="column">
              <wp:posOffset>152400</wp:posOffset>
            </wp:positionH>
            <wp:positionV relativeFrom="paragraph">
              <wp:posOffset>15240</wp:posOffset>
            </wp:positionV>
            <wp:extent cx="3314700" cy="3733642"/>
            <wp:effectExtent l="0" t="0" r="0" b="635"/>
            <wp:wrapSquare wrapText="bothSides"/>
            <wp:docPr id="3136969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96932" name="Picture 3136969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4700" cy="3733642"/>
                    </a:xfrm>
                    <a:prstGeom prst="rect">
                      <a:avLst/>
                    </a:prstGeom>
                  </pic:spPr>
                </pic:pic>
              </a:graphicData>
            </a:graphic>
          </wp:anchor>
        </w:drawing>
      </w:r>
    </w:p>
    <w:p w14:paraId="0A3ECEED" w14:textId="2B67248A" w:rsidR="00E27CF5" w:rsidRDefault="002A0291">
      <w:r>
        <w:rPr>
          <w:noProof/>
        </w:rPr>
        <w:drawing>
          <wp:inline distT="0" distB="0" distL="0" distR="0" wp14:anchorId="2EF191DC" wp14:editId="741E670E">
            <wp:extent cx="3025140" cy="3830228"/>
            <wp:effectExtent l="0" t="0" r="3810" b="0"/>
            <wp:docPr id="369882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2686" name="Picture 3698826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026" cy="3833883"/>
                    </a:xfrm>
                    <a:prstGeom prst="rect">
                      <a:avLst/>
                    </a:prstGeom>
                  </pic:spPr>
                </pic:pic>
              </a:graphicData>
            </a:graphic>
          </wp:inline>
        </w:drawing>
      </w:r>
    </w:p>
    <w:p w14:paraId="37EA15C1" w14:textId="77777777" w:rsidR="002A0291" w:rsidRDefault="002A0291"/>
    <w:p w14:paraId="0ED09CDC" w14:textId="586F1979" w:rsidR="002A0291" w:rsidRDefault="00126FE1">
      <w:r>
        <w:rPr>
          <w:noProof/>
        </w:rPr>
        <w:drawing>
          <wp:inline distT="0" distB="0" distL="0" distR="0" wp14:anchorId="3931258D" wp14:editId="6E2EBD08">
            <wp:extent cx="2828552" cy="3505200"/>
            <wp:effectExtent l="0" t="0" r="0" b="0"/>
            <wp:docPr id="1739605304" name="Picture 8" descr="A packet of cough syr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5304" name="Picture 8" descr="A packet of cough syru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1444" cy="3521176"/>
                    </a:xfrm>
                    <a:prstGeom prst="rect">
                      <a:avLst/>
                    </a:prstGeom>
                  </pic:spPr>
                </pic:pic>
              </a:graphicData>
            </a:graphic>
          </wp:inline>
        </w:drawing>
      </w:r>
    </w:p>
    <w:p w14:paraId="708DC53E" w14:textId="5455748D" w:rsidR="00126FE1" w:rsidRDefault="00126FE1">
      <w:r>
        <w:rPr>
          <w:noProof/>
        </w:rPr>
        <w:drawing>
          <wp:inline distT="0" distB="0" distL="0" distR="0" wp14:anchorId="169D4AC2" wp14:editId="4C1C211A">
            <wp:extent cx="2193015" cy="4053840"/>
            <wp:effectExtent l="0" t="0" r="0" b="3810"/>
            <wp:docPr id="106059586" name="Picture 9" descr="A person holding a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9586" name="Picture 9" descr="A person holding a ba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9571" cy="4102930"/>
                    </a:xfrm>
                    <a:prstGeom prst="rect">
                      <a:avLst/>
                    </a:prstGeom>
                  </pic:spPr>
                </pic:pic>
              </a:graphicData>
            </a:graphic>
          </wp:inline>
        </w:drawing>
      </w:r>
    </w:p>
    <w:p w14:paraId="6C59B432" w14:textId="6D652D25" w:rsidR="00126FE1" w:rsidRDefault="00126FE1">
      <w:r>
        <w:rPr>
          <w:noProof/>
        </w:rPr>
        <w:lastRenderedPageBreak/>
        <w:drawing>
          <wp:anchor distT="0" distB="0" distL="114300" distR="114300" simplePos="0" relativeHeight="251658240" behindDoc="0" locked="0" layoutInCell="1" allowOverlap="1" wp14:anchorId="1E02B759" wp14:editId="57860935">
            <wp:simplePos x="0" y="0"/>
            <wp:positionH relativeFrom="column">
              <wp:posOffset>52705</wp:posOffset>
            </wp:positionH>
            <wp:positionV relativeFrom="paragraph">
              <wp:posOffset>124460</wp:posOffset>
            </wp:positionV>
            <wp:extent cx="2178685" cy="3905250"/>
            <wp:effectExtent l="0" t="0" r="0" b="0"/>
            <wp:wrapSquare wrapText="bothSides"/>
            <wp:docPr id="1217703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0312" name="Picture 1217703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8685" cy="3905250"/>
                    </a:xfrm>
                    <a:prstGeom prst="rect">
                      <a:avLst/>
                    </a:prstGeom>
                  </pic:spPr>
                </pic:pic>
              </a:graphicData>
            </a:graphic>
            <wp14:sizeRelH relativeFrom="margin">
              <wp14:pctWidth>0</wp14:pctWidth>
            </wp14:sizeRelH>
            <wp14:sizeRelV relativeFrom="margin">
              <wp14:pctHeight>0</wp14:pctHeight>
            </wp14:sizeRelV>
          </wp:anchor>
        </w:drawing>
      </w:r>
    </w:p>
    <w:p w14:paraId="122EBD85" w14:textId="31436670" w:rsidR="00126FE1" w:rsidRDefault="00126FE1"/>
    <w:p w14:paraId="16265D84" w14:textId="77777777" w:rsidR="00126FE1" w:rsidRDefault="00126FE1"/>
    <w:p w14:paraId="618106CE" w14:textId="77777777" w:rsidR="00126FE1" w:rsidRDefault="00126FE1"/>
    <w:p w14:paraId="42B7F9A3" w14:textId="77777777" w:rsidR="00126FE1" w:rsidRDefault="00126FE1"/>
    <w:p w14:paraId="7E2BA294" w14:textId="77777777" w:rsidR="00126FE1" w:rsidRDefault="00126FE1"/>
    <w:p w14:paraId="55D6B794" w14:textId="77777777" w:rsidR="00126FE1" w:rsidRDefault="00126FE1"/>
    <w:p w14:paraId="20726522" w14:textId="77777777" w:rsidR="00126FE1" w:rsidRDefault="00126FE1"/>
    <w:p w14:paraId="62327421" w14:textId="77777777" w:rsidR="00126FE1" w:rsidRDefault="00126FE1"/>
    <w:p w14:paraId="7BD814BC" w14:textId="77777777" w:rsidR="00126FE1" w:rsidRDefault="00126FE1"/>
    <w:p w14:paraId="42A74BAA" w14:textId="77777777" w:rsidR="00126FE1" w:rsidRDefault="00126FE1"/>
    <w:p w14:paraId="74C76D00" w14:textId="77777777" w:rsidR="00126FE1" w:rsidRDefault="00126FE1"/>
    <w:p w14:paraId="1C738AB6" w14:textId="77777777" w:rsidR="00126FE1" w:rsidRDefault="00126FE1"/>
    <w:p w14:paraId="4B74F2F3" w14:textId="77777777" w:rsidR="00126FE1" w:rsidRDefault="00126FE1">
      <w:r>
        <w:rPr>
          <w:noProof/>
        </w:rPr>
        <w:drawing>
          <wp:inline distT="0" distB="0" distL="0" distR="0" wp14:anchorId="05911D84" wp14:editId="4088B49F">
            <wp:extent cx="2766060" cy="2881904"/>
            <wp:effectExtent l="0" t="0" r="0" b="0"/>
            <wp:docPr id="317850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0878" name="Picture 3178508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0798" cy="2886840"/>
                    </a:xfrm>
                    <a:prstGeom prst="rect">
                      <a:avLst/>
                    </a:prstGeom>
                  </pic:spPr>
                </pic:pic>
              </a:graphicData>
            </a:graphic>
          </wp:inline>
        </w:drawing>
      </w:r>
    </w:p>
    <w:p w14:paraId="61FF4D6E" w14:textId="3614BC37" w:rsidR="00126FE1" w:rsidRDefault="00126FE1">
      <w:r>
        <w:rPr>
          <w:noProof/>
        </w:rPr>
        <w:lastRenderedPageBreak/>
        <w:drawing>
          <wp:anchor distT="0" distB="0" distL="114300" distR="114300" simplePos="0" relativeHeight="251659264" behindDoc="0" locked="0" layoutInCell="1" allowOverlap="1" wp14:anchorId="257EFB6D" wp14:editId="03B1369C">
            <wp:simplePos x="0" y="0"/>
            <wp:positionH relativeFrom="margin">
              <wp:align>left</wp:align>
            </wp:positionH>
            <wp:positionV relativeFrom="paragraph">
              <wp:posOffset>96520</wp:posOffset>
            </wp:positionV>
            <wp:extent cx="2720340" cy="3613461"/>
            <wp:effectExtent l="0" t="0" r="3810" b="6350"/>
            <wp:wrapSquare wrapText="bothSides"/>
            <wp:docPr id="70659256" name="Picture 13" descr="A advertisement for small do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256" name="Picture 13" descr="A advertisement for small dog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0340" cy="3613461"/>
                    </a:xfrm>
                    <a:prstGeom prst="rect">
                      <a:avLst/>
                    </a:prstGeom>
                  </pic:spPr>
                </pic:pic>
              </a:graphicData>
            </a:graphic>
            <wp14:sizeRelH relativeFrom="page">
              <wp14:pctWidth>0</wp14:pctWidth>
            </wp14:sizeRelH>
            <wp14:sizeRelV relativeFrom="page">
              <wp14:pctHeight>0</wp14:pctHeight>
            </wp14:sizeRelV>
          </wp:anchor>
        </w:drawing>
      </w:r>
    </w:p>
    <w:p w14:paraId="0CA9F346" w14:textId="77777777" w:rsidR="00126FE1" w:rsidRPr="00126FE1" w:rsidRDefault="00126FE1" w:rsidP="00126FE1"/>
    <w:p w14:paraId="199B9C14" w14:textId="77777777" w:rsidR="00126FE1" w:rsidRPr="00126FE1" w:rsidRDefault="00126FE1" w:rsidP="00126FE1"/>
    <w:p w14:paraId="26EFE1B2" w14:textId="77777777" w:rsidR="00126FE1" w:rsidRPr="00126FE1" w:rsidRDefault="00126FE1" w:rsidP="00126FE1"/>
    <w:p w14:paraId="5E1CF3D5" w14:textId="77777777" w:rsidR="00126FE1" w:rsidRPr="00126FE1" w:rsidRDefault="00126FE1" w:rsidP="00126FE1"/>
    <w:p w14:paraId="3505807C" w14:textId="77777777" w:rsidR="00126FE1" w:rsidRPr="00126FE1" w:rsidRDefault="00126FE1" w:rsidP="00126FE1"/>
    <w:p w14:paraId="4FDC365A" w14:textId="77777777" w:rsidR="00126FE1" w:rsidRPr="00126FE1" w:rsidRDefault="00126FE1" w:rsidP="00126FE1"/>
    <w:p w14:paraId="70F57E03" w14:textId="77777777" w:rsidR="00126FE1" w:rsidRPr="00126FE1" w:rsidRDefault="00126FE1" w:rsidP="00126FE1"/>
    <w:p w14:paraId="5E292B8C" w14:textId="77777777" w:rsidR="00126FE1" w:rsidRPr="00126FE1" w:rsidRDefault="00126FE1" w:rsidP="00126FE1"/>
    <w:p w14:paraId="65DB761A" w14:textId="77777777" w:rsidR="00126FE1" w:rsidRPr="00126FE1" w:rsidRDefault="00126FE1" w:rsidP="00126FE1"/>
    <w:p w14:paraId="763F87D3" w14:textId="77777777" w:rsidR="00126FE1" w:rsidRPr="00126FE1" w:rsidRDefault="00126FE1" w:rsidP="00126FE1"/>
    <w:p w14:paraId="12827B60" w14:textId="77777777" w:rsidR="00126FE1" w:rsidRDefault="00126FE1" w:rsidP="00126FE1"/>
    <w:p w14:paraId="1DEF42EB" w14:textId="4CB0273F" w:rsidR="00126FE1" w:rsidRDefault="00126FE1" w:rsidP="00126FE1">
      <w:pPr>
        <w:ind w:firstLine="720"/>
      </w:pPr>
      <w:r>
        <w:rPr>
          <w:noProof/>
        </w:rPr>
        <w:drawing>
          <wp:anchor distT="0" distB="0" distL="114300" distR="114300" simplePos="0" relativeHeight="251660288" behindDoc="0" locked="0" layoutInCell="1" allowOverlap="1" wp14:anchorId="00E9D498" wp14:editId="1EE9A024">
            <wp:simplePos x="0" y="0"/>
            <wp:positionH relativeFrom="margin">
              <wp:align>left</wp:align>
            </wp:positionH>
            <wp:positionV relativeFrom="paragraph">
              <wp:posOffset>41910</wp:posOffset>
            </wp:positionV>
            <wp:extent cx="2187800" cy="2727504"/>
            <wp:effectExtent l="0" t="0" r="3175" b="0"/>
            <wp:wrapSquare wrapText="bothSides"/>
            <wp:docPr id="12915873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7314" name="Picture 12915873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7800" cy="2727504"/>
                    </a:xfrm>
                    <a:prstGeom prst="rect">
                      <a:avLst/>
                    </a:prstGeom>
                  </pic:spPr>
                </pic:pic>
              </a:graphicData>
            </a:graphic>
          </wp:anchor>
        </w:drawing>
      </w:r>
    </w:p>
    <w:p w14:paraId="7CF152F7" w14:textId="00544031" w:rsidR="00126FE1" w:rsidRDefault="00126FE1" w:rsidP="00126FE1">
      <w:pPr>
        <w:ind w:firstLine="720"/>
      </w:pPr>
    </w:p>
    <w:p w14:paraId="569540D1" w14:textId="19162F58" w:rsidR="00126FE1" w:rsidRDefault="00126FE1" w:rsidP="00126FE1">
      <w:pPr>
        <w:ind w:firstLine="720"/>
      </w:pPr>
    </w:p>
    <w:p w14:paraId="14C5B195" w14:textId="67538982" w:rsidR="00126FE1" w:rsidRDefault="00126FE1" w:rsidP="00126FE1">
      <w:pPr>
        <w:ind w:firstLine="720"/>
      </w:pPr>
    </w:p>
    <w:p w14:paraId="7F2AE92E" w14:textId="6F4F34F9" w:rsidR="00126FE1" w:rsidRPr="00126FE1" w:rsidRDefault="00126FE1" w:rsidP="00126FE1">
      <w:pPr>
        <w:ind w:firstLine="720"/>
      </w:pPr>
    </w:p>
    <w:sectPr w:rsidR="00126FE1" w:rsidRPr="00126FE1" w:rsidSect="0025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E48E" w14:textId="77777777" w:rsidR="002572BD" w:rsidRDefault="002572BD" w:rsidP="00126FE1">
      <w:pPr>
        <w:spacing w:after="0" w:line="240" w:lineRule="auto"/>
      </w:pPr>
      <w:r>
        <w:separator/>
      </w:r>
    </w:p>
  </w:endnote>
  <w:endnote w:type="continuationSeparator" w:id="0">
    <w:p w14:paraId="560BCF1F" w14:textId="77777777" w:rsidR="002572BD" w:rsidRDefault="002572BD" w:rsidP="0012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B3F8" w14:textId="77777777" w:rsidR="002572BD" w:rsidRDefault="002572BD" w:rsidP="00126FE1">
      <w:pPr>
        <w:spacing w:after="0" w:line="240" w:lineRule="auto"/>
      </w:pPr>
      <w:r>
        <w:separator/>
      </w:r>
    </w:p>
  </w:footnote>
  <w:footnote w:type="continuationSeparator" w:id="0">
    <w:p w14:paraId="75EA456A" w14:textId="77777777" w:rsidR="002572BD" w:rsidRDefault="002572BD" w:rsidP="0012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060"/>
    <w:multiLevelType w:val="hybridMultilevel"/>
    <w:tmpl w:val="76EC9B22"/>
    <w:lvl w:ilvl="0" w:tplc="0EDA1510">
      <w:start w:val="4"/>
      <w:numFmt w:val="upperRoman"/>
      <w:lvlText w:val="%1."/>
      <w:lvlJc w:val="right"/>
      <w:pPr>
        <w:tabs>
          <w:tab w:val="num" w:pos="720"/>
        </w:tabs>
        <w:ind w:left="720" w:hanging="360"/>
      </w:pPr>
    </w:lvl>
    <w:lvl w:ilvl="1" w:tplc="62FAA414" w:tentative="1">
      <w:start w:val="1"/>
      <w:numFmt w:val="decimal"/>
      <w:lvlText w:val="%2."/>
      <w:lvlJc w:val="left"/>
      <w:pPr>
        <w:tabs>
          <w:tab w:val="num" w:pos="1440"/>
        </w:tabs>
        <w:ind w:left="1440" w:hanging="360"/>
      </w:pPr>
    </w:lvl>
    <w:lvl w:ilvl="2" w:tplc="4394D55E" w:tentative="1">
      <w:start w:val="1"/>
      <w:numFmt w:val="decimal"/>
      <w:lvlText w:val="%3."/>
      <w:lvlJc w:val="left"/>
      <w:pPr>
        <w:tabs>
          <w:tab w:val="num" w:pos="2160"/>
        </w:tabs>
        <w:ind w:left="2160" w:hanging="360"/>
      </w:pPr>
    </w:lvl>
    <w:lvl w:ilvl="3" w:tplc="053E5604" w:tentative="1">
      <w:start w:val="1"/>
      <w:numFmt w:val="decimal"/>
      <w:lvlText w:val="%4."/>
      <w:lvlJc w:val="left"/>
      <w:pPr>
        <w:tabs>
          <w:tab w:val="num" w:pos="2880"/>
        </w:tabs>
        <w:ind w:left="2880" w:hanging="360"/>
      </w:pPr>
    </w:lvl>
    <w:lvl w:ilvl="4" w:tplc="6DBC56AC" w:tentative="1">
      <w:start w:val="1"/>
      <w:numFmt w:val="decimal"/>
      <w:lvlText w:val="%5."/>
      <w:lvlJc w:val="left"/>
      <w:pPr>
        <w:tabs>
          <w:tab w:val="num" w:pos="3600"/>
        </w:tabs>
        <w:ind w:left="3600" w:hanging="360"/>
      </w:pPr>
    </w:lvl>
    <w:lvl w:ilvl="5" w:tplc="9E046B16" w:tentative="1">
      <w:start w:val="1"/>
      <w:numFmt w:val="decimal"/>
      <w:lvlText w:val="%6."/>
      <w:lvlJc w:val="left"/>
      <w:pPr>
        <w:tabs>
          <w:tab w:val="num" w:pos="4320"/>
        </w:tabs>
        <w:ind w:left="4320" w:hanging="360"/>
      </w:pPr>
    </w:lvl>
    <w:lvl w:ilvl="6" w:tplc="A760AE5E" w:tentative="1">
      <w:start w:val="1"/>
      <w:numFmt w:val="decimal"/>
      <w:lvlText w:val="%7."/>
      <w:lvlJc w:val="left"/>
      <w:pPr>
        <w:tabs>
          <w:tab w:val="num" w:pos="5040"/>
        </w:tabs>
        <w:ind w:left="5040" w:hanging="360"/>
      </w:pPr>
    </w:lvl>
    <w:lvl w:ilvl="7" w:tplc="DBAABB4C" w:tentative="1">
      <w:start w:val="1"/>
      <w:numFmt w:val="decimal"/>
      <w:lvlText w:val="%8."/>
      <w:lvlJc w:val="left"/>
      <w:pPr>
        <w:tabs>
          <w:tab w:val="num" w:pos="5760"/>
        </w:tabs>
        <w:ind w:left="5760" w:hanging="360"/>
      </w:pPr>
    </w:lvl>
    <w:lvl w:ilvl="8" w:tplc="FF645522" w:tentative="1">
      <w:start w:val="1"/>
      <w:numFmt w:val="decimal"/>
      <w:lvlText w:val="%9."/>
      <w:lvlJc w:val="left"/>
      <w:pPr>
        <w:tabs>
          <w:tab w:val="num" w:pos="6480"/>
        </w:tabs>
        <w:ind w:left="6480" w:hanging="360"/>
      </w:pPr>
    </w:lvl>
  </w:abstractNum>
  <w:abstractNum w:abstractNumId="1" w15:restartNumberingAfterBreak="0">
    <w:nsid w:val="10D1532E"/>
    <w:multiLevelType w:val="hybridMultilevel"/>
    <w:tmpl w:val="827A141A"/>
    <w:lvl w:ilvl="0" w:tplc="3B9ACFE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A4947"/>
    <w:multiLevelType w:val="hybridMultilevel"/>
    <w:tmpl w:val="3DBA6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772C8"/>
    <w:multiLevelType w:val="hybridMultilevel"/>
    <w:tmpl w:val="F998FF40"/>
    <w:lvl w:ilvl="0" w:tplc="A61622F2">
      <w:start w:val="1"/>
      <w:numFmt w:val="low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D1464"/>
    <w:multiLevelType w:val="hybridMultilevel"/>
    <w:tmpl w:val="D69EE7C4"/>
    <w:lvl w:ilvl="0" w:tplc="F7121D94">
      <w:start w:val="2"/>
      <w:numFmt w:val="upperRoman"/>
      <w:lvlText w:val="%1."/>
      <w:lvlJc w:val="right"/>
      <w:pPr>
        <w:tabs>
          <w:tab w:val="num" w:pos="720"/>
        </w:tabs>
        <w:ind w:left="720" w:hanging="360"/>
      </w:pPr>
    </w:lvl>
    <w:lvl w:ilvl="1" w:tplc="3C9801B0" w:tentative="1">
      <w:start w:val="1"/>
      <w:numFmt w:val="decimal"/>
      <w:lvlText w:val="%2."/>
      <w:lvlJc w:val="left"/>
      <w:pPr>
        <w:tabs>
          <w:tab w:val="num" w:pos="1440"/>
        </w:tabs>
        <w:ind w:left="1440" w:hanging="360"/>
      </w:pPr>
    </w:lvl>
    <w:lvl w:ilvl="2" w:tplc="0B06395C" w:tentative="1">
      <w:start w:val="1"/>
      <w:numFmt w:val="decimal"/>
      <w:lvlText w:val="%3."/>
      <w:lvlJc w:val="left"/>
      <w:pPr>
        <w:tabs>
          <w:tab w:val="num" w:pos="2160"/>
        </w:tabs>
        <w:ind w:left="2160" w:hanging="360"/>
      </w:pPr>
    </w:lvl>
    <w:lvl w:ilvl="3" w:tplc="E4E4B0A4" w:tentative="1">
      <w:start w:val="1"/>
      <w:numFmt w:val="decimal"/>
      <w:lvlText w:val="%4."/>
      <w:lvlJc w:val="left"/>
      <w:pPr>
        <w:tabs>
          <w:tab w:val="num" w:pos="2880"/>
        </w:tabs>
        <w:ind w:left="2880" w:hanging="360"/>
      </w:pPr>
    </w:lvl>
    <w:lvl w:ilvl="4" w:tplc="328EC9DC" w:tentative="1">
      <w:start w:val="1"/>
      <w:numFmt w:val="decimal"/>
      <w:lvlText w:val="%5."/>
      <w:lvlJc w:val="left"/>
      <w:pPr>
        <w:tabs>
          <w:tab w:val="num" w:pos="3600"/>
        </w:tabs>
        <w:ind w:left="3600" w:hanging="360"/>
      </w:pPr>
    </w:lvl>
    <w:lvl w:ilvl="5" w:tplc="92809B98" w:tentative="1">
      <w:start w:val="1"/>
      <w:numFmt w:val="decimal"/>
      <w:lvlText w:val="%6."/>
      <w:lvlJc w:val="left"/>
      <w:pPr>
        <w:tabs>
          <w:tab w:val="num" w:pos="4320"/>
        </w:tabs>
        <w:ind w:left="4320" w:hanging="360"/>
      </w:pPr>
    </w:lvl>
    <w:lvl w:ilvl="6" w:tplc="961C4B9A" w:tentative="1">
      <w:start w:val="1"/>
      <w:numFmt w:val="decimal"/>
      <w:lvlText w:val="%7."/>
      <w:lvlJc w:val="left"/>
      <w:pPr>
        <w:tabs>
          <w:tab w:val="num" w:pos="5040"/>
        </w:tabs>
        <w:ind w:left="5040" w:hanging="360"/>
      </w:pPr>
    </w:lvl>
    <w:lvl w:ilvl="7" w:tplc="C700DBFE" w:tentative="1">
      <w:start w:val="1"/>
      <w:numFmt w:val="decimal"/>
      <w:lvlText w:val="%8."/>
      <w:lvlJc w:val="left"/>
      <w:pPr>
        <w:tabs>
          <w:tab w:val="num" w:pos="5760"/>
        </w:tabs>
        <w:ind w:left="5760" w:hanging="360"/>
      </w:pPr>
    </w:lvl>
    <w:lvl w:ilvl="8" w:tplc="55E6AAD0" w:tentative="1">
      <w:start w:val="1"/>
      <w:numFmt w:val="decimal"/>
      <w:lvlText w:val="%9."/>
      <w:lvlJc w:val="left"/>
      <w:pPr>
        <w:tabs>
          <w:tab w:val="num" w:pos="6480"/>
        </w:tabs>
        <w:ind w:left="6480" w:hanging="360"/>
      </w:pPr>
    </w:lvl>
  </w:abstractNum>
  <w:abstractNum w:abstractNumId="5" w15:restartNumberingAfterBreak="0">
    <w:nsid w:val="58201E56"/>
    <w:multiLevelType w:val="hybridMultilevel"/>
    <w:tmpl w:val="E4B6AB14"/>
    <w:lvl w:ilvl="0" w:tplc="BCC0B646">
      <w:start w:val="3"/>
      <w:numFmt w:val="upperRoman"/>
      <w:lvlText w:val="%1."/>
      <w:lvlJc w:val="right"/>
      <w:pPr>
        <w:tabs>
          <w:tab w:val="num" w:pos="720"/>
        </w:tabs>
        <w:ind w:left="720" w:hanging="360"/>
      </w:pPr>
    </w:lvl>
    <w:lvl w:ilvl="1" w:tplc="2654EFF4" w:tentative="1">
      <w:start w:val="1"/>
      <w:numFmt w:val="decimal"/>
      <w:lvlText w:val="%2."/>
      <w:lvlJc w:val="left"/>
      <w:pPr>
        <w:tabs>
          <w:tab w:val="num" w:pos="1440"/>
        </w:tabs>
        <w:ind w:left="1440" w:hanging="360"/>
      </w:pPr>
    </w:lvl>
    <w:lvl w:ilvl="2" w:tplc="0C0C7AD0" w:tentative="1">
      <w:start w:val="1"/>
      <w:numFmt w:val="decimal"/>
      <w:lvlText w:val="%3."/>
      <w:lvlJc w:val="left"/>
      <w:pPr>
        <w:tabs>
          <w:tab w:val="num" w:pos="2160"/>
        </w:tabs>
        <w:ind w:left="2160" w:hanging="360"/>
      </w:pPr>
    </w:lvl>
    <w:lvl w:ilvl="3" w:tplc="21F88320" w:tentative="1">
      <w:start w:val="1"/>
      <w:numFmt w:val="decimal"/>
      <w:lvlText w:val="%4."/>
      <w:lvlJc w:val="left"/>
      <w:pPr>
        <w:tabs>
          <w:tab w:val="num" w:pos="2880"/>
        </w:tabs>
        <w:ind w:left="2880" w:hanging="360"/>
      </w:pPr>
    </w:lvl>
    <w:lvl w:ilvl="4" w:tplc="E9C86050" w:tentative="1">
      <w:start w:val="1"/>
      <w:numFmt w:val="decimal"/>
      <w:lvlText w:val="%5."/>
      <w:lvlJc w:val="left"/>
      <w:pPr>
        <w:tabs>
          <w:tab w:val="num" w:pos="3600"/>
        </w:tabs>
        <w:ind w:left="3600" w:hanging="360"/>
      </w:pPr>
    </w:lvl>
    <w:lvl w:ilvl="5" w:tplc="4314BE80" w:tentative="1">
      <w:start w:val="1"/>
      <w:numFmt w:val="decimal"/>
      <w:lvlText w:val="%6."/>
      <w:lvlJc w:val="left"/>
      <w:pPr>
        <w:tabs>
          <w:tab w:val="num" w:pos="4320"/>
        </w:tabs>
        <w:ind w:left="4320" w:hanging="360"/>
      </w:pPr>
    </w:lvl>
    <w:lvl w:ilvl="6" w:tplc="B3ECDE12" w:tentative="1">
      <w:start w:val="1"/>
      <w:numFmt w:val="decimal"/>
      <w:lvlText w:val="%7."/>
      <w:lvlJc w:val="left"/>
      <w:pPr>
        <w:tabs>
          <w:tab w:val="num" w:pos="5040"/>
        </w:tabs>
        <w:ind w:left="5040" w:hanging="360"/>
      </w:pPr>
    </w:lvl>
    <w:lvl w:ilvl="7" w:tplc="F8D49440" w:tentative="1">
      <w:start w:val="1"/>
      <w:numFmt w:val="decimal"/>
      <w:lvlText w:val="%8."/>
      <w:lvlJc w:val="left"/>
      <w:pPr>
        <w:tabs>
          <w:tab w:val="num" w:pos="5760"/>
        </w:tabs>
        <w:ind w:left="5760" w:hanging="360"/>
      </w:pPr>
    </w:lvl>
    <w:lvl w:ilvl="8" w:tplc="02E2D488" w:tentative="1">
      <w:start w:val="1"/>
      <w:numFmt w:val="decimal"/>
      <w:lvlText w:val="%9."/>
      <w:lvlJc w:val="left"/>
      <w:pPr>
        <w:tabs>
          <w:tab w:val="num" w:pos="6480"/>
        </w:tabs>
        <w:ind w:left="6480" w:hanging="360"/>
      </w:pPr>
    </w:lvl>
  </w:abstractNum>
  <w:abstractNum w:abstractNumId="6" w15:restartNumberingAfterBreak="0">
    <w:nsid w:val="5ADB4B73"/>
    <w:multiLevelType w:val="hybridMultilevel"/>
    <w:tmpl w:val="80E8C528"/>
    <w:lvl w:ilvl="0" w:tplc="2C38AE20">
      <w:start w:val="1"/>
      <w:numFmt w:val="decimal"/>
      <w:lvlText w:val="%1."/>
      <w:lvlJc w:val="left"/>
      <w:pPr>
        <w:ind w:left="720" w:hanging="36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67F4D"/>
    <w:multiLevelType w:val="multilevel"/>
    <w:tmpl w:val="1C72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A33E8"/>
    <w:multiLevelType w:val="multilevel"/>
    <w:tmpl w:val="0178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0630E"/>
    <w:multiLevelType w:val="hybridMultilevel"/>
    <w:tmpl w:val="DFD6A204"/>
    <w:lvl w:ilvl="0" w:tplc="FFD2D2B4">
      <w:start w:val="1"/>
      <w:numFmt w:val="decimal"/>
      <w:lvlText w:val="%1."/>
      <w:lvlJc w:val="left"/>
      <w:pPr>
        <w:ind w:left="720" w:hanging="36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909D0"/>
    <w:multiLevelType w:val="multilevel"/>
    <w:tmpl w:val="3ADC7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E7B61"/>
    <w:multiLevelType w:val="hybridMultilevel"/>
    <w:tmpl w:val="1B8E75F2"/>
    <w:lvl w:ilvl="0" w:tplc="6320354C">
      <w:start w:val="6"/>
      <w:numFmt w:val="upperRoman"/>
      <w:lvlText w:val="%1."/>
      <w:lvlJc w:val="right"/>
      <w:pPr>
        <w:tabs>
          <w:tab w:val="num" w:pos="720"/>
        </w:tabs>
        <w:ind w:left="720" w:hanging="360"/>
      </w:pPr>
    </w:lvl>
    <w:lvl w:ilvl="1" w:tplc="152481BC" w:tentative="1">
      <w:start w:val="1"/>
      <w:numFmt w:val="decimal"/>
      <w:lvlText w:val="%2."/>
      <w:lvlJc w:val="left"/>
      <w:pPr>
        <w:tabs>
          <w:tab w:val="num" w:pos="1440"/>
        </w:tabs>
        <w:ind w:left="1440" w:hanging="360"/>
      </w:pPr>
    </w:lvl>
    <w:lvl w:ilvl="2" w:tplc="9BC67DA0" w:tentative="1">
      <w:start w:val="1"/>
      <w:numFmt w:val="decimal"/>
      <w:lvlText w:val="%3."/>
      <w:lvlJc w:val="left"/>
      <w:pPr>
        <w:tabs>
          <w:tab w:val="num" w:pos="2160"/>
        </w:tabs>
        <w:ind w:left="2160" w:hanging="360"/>
      </w:pPr>
    </w:lvl>
    <w:lvl w:ilvl="3" w:tplc="008081DE" w:tentative="1">
      <w:start w:val="1"/>
      <w:numFmt w:val="decimal"/>
      <w:lvlText w:val="%4."/>
      <w:lvlJc w:val="left"/>
      <w:pPr>
        <w:tabs>
          <w:tab w:val="num" w:pos="2880"/>
        </w:tabs>
        <w:ind w:left="2880" w:hanging="360"/>
      </w:pPr>
    </w:lvl>
    <w:lvl w:ilvl="4" w:tplc="C2F24A2A" w:tentative="1">
      <w:start w:val="1"/>
      <w:numFmt w:val="decimal"/>
      <w:lvlText w:val="%5."/>
      <w:lvlJc w:val="left"/>
      <w:pPr>
        <w:tabs>
          <w:tab w:val="num" w:pos="3600"/>
        </w:tabs>
        <w:ind w:left="3600" w:hanging="360"/>
      </w:pPr>
    </w:lvl>
    <w:lvl w:ilvl="5" w:tplc="87BE2CBC" w:tentative="1">
      <w:start w:val="1"/>
      <w:numFmt w:val="decimal"/>
      <w:lvlText w:val="%6."/>
      <w:lvlJc w:val="left"/>
      <w:pPr>
        <w:tabs>
          <w:tab w:val="num" w:pos="4320"/>
        </w:tabs>
        <w:ind w:left="4320" w:hanging="360"/>
      </w:pPr>
    </w:lvl>
    <w:lvl w:ilvl="6" w:tplc="A73A0EB2" w:tentative="1">
      <w:start w:val="1"/>
      <w:numFmt w:val="decimal"/>
      <w:lvlText w:val="%7."/>
      <w:lvlJc w:val="left"/>
      <w:pPr>
        <w:tabs>
          <w:tab w:val="num" w:pos="5040"/>
        </w:tabs>
        <w:ind w:left="5040" w:hanging="360"/>
      </w:pPr>
    </w:lvl>
    <w:lvl w:ilvl="7" w:tplc="2F1A54FE" w:tentative="1">
      <w:start w:val="1"/>
      <w:numFmt w:val="decimal"/>
      <w:lvlText w:val="%8."/>
      <w:lvlJc w:val="left"/>
      <w:pPr>
        <w:tabs>
          <w:tab w:val="num" w:pos="5760"/>
        </w:tabs>
        <w:ind w:left="5760" w:hanging="360"/>
      </w:pPr>
    </w:lvl>
    <w:lvl w:ilvl="8" w:tplc="09B6C636" w:tentative="1">
      <w:start w:val="1"/>
      <w:numFmt w:val="decimal"/>
      <w:lvlText w:val="%9."/>
      <w:lvlJc w:val="left"/>
      <w:pPr>
        <w:tabs>
          <w:tab w:val="num" w:pos="6480"/>
        </w:tabs>
        <w:ind w:left="6480" w:hanging="360"/>
      </w:pPr>
    </w:lvl>
  </w:abstractNum>
  <w:abstractNum w:abstractNumId="12" w15:restartNumberingAfterBreak="0">
    <w:nsid w:val="7B1701CD"/>
    <w:multiLevelType w:val="hybridMultilevel"/>
    <w:tmpl w:val="85FEE22E"/>
    <w:lvl w:ilvl="0" w:tplc="B7164932">
      <w:start w:val="5"/>
      <w:numFmt w:val="upperRoman"/>
      <w:lvlText w:val="%1."/>
      <w:lvlJc w:val="right"/>
      <w:pPr>
        <w:tabs>
          <w:tab w:val="num" w:pos="720"/>
        </w:tabs>
        <w:ind w:left="720" w:hanging="360"/>
      </w:pPr>
    </w:lvl>
    <w:lvl w:ilvl="1" w:tplc="5096F3D2" w:tentative="1">
      <w:start w:val="1"/>
      <w:numFmt w:val="decimal"/>
      <w:lvlText w:val="%2."/>
      <w:lvlJc w:val="left"/>
      <w:pPr>
        <w:tabs>
          <w:tab w:val="num" w:pos="1440"/>
        </w:tabs>
        <w:ind w:left="1440" w:hanging="360"/>
      </w:pPr>
    </w:lvl>
    <w:lvl w:ilvl="2" w:tplc="67A6C99C" w:tentative="1">
      <w:start w:val="1"/>
      <w:numFmt w:val="decimal"/>
      <w:lvlText w:val="%3."/>
      <w:lvlJc w:val="left"/>
      <w:pPr>
        <w:tabs>
          <w:tab w:val="num" w:pos="2160"/>
        </w:tabs>
        <w:ind w:left="2160" w:hanging="360"/>
      </w:pPr>
    </w:lvl>
    <w:lvl w:ilvl="3" w:tplc="F6723D24" w:tentative="1">
      <w:start w:val="1"/>
      <w:numFmt w:val="decimal"/>
      <w:lvlText w:val="%4."/>
      <w:lvlJc w:val="left"/>
      <w:pPr>
        <w:tabs>
          <w:tab w:val="num" w:pos="2880"/>
        </w:tabs>
        <w:ind w:left="2880" w:hanging="360"/>
      </w:pPr>
    </w:lvl>
    <w:lvl w:ilvl="4" w:tplc="1212823E" w:tentative="1">
      <w:start w:val="1"/>
      <w:numFmt w:val="decimal"/>
      <w:lvlText w:val="%5."/>
      <w:lvlJc w:val="left"/>
      <w:pPr>
        <w:tabs>
          <w:tab w:val="num" w:pos="3600"/>
        </w:tabs>
        <w:ind w:left="3600" w:hanging="360"/>
      </w:pPr>
    </w:lvl>
    <w:lvl w:ilvl="5" w:tplc="21504C2E" w:tentative="1">
      <w:start w:val="1"/>
      <w:numFmt w:val="decimal"/>
      <w:lvlText w:val="%6."/>
      <w:lvlJc w:val="left"/>
      <w:pPr>
        <w:tabs>
          <w:tab w:val="num" w:pos="4320"/>
        </w:tabs>
        <w:ind w:left="4320" w:hanging="360"/>
      </w:pPr>
    </w:lvl>
    <w:lvl w:ilvl="6" w:tplc="DD2EAD1C" w:tentative="1">
      <w:start w:val="1"/>
      <w:numFmt w:val="decimal"/>
      <w:lvlText w:val="%7."/>
      <w:lvlJc w:val="left"/>
      <w:pPr>
        <w:tabs>
          <w:tab w:val="num" w:pos="5040"/>
        </w:tabs>
        <w:ind w:left="5040" w:hanging="360"/>
      </w:pPr>
    </w:lvl>
    <w:lvl w:ilvl="7" w:tplc="A8E86B5E" w:tentative="1">
      <w:start w:val="1"/>
      <w:numFmt w:val="decimal"/>
      <w:lvlText w:val="%8."/>
      <w:lvlJc w:val="left"/>
      <w:pPr>
        <w:tabs>
          <w:tab w:val="num" w:pos="5760"/>
        </w:tabs>
        <w:ind w:left="5760" w:hanging="360"/>
      </w:pPr>
    </w:lvl>
    <w:lvl w:ilvl="8" w:tplc="4BB85AFA" w:tentative="1">
      <w:start w:val="1"/>
      <w:numFmt w:val="decimal"/>
      <w:lvlText w:val="%9."/>
      <w:lvlJc w:val="left"/>
      <w:pPr>
        <w:tabs>
          <w:tab w:val="num" w:pos="6480"/>
        </w:tabs>
        <w:ind w:left="6480" w:hanging="360"/>
      </w:pPr>
    </w:lvl>
  </w:abstractNum>
  <w:num w:numId="1" w16cid:durableId="504979813">
    <w:abstractNumId w:val="8"/>
    <w:lvlOverride w:ilvl="0">
      <w:lvl w:ilvl="0">
        <w:numFmt w:val="upperRoman"/>
        <w:lvlText w:val="%1."/>
        <w:lvlJc w:val="right"/>
      </w:lvl>
    </w:lvlOverride>
  </w:num>
  <w:num w:numId="2" w16cid:durableId="1348630983">
    <w:abstractNumId w:val="4"/>
  </w:num>
  <w:num w:numId="3" w16cid:durableId="319579147">
    <w:abstractNumId w:val="5"/>
  </w:num>
  <w:num w:numId="4" w16cid:durableId="813328066">
    <w:abstractNumId w:val="0"/>
  </w:num>
  <w:num w:numId="5" w16cid:durableId="2093308986">
    <w:abstractNumId w:val="7"/>
  </w:num>
  <w:num w:numId="6" w16cid:durableId="1532769058">
    <w:abstractNumId w:val="10"/>
    <w:lvlOverride w:ilvl="0">
      <w:lvl w:ilvl="0">
        <w:numFmt w:val="decimal"/>
        <w:lvlText w:val="%1."/>
        <w:lvlJc w:val="left"/>
      </w:lvl>
    </w:lvlOverride>
  </w:num>
  <w:num w:numId="7" w16cid:durableId="1284311595">
    <w:abstractNumId w:val="12"/>
  </w:num>
  <w:num w:numId="8" w16cid:durableId="1132558123">
    <w:abstractNumId w:val="11"/>
  </w:num>
  <w:num w:numId="9" w16cid:durableId="944776482">
    <w:abstractNumId w:val="3"/>
  </w:num>
  <w:num w:numId="10" w16cid:durableId="1299456145">
    <w:abstractNumId w:val="6"/>
  </w:num>
  <w:num w:numId="11" w16cid:durableId="107436919">
    <w:abstractNumId w:val="1"/>
  </w:num>
  <w:num w:numId="12" w16cid:durableId="1860923208">
    <w:abstractNumId w:val="9"/>
  </w:num>
  <w:num w:numId="13" w16cid:durableId="98744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F5"/>
    <w:rsid w:val="00126FE1"/>
    <w:rsid w:val="002572BD"/>
    <w:rsid w:val="002A0291"/>
    <w:rsid w:val="003B6394"/>
    <w:rsid w:val="00495C06"/>
    <w:rsid w:val="00655712"/>
    <w:rsid w:val="00E27CF5"/>
    <w:rsid w:val="00FC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B0B2"/>
  <w15:chartTrackingRefBased/>
  <w15:docId w15:val="{7669AD03-12FE-4FA7-8A38-D5648761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CF5"/>
    <w:rPr>
      <w:rFonts w:eastAsiaTheme="majorEastAsia" w:cstheme="majorBidi"/>
      <w:color w:val="272727" w:themeColor="text1" w:themeTint="D8"/>
    </w:rPr>
  </w:style>
  <w:style w:type="paragraph" w:styleId="Title">
    <w:name w:val="Title"/>
    <w:basedOn w:val="Normal"/>
    <w:next w:val="Normal"/>
    <w:link w:val="TitleChar"/>
    <w:uiPriority w:val="10"/>
    <w:qFormat/>
    <w:rsid w:val="00E27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CF5"/>
    <w:pPr>
      <w:spacing w:before="160"/>
      <w:jc w:val="center"/>
    </w:pPr>
    <w:rPr>
      <w:i/>
      <w:iCs/>
      <w:color w:val="404040" w:themeColor="text1" w:themeTint="BF"/>
    </w:rPr>
  </w:style>
  <w:style w:type="character" w:customStyle="1" w:styleId="QuoteChar">
    <w:name w:val="Quote Char"/>
    <w:basedOn w:val="DefaultParagraphFont"/>
    <w:link w:val="Quote"/>
    <w:uiPriority w:val="29"/>
    <w:rsid w:val="00E27CF5"/>
    <w:rPr>
      <w:i/>
      <w:iCs/>
      <w:color w:val="404040" w:themeColor="text1" w:themeTint="BF"/>
    </w:rPr>
  </w:style>
  <w:style w:type="paragraph" w:styleId="ListParagraph">
    <w:name w:val="List Paragraph"/>
    <w:basedOn w:val="Normal"/>
    <w:uiPriority w:val="34"/>
    <w:qFormat/>
    <w:rsid w:val="00E27CF5"/>
    <w:pPr>
      <w:ind w:left="720"/>
      <w:contextualSpacing/>
    </w:pPr>
  </w:style>
  <w:style w:type="character" w:styleId="IntenseEmphasis">
    <w:name w:val="Intense Emphasis"/>
    <w:basedOn w:val="DefaultParagraphFont"/>
    <w:uiPriority w:val="21"/>
    <w:qFormat/>
    <w:rsid w:val="00E27CF5"/>
    <w:rPr>
      <w:i/>
      <w:iCs/>
      <w:color w:val="0F4761" w:themeColor="accent1" w:themeShade="BF"/>
    </w:rPr>
  </w:style>
  <w:style w:type="paragraph" w:styleId="IntenseQuote">
    <w:name w:val="Intense Quote"/>
    <w:basedOn w:val="Normal"/>
    <w:next w:val="Normal"/>
    <w:link w:val="IntenseQuoteChar"/>
    <w:uiPriority w:val="30"/>
    <w:qFormat/>
    <w:rsid w:val="00E27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CF5"/>
    <w:rPr>
      <w:i/>
      <w:iCs/>
      <w:color w:val="0F4761" w:themeColor="accent1" w:themeShade="BF"/>
    </w:rPr>
  </w:style>
  <w:style w:type="character" w:styleId="IntenseReference">
    <w:name w:val="Intense Reference"/>
    <w:basedOn w:val="DefaultParagraphFont"/>
    <w:uiPriority w:val="32"/>
    <w:qFormat/>
    <w:rsid w:val="00E27CF5"/>
    <w:rPr>
      <w:b/>
      <w:bCs/>
      <w:smallCaps/>
      <w:color w:val="0F4761" w:themeColor="accent1" w:themeShade="BF"/>
      <w:spacing w:val="5"/>
    </w:rPr>
  </w:style>
  <w:style w:type="paragraph" w:styleId="NormalWeb">
    <w:name w:val="Normal (Web)"/>
    <w:basedOn w:val="Normal"/>
    <w:uiPriority w:val="99"/>
    <w:semiHidden/>
    <w:unhideWhenUsed/>
    <w:rsid w:val="00E27CF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2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E1"/>
  </w:style>
  <w:style w:type="paragraph" w:styleId="Footer">
    <w:name w:val="footer"/>
    <w:basedOn w:val="Normal"/>
    <w:link w:val="FooterChar"/>
    <w:uiPriority w:val="99"/>
    <w:unhideWhenUsed/>
    <w:rsid w:val="0012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Gohil</dc:creator>
  <cp:keywords/>
  <dc:description/>
  <cp:lastModifiedBy>Jasmine Gohil</cp:lastModifiedBy>
  <cp:revision>5</cp:revision>
  <dcterms:created xsi:type="dcterms:W3CDTF">2024-03-07T22:17:00Z</dcterms:created>
  <dcterms:modified xsi:type="dcterms:W3CDTF">2024-03-07T22:42:00Z</dcterms:modified>
</cp:coreProperties>
</file>