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9F11" w14:textId="78FFFEB8" w:rsidR="000851D5" w:rsidRPr="006C00B8" w:rsidRDefault="00865F0E" w:rsidP="004261BD">
      <w:pPr>
        <w:ind w:left="1440" w:firstLine="720"/>
        <w:rPr>
          <w:rFonts w:ascii="Arial" w:hAnsi="Arial" w:cs="Arial"/>
          <w:b/>
          <w:bCs/>
          <w:color w:val="2E373C"/>
          <w:sz w:val="26"/>
          <w:szCs w:val="26"/>
          <w:shd w:val="clear" w:color="auto" w:fill="FFFFFF"/>
        </w:rPr>
      </w:pPr>
      <w:r>
        <w:rPr>
          <w:rFonts w:ascii="Arial" w:hAnsi="Arial" w:cs="Arial"/>
          <w:b/>
          <w:bCs/>
          <w:color w:val="2E373C"/>
          <w:sz w:val="26"/>
          <w:szCs w:val="26"/>
          <w:shd w:val="clear" w:color="auto" w:fill="FFFFFF"/>
        </w:rPr>
        <w:t xml:space="preserve">MARKET </w:t>
      </w:r>
      <w:r w:rsidR="004839A5">
        <w:rPr>
          <w:rFonts w:ascii="Arial" w:hAnsi="Arial" w:cs="Arial"/>
          <w:b/>
          <w:bCs/>
          <w:color w:val="2E373C"/>
          <w:sz w:val="26"/>
          <w:szCs w:val="26"/>
          <w:shd w:val="clear" w:color="auto" w:fill="FFFFFF"/>
        </w:rPr>
        <w:t xml:space="preserve">ANALYTICS </w:t>
      </w:r>
      <w:r w:rsidR="004839A5" w:rsidRPr="006C00B8">
        <w:rPr>
          <w:rFonts w:ascii="Arial" w:hAnsi="Arial" w:cs="Arial"/>
          <w:b/>
          <w:bCs/>
          <w:color w:val="2E373C"/>
          <w:sz w:val="26"/>
          <w:szCs w:val="26"/>
          <w:shd w:val="clear" w:color="auto" w:fill="FFFFFF"/>
        </w:rPr>
        <w:t>CASE</w:t>
      </w:r>
      <w:r w:rsidR="000851D5" w:rsidRPr="006C00B8">
        <w:rPr>
          <w:rFonts w:ascii="Arial" w:hAnsi="Arial" w:cs="Arial"/>
          <w:b/>
          <w:bCs/>
          <w:color w:val="2E373C"/>
          <w:sz w:val="26"/>
          <w:szCs w:val="26"/>
          <w:shd w:val="clear" w:color="auto" w:fill="FFFFFF"/>
        </w:rPr>
        <w:t xml:space="preserve"> STUDY ANALYSIS</w:t>
      </w:r>
      <w:r w:rsidR="0053434C" w:rsidRPr="006C00B8">
        <w:rPr>
          <w:rFonts w:ascii="Arial" w:hAnsi="Arial" w:cs="Arial"/>
          <w:b/>
          <w:bCs/>
          <w:color w:val="2E373C"/>
          <w:sz w:val="26"/>
          <w:szCs w:val="26"/>
          <w:shd w:val="clear" w:color="auto" w:fill="FFFFFF"/>
        </w:rPr>
        <w:t xml:space="preserve"> </w:t>
      </w:r>
    </w:p>
    <w:p w14:paraId="494B6712" w14:textId="77777777" w:rsidR="004261BD" w:rsidRPr="006C00B8" w:rsidRDefault="004261BD" w:rsidP="004261BD">
      <w:pPr>
        <w:ind w:left="3600" w:firstLine="720"/>
        <w:rPr>
          <w:rFonts w:ascii="Arial" w:hAnsi="Arial" w:cs="Arial"/>
          <w:b/>
          <w:bCs/>
          <w:color w:val="2E373C"/>
          <w:sz w:val="26"/>
          <w:szCs w:val="26"/>
          <w:shd w:val="clear" w:color="auto" w:fill="FFFFFF"/>
        </w:rPr>
      </w:pPr>
      <w:r w:rsidRPr="006C00B8">
        <w:rPr>
          <w:rFonts w:ascii="Arial" w:hAnsi="Arial" w:cs="Arial"/>
          <w:b/>
          <w:bCs/>
          <w:color w:val="2E373C"/>
          <w:sz w:val="26"/>
          <w:szCs w:val="26"/>
          <w:shd w:val="clear" w:color="auto" w:fill="FFFFFF"/>
        </w:rPr>
        <w:t>BY</w:t>
      </w:r>
    </w:p>
    <w:p w14:paraId="38C1E90F" w14:textId="4268DC6B" w:rsidR="0053434C" w:rsidRPr="006C00B8" w:rsidRDefault="0053434C" w:rsidP="004261BD">
      <w:pPr>
        <w:ind w:left="1440" w:firstLine="720"/>
        <w:rPr>
          <w:rFonts w:ascii="Arial" w:hAnsi="Arial" w:cs="Arial"/>
          <w:b/>
          <w:bCs/>
          <w:color w:val="2E373C"/>
          <w:sz w:val="26"/>
          <w:szCs w:val="26"/>
          <w:shd w:val="clear" w:color="auto" w:fill="FFFFFF"/>
        </w:rPr>
      </w:pPr>
      <w:r w:rsidRPr="006C00B8">
        <w:rPr>
          <w:rFonts w:ascii="Arial" w:hAnsi="Arial" w:cs="Arial"/>
          <w:b/>
          <w:bCs/>
          <w:color w:val="2E373C"/>
          <w:sz w:val="26"/>
          <w:szCs w:val="26"/>
          <w:shd w:val="clear" w:color="auto" w:fill="FFFFFF"/>
        </w:rPr>
        <w:t xml:space="preserve"> </w:t>
      </w:r>
      <w:r w:rsidR="004261BD" w:rsidRPr="006C00B8">
        <w:rPr>
          <w:rFonts w:ascii="Arial" w:hAnsi="Arial" w:cs="Arial"/>
          <w:b/>
          <w:bCs/>
          <w:color w:val="2E373C"/>
          <w:sz w:val="26"/>
          <w:szCs w:val="26"/>
          <w:shd w:val="clear" w:color="auto" w:fill="FFFFFF"/>
        </w:rPr>
        <w:tab/>
      </w:r>
      <w:r w:rsidR="004261BD" w:rsidRPr="006C00B8">
        <w:rPr>
          <w:rFonts w:ascii="Arial" w:hAnsi="Arial" w:cs="Arial"/>
          <w:b/>
          <w:bCs/>
          <w:color w:val="2E373C"/>
          <w:sz w:val="26"/>
          <w:szCs w:val="26"/>
          <w:shd w:val="clear" w:color="auto" w:fill="FFFFFF"/>
        </w:rPr>
        <w:tab/>
      </w:r>
      <w:r w:rsidRPr="006C00B8">
        <w:rPr>
          <w:rFonts w:ascii="Arial" w:hAnsi="Arial" w:cs="Arial"/>
          <w:b/>
          <w:bCs/>
          <w:color w:val="2E373C"/>
          <w:sz w:val="26"/>
          <w:szCs w:val="26"/>
          <w:shd w:val="clear" w:color="auto" w:fill="FFFFFF"/>
        </w:rPr>
        <w:t>Ajanya Sharma</w:t>
      </w:r>
    </w:p>
    <w:sdt>
      <w:sdtPr>
        <w:rPr>
          <w:rFonts w:asciiTheme="minorHAnsi" w:eastAsiaTheme="minorHAnsi" w:hAnsiTheme="minorHAnsi" w:cstheme="minorBidi"/>
          <w:b w:val="0"/>
          <w:bCs w:val="0"/>
          <w:color w:val="auto"/>
          <w:sz w:val="22"/>
          <w:szCs w:val="22"/>
        </w:rPr>
        <w:id w:val="-1592774011"/>
        <w:docPartObj>
          <w:docPartGallery w:val="Table of Contents"/>
          <w:docPartUnique/>
        </w:docPartObj>
      </w:sdtPr>
      <w:sdtEndPr>
        <w:rPr>
          <w:noProof/>
        </w:rPr>
      </w:sdtEndPr>
      <w:sdtContent>
        <w:p w14:paraId="65AADD29" w14:textId="1C930DE2" w:rsidR="005474B0" w:rsidRDefault="005474B0">
          <w:pPr>
            <w:pStyle w:val="TOCHeading"/>
          </w:pPr>
          <w:r>
            <w:t>Table of Contents</w:t>
          </w:r>
        </w:p>
        <w:p w14:paraId="2F28462B" w14:textId="17E6478F" w:rsidR="00F3566A" w:rsidRDefault="005474B0">
          <w:pPr>
            <w:pStyle w:val="TOC1"/>
            <w:tabs>
              <w:tab w:val="right" w:leader="dot" w:pos="9350"/>
            </w:tabs>
            <w:rPr>
              <w:rFonts w:eastAsiaTheme="minorEastAsia" w:cstheme="minorBidi"/>
              <w:b w:val="0"/>
              <w:bCs w:val="0"/>
              <w:caps w:val="0"/>
              <w:noProof/>
              <w:kern w:val="2"/>
              <w:sz w:val="24"/>
              <w:szCs w:val="24"/>
              <w:u w:val="none"/>
              <w14:ligatures w14:val="standardContextual"/>
            </w:rPr>
          </w:pPr>
          <w:r>
            <w:rPr>
              <w:b w:val="0"/>
              <w:bCs w:val="0"/>
            </w:rPr>
            <w:fldChar w:fldCharType="begin"/>
          </w:r>
          <w:r>
            <w:instrText xml:space="preserve"> TOC \o "1-3" \h \z \u </w:instrText>
          </w:r>
          <w:r>
            <w:rPr>
              <w:b w:val="0"/>
              <w:bCs w:val="0"/>
            </w:rPr>
            <w:fldChar w:fldCharType="separate"/>
          </w:r>
          <w:hyperlink w:anchor="_Toc136559120" w:history="1">
            <w:r w:rsidR="00F3566A" w:rsidRPr="006A64C9">
              <w:rPr>
                <w:rStyle w:val="Hyperlink"/>
                <w:noProof/>
                <w:shd w:val="clear" w:color="auto" w:fill="FFFFFF"/>
              </w:rPr>
              <w:t>INTRODUCTION</w:t>
            </w:r>
            <w:r w:rsidR="00F3566A">
              <w:rPr>
                <w:noProof/>
                <w:webHidden/>
              </w:rPr>
              <w:tab/>
            </w:r>
            <w:r w:rsidR="00F3566A">
              <w:rPr>
                <w:noProof/>
                <w:webHidden/>
              </w:rPr>
              <w:fldChar w:fldCharType="begin"/>
            </w:r>
            <w:r w:rsidR="00F3566A">
              <w:rPr>
                <w:noProof/>
                <w:webHidden/>
              </w:rPr>
              <w:instrText xml:space="preserve"> PAGEREF _Toc136559120 \h </w:instrText>
            </w:r>
            <w:r w:rsidR="00F3566A">
              <w:rPr>
                <w:noProof/>
                <w:webHidden/>
              </w:rPr>
            </w:r>
            <w:r w:rsidR="00F3566A">
              <w:rPr>
                <w:noProof/>
                <w:webHidden/>
              </w:rPr>
              <w:fldChar w:fldCharType="separate"/>
            </w:r>
            <w:r w:rsidR="00F3566A">
              <w:rPr>
                <w:noProof/>
                <w:webHidden/>
              </w:rPr>
              <w:t>1</w:t>
            </w:r>
            <w:r w:rsidR="00F3566A">
              <w:rPr>
                <w:noProof/>
                <w:webHidden/>
              </w:rPr>
              <w:fldChar w:fldCharType="end"/>
            </w:r>
          </w:hyperlink>
        </w:p>
        <w:p w14:paraId="3718A887" w14:textId="23FC6CBC" w:rsidR="00F3566A"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36559121" w:history="1">
            <w:r w:rsidR="00F3566A" w:rsidRPr="006A64C9">
              <w:rPr>
                <w:rStyle w:val="Hyperlink"/>
                <w:noProof/>
              </w:rPr>
              <w:t>EXPLORATORY ANALYSIS and LTV</w:t>
            </w:r>
            <w:r w:rsidR="00F3566A">
              <w:rPr>
                <w:noProof/>
                <w:webHidden/>
              </w:rPr>
              <w:tab/>
            </w:r>
            <w:r w:rsidR="00F3566A">
              <w:rPr>
                <w:noProof/>
                <w:webHidden/>
              </w:rPr>
              <w:fldChar w:fldCharType="begin"/>
            </w:r>
            <w:r w:rsidR="00F3566A">
              <w:rPr>
                <w:noProof/>
                <w:webHidden/>
              </w:rPr>
              <w:instrText xml:space="preserve"> PAGEREF _Toc136559121 \h </w:instrText>
            </w:r>
            <w:r w:rsidR="00F3566A">
              <w:rPr>
                <w:noProof/>
                <w:webHidden/>
              </w:rPr>
            </w:r>
            <w:r w:rsidR="00F3566A">
              <w:rPr>
                <w:noProof/>
                <w:webHidden/>
              </w:rPr>
              <w:fldChar w:fldCharType="separate"/>
            </w:r>
            <w:r w:rsidR="00F3566A">
              <w:rPr>
                <w:noProof/>
                <w:webHidden/>
              </w:rPr>
              <w:t>1</w:t>
            </w:r>
            <w:r w:rsidR="00F3566A">
              <w:rPr>
                <w:noProof/>
                <w:webHidden/>
              </w:rPr>
              <w:fldChar w:fldCharType="end"/>
            </w:r>
          </w:hyperlink>
        </w:p>
        <w:p w14:paraId="480612C4" w14:textId="0B0B837C" w:rsidR="00F3566A"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36559122" w:history="1">
            <w:r w:rsidR="00F3566A" w:rsidRPr="006A64C9">
              <w:rPr>
                <w:rStyle w:val="Hyperlink"/>
                <w:noProof/>
              </w:rPr>
              <w:t>CAC and PAYBACK TIME</w:t>
            </w:r>
            <w:r w:rsidR="00F3566A">
              <w:rPr>
                <w:noProof/>
                <w:webHidden/>
              </w:rPr>
              <w:tab/>
            </w:r>
            <w:r w:rsidR="00F3566A">
              <w:rPr>
                <w:noProof/>
                <w:webHidden/>
              </w:rPr>
              <w:fldChar w:fldCharType="begin"/>
            </w:r>
            <w:r w:rsidR="00F3566A">
              <w:rPr>
                <w:noProof/>
                <w:webHidden/>
              </w:rPr>
              <w:instrText xml:space="preserve"> PAGEREF _Toc136559122 \h </w:instrText>
            </w:r>
            <w:r w:rsidR="00F3566A">
              <w:rPr>
                <w:noProof/>
                <w:webHidden/>
              </w:rPr>
            </w:r>
            <w:r w:rsidR="00F3566A">
              <w:rPr>
                <w:noProof/>
                <w:webHidden/>
              </w:rPr>
              <w:fldChar w:fldCharType="separate"/>
            </w:r>
            <w:r w:rsidR="00F3566A">
              <w:rPr>
                <w:noProof/>
                <w:webHidden/>
              </w:rPr>
              <w:t>3</w:t>
            </w:r>
            <w:r w:rsidR="00F3566A">
              <w:rPr>
                <w:noProof/>
                <w:webHidden/>
              </w:rPr>
              <w:fldChar w:fldCharType="end"/>
            </w:r>
          </w:hyperlink>
        </w:p>
        <w:p w14:paraId="2C0ACD3C" w14:textId="1E6EF8BF" w:rsidR="00F3566A"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36559123" w:history="1">
            <w:r w:rsidR="00F3566A" w:rsidRPr="006A64C9">
              <w:rPr>
                <w:rStyle w:val="Hyperlink"/>
                <w:noProof/>
                <w:shd w:val="clear" w:color="auto" w:fill="FFFFFF"/>
              </w:rPr>
              <w:t>AVERAGE ORDER VALUE and FUTURE PREDICTION</w:t>
            </w:r>
            <w:r w:rsidR="00F3566A">
              <w:rPr>
                <w:noProof/>
                <w:webHidden/>
              </w:rPr>
              <w:tab/>
            </w:r>
            <w:r w:rsidR="00F3566A">
              <w:rPr>
                <w:noProof/>
                <w:webHidden/>
              </w:rPr>
              <w:fldChar w:fldCharType="begin"/>
            </w:r>
            <w:r w:rsidR="00F3566A">
              <w:rPr>
                <w:noProof/>
                <w:webHidden/>
              </w:rPr>
              <w:instrText xml:space="preserve"> PAGEREF _Toc136559123 \h </w:instrText>
            </w:r>
            <w:r w:rsidR="00F3566A">
              <w:rPr>
                <w:noProof/>
                <w:webHidden/>
              </w:rPr>
            </w:r>
            <w:r w:rsidR="00F3566A">
              <w:rPr>
                <w:noProof/>
                <w:webHidden/>
              </w:rPr>
              <w:fldChar w:fldCharType="separate"/>
            </w:r>
            <w:r w:rsidR="00F3566A">
              <w:rPr>
                <w:noProof/>
                <w:webHidden/>
              </w:rPr>
              <w:t>4</w:t>
            </w:r>
            <w:r w:rsidR="00F3566A">
              <w:rPr>
                <w:noProof/>
                <w:webHidden/>
              </w:rPr>
              <w:fldChar w:fldCharType="end"/>
            </w:r>
          </w:hyperlink>
        </w:p>
        <w:p w14:paraId="35703D15" w14:textId="286374A2" w:rsidR="00F3566A" w:rsidRDefault="00000000">
          <w:pPr>
            <w:pStyle w:val="TOC1"/>
            <w:tabs>
              <w:tab w:val="right" w:leader="dot" w:pos="9350"/>
            </w:tabs>
            <w:rPr>
              <w:rFonts w:eastAsiaTheme="minorEastAsia" w:cstheme="minorBidi"/>
              <w:b w:val="0"/>
              <w:bCs w:val="0"/>
              <w:caps w:val="0"/>
              <w:noProof/>
              <w:kern w:val="2"/>
              <w:sz w:val="24"/>
              <w:szCs w:val="24"/>
              <w:u w:val="none"/>
              <w14:ligatures w14:val="standardContextual"/>
            </w:rPr>
          </w:pPr>
          <w:hyperlink w:anchor="_Toc136559124" w:history="1">
            <w:r w:rsidR="00F3566A" w:rsidRPr="006A64C9">
              <w:rPr>
                <w:rStyle w:val="Hyperlink"/>
                <w:noProof/>
                <w:shd w:val="clear" w:color="auto" w:fill="FFFFFF"/>
              </w:rPr>
              <w:t>SUMMARY AND RECOMMENDATIONS</w:t>
            </w:r>
            <w:r w:rsidR="00F3566A">
              <w:rPr>
                <w:noProof/>
                <w:webHidden/>
              </w:rPr>
              <w:tab/>
            </w:r>
            <w:r w:rsidR="00F3566A">
              <w:rPr>
                <w:noProof/>
                <w:webHidden/>
              </w:rPr>
              <w:fldChar w:fldCharType="begin"/>
            </w:r>
            <w:r w:rsidR="00F3566A">
              <w:rPr>
                <w:noProof/>
                <w:webHidden/>
              </w:rPr>
              <w:instrText xml:space="preserve"> PAGEREF _Toc136559124 \h </w:instrText>
            </w:r>
            <w:r w:rsidR="00F3566A">
              <w:rPr>
                <w:noProof/>
                <w:webHidden/>
              </w:rPr>
            </w:r>
            <w:r w:rsidR="00F3566A">
              <w:rPr>
                <w:noProof/>
                <w:webHidden/>
              </w:rPr>
              <w:fldChar w:fldCharType="separate"/>
            </w:r>
            <w:r w:rsidR="00F3566A">
              <w:rPr>
                <w:noProof/>
                <w:webHidden/>
              </w:rPr>
              <w:t>4</w:t>
            </w:r>
            <w:r w:rsidR="00F3566A">
              <w:rPr>
                <w:noProof/>
                <w:webHidden/>
              </w:rPr>
              <w:fldChar w:fldCharType="end"/>
            </w:r>
          </w:hyperlink>
        </w:p>
        <w:p w14:paraId="01F079BD" w14:textId="012DA9A7" w:rsidR="001707BA" w:rsidRPr="005474B0" w:rsidRDefault="005474B0">
          <w:r>
            <w:rPr>
              <w:b/>
              <w:bCs/>
              <w:noProof/>
            </w:rPr>
            <w:fldChar w:fldCharType="end"/>
          </w:r>
        </w:p>
      </w:sdtContent>
    </w:sdt>
    <w:p w14:paraId="3C4A9DE2" w14:textId="77777777" w:rsidR="006C00B8" w:rsidRDefault="006C00B8" w:rsidP="0018497F">
      <w:pPr>
        <w:pStyle w:val="Heading1"/>
        <w:rPr>
          <w:shd w:val="clear" w:color="auto" w:fill="FFFFFF"/>
        </w:rPr>
      </w:pPr>
      <w:bookmarkStart w:id="0" w:name="_Toc136559120"/>
    </w:p>
    <w:p w14:paraId="798132D7" w14:textId="77777777" w:rsidR="006C00B8" w:rsidRDefault="006C00B8" w:rsidP="0018497F">
      <w:pPr>
        <w:pStyle w:val="Heading1"/>
        <w:rPr>
          <w:shd w:val="clear" w:color="auto" w:fill="FFFFFF"/>
        </w:rPr>
      </w:pPr>
    </w:p>
    <w:p w14:paraId="424EC37F" w14:textId="1597BED8" w:rsidR="00543FAD" w:rsidRDefault="00CD0CAC" w:rsidP="0018497F">
      <w:pPr>
        <w:pStyle w:val="Heading1"/>
        <w:rPr>
          <w:shd w:val="clear" w:color="auto" w:fill="FFFFFF"/>
        </w:rPr>
      </w:pPr>
      <w:r w:rsidRPr="00CD0CAC">
        <w:rPr>
          <w:shd w:val="clear" w:color="auto" w:fill="FFFFFF"/>
        </w:rPr>
        <w:t>INTRODUCTION</w:t>
      </w:r>
      <w:bookmarkEnd w:id="0"/>
    </w:p>
    <w:p w14:paraId="2FE030A7" w14:textId="77777777" w:rsidR="008423D3" w:rsidRPr="008423D3" w:rsidRDefault="008423D3" w:rsidP="008423D3"/>
    <w:p w14:paraId="7BAA6B33" w14:textId="27AE8AAC" w:rsidR="00173AA1" w:rsidRDefault="00173AA1">
      <w:pPr>
        <w:rPr>
          <w:rFonts w:ascii="Arial" w:hAnsi="Arial" w:cs="Arial"/>
          <w:color w:val="2E373C"/>
          <w:sz w:val="28"/>
          <w:szCs w:val="28"/>
          <w:shd w:val="clear" w:color="auto" w:fill="FFFFFF"/>
        </w:rPr>
      </w:pPr>
      <w:r>
        <w:rPr>
          <w:rFonts w:ascii="Arial" w:hAnsi="Arial" w:cs="Arial"/>
          <w:color w:val="2E373C"/>
          <w:sz w:val="28"/>
          <w:szCs w:val="28"/>
          <w:shd w:val="clear" w:color="auto" w:fill="FFFFFF"/>
        </w:rPr>
        <w:t xml:space="preserve">The dataset under study is </w:t>
      </w:r>
      <w:r w:rsidR="00D74972">
        <w:rPr>
          <w:rFonts w:ascii="Arial" w:hAnsi="Arial" w:cs="Arial"/>
          <w:color w:val="2E373C"/>
          <w:sz w:val="28"/>
          <w:szCs w:val="28"/>
          <w:shd w:val="clear" w:color="auto" w:fill="FFFFFF"/>
        </w:rPr>
        <w:t xml:space="preserve">for </w:t>
      </w:r>
      <w:r w:rsidR="00116546">
        <w:rPr>
          <w:rFonts w:ascii="Arial" w:hAnsi="Arial" w:cs="Arial"/>
          <w:color w:val="2E373C"/>
          <w:sz w:val="28"/>
          <w:szCs w:val="28"/>
          <w:shd w:val="clear" w:color="auto" w:fill="FFFFFF"/>
        </w:rPr>
        <w:t xml:space="preserve">mobile application </w:t>
      </w:r>
      <w:r w:rsidR="00B03DC4">
        <w:rPr>
          <w:rFonts w:ascii="Arial" w:hAnsi="Arial" w:cs="Arial"/>
          <w:color w:val="2E373C"/>
          <w:sz w:val="28"/>
          <w:szCs w:val="28"/>
          <w:shd w:val="clear" w:color="auto" w:fill="FFFFFF"/>
        </w:rPr>
        <w:t>having</w:t>
      </w:r>
      <w:r w:rsidR="00447455">
        <w:rPr>
          <w:rFonts w:ascii="Arial" w:hAnsi="Arial" w:cs="Arial"/>
          <w:color w:val="2E373C"/>
          <w:sz w:val="28"/>
          <w:szCs w:val="28"/>
          <w:shd w:val="clear" w:color="auto" w:fill="FFFFFF"/>
        </w:rPr>
        <w:t xml:space="preserve"> parameters such as </w:t>
      </w:r>
      <w:r w:rsidR="006432C9" w:rsidRPr="00C750D8">
        <w:rPr>
          <w:rFonts w:ascii="Arial" w:hAnsi="Arial" w:cs="Arial"/>
          <w:color w:val="2E373C"/>
          <w:sz w:val="28"/>
          <w:szCs w:val="28"/>
          <w:shd w:val="clear" w:color="auto" w:fill="FFFFFF"/>
        </w:rPr>
        <w:t>date</w:t>
      </w:r>
      <w:r w:rsidR="006432C9">
        <w:rPr>
          <w:rFonts w:ascii="Arial" w:hAnsi="Arial" w:cs="Arial"/>
          <w:color w:val="2E373C"/>
          <w:sz w:val="28"/>
          <w:szCs w:val="28"/>
          <w:shd w:val="clear" w:color="auto" w:fill="FFFFFF"/>
        </w:rPr>
        <w:t>,</w:t>
      </w:r>
      <w:r w:rsidR="006432C9" w:rsidRPr="00C750D8">
        <w:rPr>
          <w:rFonts w:ascii="Arial" w:hAnsi="Arial" w:cs="Arial"/>
          <w:color w:val="2E373C"/>
          <w:sz w:val="28"/>
          <w:szCs w:val="28"/>
          <w:shd w:val="clear" w:color="auto" w:fill="FFFFFF"/>
        </w:rPr>
        <w:t xml:space="preserve"> date_from_install</w:t>
      </w:r>
      <w:r w:rsidR="00BE09BF">
        <w:rPr>
          <w:rFonts w:ascii="Arial" w:hAnsi="Arial" w:cs="Arial"/>
          <w:color w:val="2E373C"/>
          <w:sz w:val="28"/>
          <w:szCs w:val="28"/>
          <w:shd w:val="clear" w:color="auto" w:fill="FFFFFF"/>
        </w:rPr>
        <w:t>,</w:t>
      </w:r>
      <w:r w:rsidR="00BE09BF" w:rsidRPr="00C750D8">
        <w:rPr>
          <w:rFonts w:ascii="Arial" w:hAnsi="Arial" w:cs="Arial"/>
          <w:color w:val="2E373C"/>
          <w:sz w:val="28"/>
          <w:szCs w:val="28"/>
          <w:shd w:val="clear" w:color="auto" w:fill="FFFFFF"/>
        </w:rPr>
        <w:t xml:space="preserve"> color</w:t>
      </w:r>
      <w:r w:rsidR="00C750D8">
        <w:rPr>
          <w:rFonts w:ascii="Arial" w:hAnsi="Arial" w:cs="Arial"/>
          <w:color w:val="2E373C"/>
          <w:sz w:val="28"/>
          <w:szCs w:val="28"/>
          <w:shd w:val="clear" w:color="auto" w:fill="FFFFFF"/>
        </w:rPr>
        <w:t>,</w:t>
      </w:r>
      <w:r w:rsidR="00C750D8" w:rsidRPr="00C750D8">
        <w:rPr>
          <w:rFonts w:ascii="Arial" w:hAnsi="Arial" w:cs="Arial"/>
          <w:color w:val="2E373C"/>
          <w:sz w:val="28"/>
          <w:szCs w:val="28"/>
          <w:shd w:val="clear" w:color="auto" w:fill="FFFFFF"/>
        </w:rPr>
        <w:t xml:space="preserve"> impressions</w:t>
      </w:r>
      <w:r w:rsidR="00C750D8">
        <w:rPr>
          <w:rFonts w:ascii="Arial" w:hAnsi="Arial" w:cs="Arial"/>
          <w:color w:val="2E373C"/>
          <w:sz w:val="28"/>
          <w:szCs w:val="28"/>
          <w:shd w:val="clear" w:color="auto" w:fill="FFFFFF"/>
        </w:rPr>
        <w:t xml:space="preserve">, clicks, </w:t>
      </w:r>
      <w:r w:rsidR="00673EDC" w:rsidRPr="00C750D8">
        <w:rPr>
          <w:rFonts w:ascii="Arial" w:hAnsi="Arial" w:cs="Arial"/>
          <w:color w:val="2E373C"/>
          <w:sz w:val="28"/>
          <w:szCs w:val="28"/>
          <w:shd w:val="clear" w:color="auto" w:fill="FFFFFF"/>
        </w:rPr>
        <w:t>revenue,</w:t>
      </w:r>
      <w:r w:rsidR="00C750D8" w:rsidRPr="00C750D8">
        <w:rPr>
          <w:rFonts w:ascii="Arial" w:hAnsi="Arial" w:cs="Arial"/>
          <w:color w:val="2E373C"/>
          <w:sz w:val="28"/>
          <w:szCs w:val="28"/>
          <w:shd w:val="clear" w:color="auto" w:fill="FFFFFF"/>
        </w:rPr>
        <w:t xml:space="preserve"> </w:t>
      </w:r>
      <w:r w:rsidR="00C750D8">
        <w:rPr>
          <w:rFonts w:ascii="Arial" w:hAnsi="Arial" w:cs="Arial"/>
          <w:color w:val="2E373C"/>
          <w:sz w:val="28"/>
          <w:szCs w:val="28"/>
          <w:shd w:val="clear" w:color="auto" w:fill="FFFFFF"/>
        </w:rPr>
        <w:t>and number of installs by user</w:t>
      </w:r>
      <w:r w:rsidR="00673EDC">
        <w:rPr>
          <w:rFonts w:ascii="Arial" w:hAnsi="Arial" w:cs="Arial"/>
          <w:color w:val="2E373C"/>
          <w:sz w:val="28"/>
          <w:szCs w:val="28"/>
          <w:shd w:val="clear" w:color="auto" w:fill="FFFFFF"/>
        </w:rPr>
        <w:t xml:space="preserve"> type</w:t>
      </w:r>
      <w:r w:rsidR="00543FAD">
        <w:rPr>
          <w:rFonts w:ascii="Arial" w:hAnsi="Arial" w:cs="Arial"/>
          <w:color w:val="2E373C"/>
          <w:sz w:val="28"/>
          <w:szCs w:val="28"/>
          <w:shd w:val="clear" w:color="auto" w:fill="FFFFFF"/>
        </w:rPr>
        <w:t xml:space="preserve"> from August 2014 to January 2015</w:t>
      </w:r>
      <w:r w:rsidR="00673EDC">
        <w:rPr>
          <w:rFonts w:ascii="Arial" w:hAnsi="Arial" w:cs="Arial"/>
          <w:color w:val="2E373C"/>
          <w:sz w:val="28"/>
          <w:szCs w:val="28"/>
          <w:shd w:val="clear" w:color="auto" w:fill="FFFFFF"/>
        </w:rPr>
        <w:t>.</w:t>
      </w:r>
    </w:p>
    <w:p w14:paraId="14F49094" w14:textId="63D23D91" w:rsidR="005B1965" w:rsidRPr="0053434C" w:rsidRDefault="001F4B36">
      <w:pPr>
        <w:rPr>
          <w:rFonts w:ascii="Arial" w:hAnsi="Arial" w:cs="Arial"/>
          <w:color w:val="2E373C"/>
          <w:sz w:val="28"/>
          <w:szCs w:val="28"/>
          <w:shd w:val="clear" w:color="auto" w:fill="FFFFFF"/>
        </w:rPr>
      </w:pPr>
      <w:r w:rsidRPr="0053434C">
        <w:rPr>
          <w:rFonts w:ascii="Arial" w:hAnsi="Arial" w:cs="Arial"/>
          <w:color w:val="2E373C"/>
          <w:sz w:val="28"/>
          <w:szCs w:val="28"/>
          <w:shd w:val="clear" w:color="auto" w:fill="FFFFFF"/>
        </w:rPr>
        <w:t>The main idea of this analysis is to study the consumer behavior</w:t>
      </w:r>
      <w:r w:rsidR="00ED3210">
        <w:rPr>
          <w:rFonts w:ascii="Arial" w:hAnsi="Arial" w:cs="Arial"/>
          <w:color w:val="2E373C"/>
          <w:sz w:val="28"/>
          <w:szCs w:val="28"/>
          <w:shd w:val="clear" w:color="auto" w:fill="FFFFFF"/>
        </w:rPr>
        <w:t xml:space="preserve"> and suggest data driven product growth strategy</w:t>
      </w:r>
      <w:r w:rsidR="00AB2930">
        <w:rPr>
          <w:rFonts w:ascii="Arial" w:hAnsi="Arial" w:cs="Arial"/>
          <w:color w:val="2E373C"/>
          <w:sz w:val="28"/>
          <w:szCs w:val="28"/>
          <w:shd w:val="clear" w:color="auto" w:fill="FFFFFF"/>
        </w:rPr>
        <w:t>.</w:t>
      </w:r>
    </w:p>
    <w:p w14:paraId="664380A1" w14:textId="43193679" w:rsidR="00634769" w:rsidRPr="0053434C" w:rsidRDefault="00AB2930">
      <w:pPr>
        <w:rPr>
          <w:rFonts w:ascii="Arial" w:hAnsi="Arial" w:cs="Arial"/>
          <w:color w:val="2E373C"/>
          <w:sz w:val="28"/>
          <w:szCs w:val="28"/>
          <w:shd w:val="clear" w:color="auto" w:fill="FFFFFF"/>
        </w:rPr>
      </w:pPr>
      <w:r>
        <w:rPr>
          <w:rFonts w:ascii="Arial" w:hAnsi="Arial" w:cs="Arial"/>
          <w:color w:val="2E373C"/>
          <w:sz w:val="28"/>
          <w:szCs w:val="28"/>
          <w:shd w:val="clear" w:color="auto" w:fill="FFFFFF"/>
        </w:rPr>
        <w:t xml:space="preserve">I have used Tableau for data preparation and visualization, Microsoft </w:t>
      </w:r>
      <w:r w:rsidR="00F1322E">
        <w:rPr>
          <w:rFonts w:ascii="Arial" w:hAnsi="Arial" w:cs="Arial"/>
          <w:color w:val="2E373C"/>
          <w:sz w:val="28"/>
          <w:szCs w:val="28"/>
          <w:shd w:val="clear" w:color="auto" w:fill="FFFFFF"/>
        </w:rPr>
        <w:t>E</w:t>
      </w:r>
      <w:r>
        <w:rPr>
          <w:rFonts w:ascii="Arial" w:hAnsi="Arial" w:cs="Arial"/>
          <w:color w:val="2E373C"/>
          <w:sz w:val="28"/>
          <w:szCs w:val="28"/>
          <w:shd w:val="clear" w:color="auto" w:fill="FFFFFF"/>
        </w:rPr>
        <w:t xml:space="preserve">xcel to </w:t>
      </w:r>
      <w:r w:rsidR="00864BD9">
        <w:rPr>
          <w:rFonts w:ascii="Arial" w:hAnsi="Arial" w:cs="Arial"/>
          <w:color w:val="2E373C"/>
          <w:sz w:val="28"/>
          <w:szCs w:val="28"/>
          <w:shd w:val="clear" w:color="auto" w:fill="FFFFFF"/>
        </w:rPr>
        <w:t xml:space="preserve">perform operation to calculate relevant metrics and </w:t>
      </w:r>
      <w:r w:rsidR="00350CB4">
        <w:rPr>
          <w:rFonts w:ascii="Arial" w:hAnsi="Arial" w:cs="Arial"/>
          <w:color w:val="2E373C"/>
          <w:sz w:val="28"/>
          <w:szCs w:val="28"/>
          <w:shd w:val="clear" w:color="auto" w:fill="FFFFFF"/>
        </w:rPr>
        <w:t>forecast future</w:t>
      </w:r>
      <w:r w:rsidR="004F6A2A">
        <w:rPr>
          <w:rFonts w:ascii="Arial" w:hAnsi="Arial" w:cs="Arial"/>
          <w:color w:val="2E373C"/>
          <w:sz w:val="28"/>
          <w:szCs w:val="28"/>
          <w:shd w:val="clear" w:color="auto" w:fill="FFFFFF"/>
        </w:rPr>
        <w:t xml:space="preserve"> numbers</w:t>
      </w:r>
      <w:r w:rsidR="00620BDD">
        <w:rPr>
          <w:rFonts w:ascii="Arial" w:hAnsi="Arial" w:cs="Arial"/>
          <w:color w:val="2E373C"/>
          <w:sz w:val="28"/>
          <w:szCs w:val="28"/>
          <w:shd w:val="clear" w:color="auto" w:fill="FFFFFF"/>
        </w:rPr>
        <w:t xml:space="preserve"> using </w:t>
      </w:r>
      <w:r w:rsidR="00F1322E">
        <w:rPr>
          <w:rFonts w:ascii="Arial" w:hAnsi="Arial" w:cs="Arial"/>
          <w:color w:val="2E373C"/>
          <w:sz w:val="28"/>
          <w:szCs w:val="28"/>
          <w:shd w:val="clear" w:color="auto" w:fill="FFFFFF"/>
        </w:rPr>
        <w:t xml:space="preserve">pivot table and </w:t>
      </w:r>
      <w:r w:rsidR="00620BDD">
        <w:rPr>
          <w:rFonts w:ascii="Arial" w:hAnsi="Arial" w:cs="Arial"/>
          <w:color w:val="2E373C"/>
          <w:sz w:val="28"/>
          <w:szCs w:val="28"/>
          <w:shd w:val="clear" w:color="auto" w:fill="FFFFFF"/>
        </w:rPr>
        <w:t xml:space="preserve">regression based </w:t>
      </w:r>
      <w:r w:rsidR="006432C9">
        <w:rPr>
          <w:rFonts w:ascii="Arial" w:hAnsi="Arial" w:cs="Arial"/>
          <w:color w:val="2E373C"/>
          <w:sz w:val="28"/>
          <w:szCs w:val="28"/>
          <w:shd w:val="clear" w:color="auto" w:fill="FFFFFF"/>
        </w:rPr>
        <w:t>forecast function</w:t>
      </w:r>
      <w:r w:rsidR="004F6A2A">
        <w:rPr>
          <w:rFonts w:ascii="Arial" w:hAnsi="Arial" w:cs="Arial"/>
          <w:color w:val="2E373C"/>
          <w:sz w:val="28"/>
          <w:szCs w:val="28"/>
          <w:shd w:val="clear" w:color="auto" w:fill="FFFFFF"/>
        </w:rPr>
        <w:t>.</w:t>
      </w:r>
    </w:p>
    <w:p w14:paraId="7C91B4D9" w14:textId="0CEA0F29" w:rsidR="00634769" w:rsidRDefault="006432C9" w:rsidP="00F00FCA">
      <w:pPr>
        <w:rPr>
          <w:rFonts w:ascii="Arial" w:hAnsi="Arial" w:cs="Arial"/>
          <w:color w:val="2E373C"/>
          <w:sz w:val="28"/>
          <w:szCs w:val="28"/>
          <w:shd w:val="clear" w:color="auto" w:fill="FFFFFF"/>
        </w:rPr>
      </w:pPr>
      <w:r>
        <w:rPr>
          <w:rFonts w:ascii="Arial" w:hAnsi="Arial" w:cs="Arial"/>
          <w:color w:val="2E373C"/>
          <w:sz w:val="28"/>
          <w:szCs w:val="28"/>
          <w:shd w:val="clear" w:color="auto" w:fill="FFFFFF"/>
        </w:rPr>
        <w:t>W</w:t>
      </w:r>
      <w:r w:rsidR="002F4CBA">
        <w:rPr>
          <w:rFonts w:ascii="Arial" w:hAnsi="Arial" w:cs="Arial"/>
          <w:color w:val="2E373C"/>
          <w:sz w:val="28"/>
          <w:szCs w:val="28"/>
          <w:shd w:val="clear" w:color="auto" w:fill="FFFFFF"/>
        </w:rPr>
        <w:t xml:space="preserve">e will be </w:t>
      </w:r>
      <w:r w:rsidR="00F1322E">
        <w:rPr>
          <w:rFonts w:ascii="Arial" w:hAnsi="Arial" w:cs="Arial"/>
          <w:color w:val="2E373C"/>
          <w:sz w:val="28"/>
          <w:szCs w:val="28"/>
          <w:shd w:val="clear" w:color="auto" w:fill="FFFFFF"/>
        </w:rPr>
        <w:t>focusing on</w:t>
      </w:r>
      <w:r w:rsidR="00B27466">
        <w:rPr>
          <w:rFonts w:ascii="Arial" w:hAnsi="Arial" w:cs="Arial"/>
          <w:color w:val="2E373C"/>
          <w:sz w:val="28"/>
          <w:szCs w:val="28"/>
          <w:shd w:val="clear" w:color="auto" w:fill="FFFFFF"/>
        </w:rPr>
        <w:t xml:space="preserve"> </w:t>
      </w:r>
      <w:r w:rsidR="00F1322E">
        <w:rPr>
          <w:rFonts w:ascii="Arial" w:hAnsi="Arial" w:cs="Arial"/>
          <w:color w:val="2E373C"/>
          <w:sz w:val="28"/>
          <w:szCs w:val="28"/>
          <w:shd w:val="clear" w:color="auto" w:fill="FFFFFF"/>
        </w:rPr>
        <w:t xml:space="preserve">mainly </w:t>
      </w:r>
      <w:r w:rsidR="00B27466">
        <w:rPr>
          <w:rFonts w:ascii="Arial" w:hAnsi="Arial" w:cs="Arial"/>
          <w:color w:val="2E373C"/>
          <w:sz w:val="28"/>
          <w:szCs w:val="28"/>
          <w:shd w:val="clear" w:color="auto" w:fill="FFFFFF"/>
        </w:rPr>
        <w:t xml:space="preserve">two important metrics </w:t>
      </w:r>
      <w:r w:rsidR="00634769" w:rsidRPr="0053434C">
        <w:rPr>
          <w:rFonts w:ascii="Arial" w:hAnsi="Arial" w:cs="Arial"/>
          <w:color w:val="2E373C"/>
          <w:sz w:val="28"/>
          <w:szCs w:val="28"/>
          <w:shd w:val="clear" w:color="auto" w:fill="FFFFFF"/>
        </w:rPr>
        <w:t xml:space="preserve">Customer Lifetime </w:t>
      </w:r>
      <w:r w:rsidR="00543FAD" w:rsidRPr="0053434C">
        <w:rPr>
          <w:rFonts w:ascii="Arial" w:hAnsi="Arial" w:cs="Arial"/>
          <w:color w:val="2E373C"/>
          <w:sz w:val="28"/>
          <w:szCs w:val="28"/>
          <w:shd w:val="clear" w:color="auto" w:fill="FFFFFF"/>
        </w:rPr>
        <w:t>Value</w:t>
      </w:r>
      <w:r w:rsidR="00543FAD">
        <w:rPr>
          <w:rFonts w:ascii="Arial" w:hAnsi="Arial" w:cs="Arial"/>
          <w:color w:val="2E373C"/>
          <w:sz w:val="28"/>
          <w:szCs w:val="28"/>
          <w:shd w:val="clear" w:color="auto" w:fill="FFFFFF"/>
        </w:rPr>
        <w:t xml:space="preserve"> (</w:t>
      </w:r>
      <w:r w:rsidR="00B27466">
        <w:rPr>
          <w:rFonts w:ascii="Arial" w:hAnsi="Arial" w:cs="Arial"/>
          <w:color w:val="2E373C"/>
          <w:sz w:val="28"/>
          <w:szCs w:val="28"/>
          <w:shd w:val="clear" w:color="auto" w:fill="FFFFFF"/>
        </w:rPr>
        <w:t xml:space="preserve">LTV) and Average Order Value (AOV) based on red and </w:t>
      </w:r>
      <w:r w:rsidR="00543FAD">
        <w:rPr>
          <w:rFonts w:ascii="Arial" w:hAnsi="Arial" w:cs="Arial"/>
          <w:color w:val="2E373C"/>
          <w:sz w:val="28"/>
          <w:szCs w:val="28"/>
          <w:shd w:val="clear" w:color="auto" w:fill="FFFFFF"/>
        </w:rPr>
        <w:t>blue</w:t>
      </w:r>
      <w:r w:rsidR="00B27466">
        <w:rPr>
          <w:rFonts w:ascii="Arial" w:hAnsi="Arial" w:cs="Arial"/>
          <w:color w:val="2E373C"/>
          <w:sz w:val="28"/>
          <w:szCs w:val="28"/>
          <w:shd w:val="clear" w:color="auto" w:fill="FFFFFF"/>
        </w:rPr>
        <w:t xml:space="preserve"> color cohorts</w:t>
      </w:r>
      <w:r w:rsidR="00F00FCA">
        <w:rPr>
          <w:rFonts w:ascii="Arial" w:hAnsi="Arial" w:cs="Arial"/>
          <w:color w:val="2E373C"/>
          <w:sz w:val="28"/>
          <w:szCs w:val="28"/>
          <w:shd w:val="clear" w:color="auto" w:fill="FFFFFF"/>
        </w:rPr>
        <w:t>.</w:t>
      </w:r>
    </w:p>
    <w:p w14:paraId="4EE096A1" w14:textId="77777777" w:rsidR="0018497F" w:rsidRPr="0053434C" w:rsidRDefault="0018497F" w:rsidP="00F00FCA">
      <w:pPr>
        <w:rPr>
          <w:rFonts w:ascii="Arial" w:hAnsi="Arial" w:cs="Arial"/>
          <w:color w:val="2E373C"/>
          <w:sz w:val="28"/>
          <w:szCs w:val="28"/>
          <w:shd w:val="clear" w:color="auto" w:fill="FFFFFF"/>
        </w:rPr>
      </w:pPr>
    </w:p>
    <w:p w14:paraId="4D633EFF" w14:textId="440B3B53" w:rsidR="00D92284" w:rsidRPr="00D92284" w:rsidRDefault="00B602FB" w:rsidP="00543FAD">
      <w:pPr>
        <w:rPr>
          <w:rFonts w:asciiTheme="majorHAnsi" w:eastAsiaTheme="majorEastAsia" w:hAnsiTheme="majorHAnsi" w:cstheme="majorBidi"/>
          <w:color w:val="2F5496" w:themeColor="accent1" w:themeShade="BF"/>
          <w:sz w:val="32"/>
          <w:szCs w:val="32"/>
        </w:rPr>
      </w:pPr>
      <w:bookmarkStart w:id="1" w:name="_Toc136559121"/>
      <w:r w:rsidRPr="00481E85">
        <w:rPr>
          <w:rStyle w:val="Heading1Char"/>
        </w:rPr>
        <w:t>EXPLORATORY ANALYSIS and LTV</w:t>
      </w:r>
      <w:bookmarkEnd w:id="1"/>
    </w:p>
    <w:p w14:paraId="5A7EC6AE" w14:textId="6B859134" w:rsidR="00087EF7" w:rsidRDefault="00624F8E" w:rsidP="00624F8E">
      <w:pPr>
        <w:rPr>
          <w:rFonts w:ascii="Arial" w:hAnsi="Arial" w:cs="Arial"/>
          <w:color w:val="2E373C"/>
          <w:sz w:val="28"/>
          <w:szCs w:val="28"/>
          <w:shd w:val="clear" w:color="auto" w:fill="FFFFFF"/>
        </w:rPr>
      </w:pPr>
      <w:r w:rsidRPr="00ED3210">
        <w:rPr>
          <w:rFonts w:ascii="Arial" w:hAnsi="Arial" w:cs="Arial"/>
          <w:color w:val="2E373C"/>
          <w:sz w:val="28"/>
          <w:szCs w:val="28"/>
          <w:shd w:val="clear" w:color="auto" w:fill="FFFFFF"/>
        </w:rPr>
        <w:t>I have c</w:t>
      </w:r>
      <w:r w:rsidR="006C00B8">
        <w:rPr>
          <w:rFonts w:ascii="Arial" w:hAnsi="Arial" w:cs="Arial"/>
          <w:color w:val="2E373C"/>
          <w:sz w:val="28"/>
          <w:szCs w:val="28"/>
          <w:shd w:val="clear" w:color="auto" w:fill="FFFFFF"/>
        </w:rPr>
        <w:t>reated</w:t>
      </w:r>
      <w:r w:rsidRPr="00ED3210">
        <w:rPr>
          <w:rFonts w:ascii="Arial" w:hAnsi="Arial" w:cs="Arial"/>
          <w:color w:val="2E373C"/>
          <w:sz w:val="28"/>
          <w:szCs w:val="28"/>
          <w:shd w:val="clear" w:color="auto" w:fill="FFFFFF"/>
        </w:rPr>
        <w:t xml:space="preserve"> dash boards in Tableau to identify </w:t>
      </w:r>
      <w:r w:rsidR="00876DCF" w:rsidRPr="00ED3210">
        <w:rPr>
          <w:rFonts w:ascii="Arial" w:hAnsi="Arial" w:cs="Arial"/>
          <w:color w:val="2E373C"/>
          <w:sz w:val="28"/>
          <w:szCs w:val="28"/>
          <w:shd w:val="clear" w:color="auto" w:fill="FFFFFF"/>
        </w:rPr>
        <w:t xml:space="preserve">patterns and changes in consumer </w:t>
      </w:r>
      <w:r w:rsidR="007139D8" w:rsidRPr="00ED3210">
        <w:rPr>
          <w:rFonts w:ascii="Arial" w:hAnsi="Arial" w:cs="Arial"/>
          <w:color w:val="2E373C"/>
          <w:sz w:val="28"/>
          <w:szCs w:val="28"/>
          <w:shd w:val="clear" w:color="auto" w:fill="FFFFFF"/>
        </w:rPr>
        <w:t>behavior</w:t>
      </w:r>
      <w:r w:rsidR="00AE7E78" w:rsidRPr="00ED3210">
        <w:rPr>
          <w:rFonts w:ascii="Arial" w:hAnsi="Arial" w:cs="Arial"/>
          <w:color w:val="2E373C"/>
          <w:sz w:val="28"/>
          <w:szCs w:val="28"/>
          <w:shd w:val="clear" w:color="auto" w:fill="FFFFFF"/>
        </w:rPr>
        <w:t>.</w:t>
      </w:r>
    </w:p>
    <w:p w14:paraId="472A82B4" w14:textId="77777777" w:rsidR="006C00B8" w:rsidRDefault="006C00B8" w:rsidP="00624F8E">
      <w:pPr>
        <w:rPr>
          <w:rFonts w:ascii="Arial" w:hAnsi="Arial" w:cs="Arial"/>
          <w:color w:val="2E373C"/>
          <w:sz w:val="28"/>
          <w:szCs w:val="28"/>
          <w:shd w:val="clear" w:color="auto" w:fill="FFFFFF"/>
        </w:rPr>
      </w:pPr>
    </w:p>
    <w:p w14:paraId="138F06CB" w14:textId="77777777" w:rsidR="002E7175" w:rsidRDefault="002E7175" w:rsidP="00624F8E">
      <w:pPr>
        <w:rPr>
          <w:rFonts w:ascii="Arial" w:hAnsi="Arial" w:cs="Arial"/>
          <w:color w:val="2E373C"/>
          <w:sz w:val="28"/>
          <w:szCs w:val="28"/>
          <w:shd w:val="clear" w:color="auto" w:fill="FFFFFF"/>
        </w:rPr>
      </w:pPr>
    </w:p>
    <w:p w14:paraId="58C7A4A1" w14:textId="69CE3A4E" w:rsidR="00ED3210" w:rsidRPr="00ED3210" w:rsidRDefault="00ED3210" w:rsidP="00624F8E">
      <w:pPr>
        <w:rPr>
          <w:rFonts w:ascii="Arial" w:hAnsi="Arial" w:cs="Arial"/>
          <w:color w:val="2E373C"/>
          <w:sz w:val="28"/>
          <w:szCs w:val="28"/>
          <w:shd w:val="clear" w:color="auto" w:fill="FFFFFF"/>
        </w:rPr>
      </w:pPr>
      <w:r>
        <w:rPr>
          <w:rFonts w:ascii="Arial" w:hAnsi="Arial" w:cs="Arial"/>
          <w:noProof/>
          <w:color w:val="2E373C"/>
          <w:sz w:val="28"/>
          <w:szCs w:val="28"/>
          <w:shd w:val="clear" w:color="auto" w:fill="FFFFFF"/>
        </w:rPr>
        <w:drawing>
          <wp:inline distT="0" distB="0" distL="0" distR="0" wp14:anchorId="279FB98C" wp14:editId="3ED6AF7F">
            <wp:extent cx="6451600" cy="5702300"/>
            <wp:effectExtent l="0" t="0" r="0" b="0"/>
            <wp:docPr id="297076101" name="Picture 3"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76101" name="Picture 3" descr="A picture containing text, diagram, pl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1600" cy="5702300"/>
                    </a:xfrm>
                    <a:prstGeom prst="rect">
                      <a:avLst/>
                    </a:prstGeom>
                  </pic:spPr>
                </pic:pic>
              </a:graphicData>
            </a:graphic>
          </wp:inline>
        </w:drawing>
      </w:r>
    </w:p>
    <w:p w14:paraId="3538C64E" w14:textId="292735CC" w:rsidR="00ED3210" w:rsidRDefault="00ED3210" w:rsidP="00624F8E">
      <w:pPr>
        <w:rPr>
          <w:sz w:val="28"/>
          <w:szCs w:val="28"/>
        </w:rPr>
      </w:pPr>
    </w:p>
    <w:p w14:paraId="3589BD11" w14:textId="746C8A26" w:rsidR="00E1114A" w:rsidRPr="0053434C" w:rsidRDefault="00E1114A" w:rsidP="00624F8E">
      <w:pPr>
        <w:rPr>
          <w:sz w:val="28"/>
          <w:szCs w:val="28"/>
        </w:rPr>
      </w:pPr>
      <w:r>
        <w:rPr>
          <w:noProof/>
          <w:sz w:val="28"/>
          <w:szCs w:val="28"/>
        </w:rPr>
        <w:lastRenderedPageBreak/>
        <w:drawing>
          <wp:inline distT="0" distB="0" distL="0" distR="0" wp14:anchorId="02FCD330" wp14:editId="0327562C">
            <wp:extent cx="5943600" cy="4754880"/>
            <wp:effectExtent l="0" t="0" r="0" b="0"/>
            <wp:docPr id="437160074" name="Picture 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60074" name="Picture 4" descr="A picture containing text, diagram, plo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D51E171" w14:textId="77777777" w:rsidR="0019426B" w:rsidRDefault="0019426B" w:rsidP="0003268D">
      <w:pPr>
        <w:rPr>
          <w:rStyle w:val="Heading1Char"/>
        </w:rPr>
      </w:pPr>
    </w:p>
    <w:p w14:paraId="6FF4E150" w14:textId="47B1DDCB" w:rsidR="00D92284" w:rsidRPr="0018497F" w:rsidRDefault="00B602FB" w:rsidP="0003268D">
      <w:pPr>
        <w:rPr>
          <w:rFonts w:asciiTheme="majorHAnsi" w:eastAsiaTheme="majorEastAsia" w:hAnsiTheme="majorHAnsi" w:cstheme="majorBidi"/>
          <w:color w:val="2F5496" w:themeColor="accent1" w:themeShade="BF"/>
          <w:sz w:val="32"/>
          <w:szCs w:val="32"/>
        </w:rPr>
      </w:pPr>
      <w:bookmarkStart w:id="2" w:name="_Toc136559122"/>
      <w:r w:rsidRPr="00481E85">
        <w:rPr>
          <w:rStyle w:val="Heading1Char"/>
        </w:rPr>
        <w:t xml:space="preserve">CAC and </w:t>
      </w:r>
      <w:r w:rsidR="00F77D86" w:rsidRPr="00481E85">
        <w:rPr>
          <w:rStyle w:val="Heading1Char"/>
        </w:rPr>
        <w:t>PAYBACK TIME</w:t>
      </w:r>
      <w:bookmarkEnd w:id="2"/>
    </w:p>
    <w:p w14:paraId="1A2A3D53" w14:textId="27A59D68" w:rsidR="00316795" w:rsidRPr="0003268D" w:rsidRDefault="00CA6043" w:rsidP="0003268D">
      <w:pPr>
        <w:rPr>
          <w:rFonts w:asciiTheme="majorHAnsi" w:eastAsiaTheme="majorEastAsia" w:hAnsiTheme="majorHAnsi" w:cstheme="majorBidi"/>
          <w:color w:val="2F5496" w:themeColor="accent1" w:themeShade="BF"/>
          <w:sz w:val="32"/>
          <w:szCs w:val="32"/>
        </w:rPr>
      </w:pPr>
      <w:r w:rsidRPr="0003268D">
        <w:rPr>
          <w:rFonts w:ascii="Arial" w:hAnsi="Arial" w:cs="Arial"/>
          <w:color w:val="2E373C"/>
          <w:sz w:val="28"/>
          <w:szCs w:val="28"/>
          <w:shd w:val="clear" w:color="auto" w:fill="FFFFFF"/>
        </w:rPr>
        <w:t xml:space="preserve">Assuming a $0.75 cost per acquisition, on average, </w:t>
      </w:r>
      <w:r w:rsidR="000025A1">
        <w:rPr>
          <w:rFonts w:ascii="Arial" w:hAnsi="Arial" w:cs="Arial"/>
          <w:color w:val="2E373C"/>
          <w:sz w:val="28"/>
          <w:szCs w:val="28"/>
          <w:shd w:val="clear" w:color="auto" w:fill="FFFFFF"/>
        </w:rPr>
        <w:t xml:space="preserve">we </w:t>
      </w:r>
      <w:r w:rsidR="0003268D" w:rsidRPr="0003268D">
        <w:rPr>
          <w:rFonts w:ascii="Arial" w:hAnsi="Arial" w:cs="Arial"/>
          <w:color w:val="2E373C"/>
          <w:sz w:val="28"/>
          <w:szCs w:val="28"/>
          <w:shd w:val="clear" w:color="auto" w:fill="FFFFFF"/>
        </w:rPr>
        <w:t xml:space="preserve">calculate the time it takes </w:t>
      </w:r>
      <w:r w:rsidRPr="0003268D">
        <w:rPr>
          <w:rFonts w:ascii="Arial" w:hAnsi="Arial" w:cs="Arial"/>
          <w:color w:val="2E373C"/>
          <w:sz w:val="28"/>
          <w:szCs w:val="28"/>
          <w:shd w:val="clear" w:color="auto" w:fill="FFFFFF"/>
        </w:rPr>
        <w:t>the users to pay back their acquisition cost</w:t>
      </w:r>
      <w:r w:rsidR="0003268D" w:rsidRPr="0003268D">
        <w:rPr>
          <w:rFonts w:ascii="Arial" w:hAnsi="Arial" w:cs="Arial"/>
          <w:color w:val="2E373C"/>
          <w:sz w:val="28"/>
          <w:szCs w:val="28"/>
          <w:shd w:val="clear" w:color="auto" w:fill="FFFFFF"/>
        </w:rPr>
        <w:t>.</w:t>
      </w:r>
    </w:p>
    <w:p w14:paraId="578FA1ED" w14:textId="545C6330" w:rsidR="00321B50" w:rsidRDefault="008973BD" w:rsidP="00F77D86">
      <w:pPr>
        <w:ind w:firstLine="360"/>
        <w:rPr>
          <w:b/>
          <w:bCs/>
          <w:sz w:val="28"/>
          <w:szCs w:val="28"/>
        </w:rPr>
      </w:pPr>
      <w:r>
        <w:rPr>
          <w:b/>
          <w:bCs/>
          <w:noProof/>
          <w:sz w:val="28"/>
          <w:szCs w:val="28"/>
        </w:rPr>
        <w:drawing>
          <wp:inline distT="0" distB="0" distL="0" distR="0" wp14:anchorId="7756032C" wp14:editId="7D6401A1">
            <wp:extent cx="5943600" cy="531826"/>
            <wp:effectExtent l="0" t="0" r="0" b="1905"/>
            <wp:docPr id="884433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33436"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31826"/>
                    </a:xfrm>
                    <a:prstGeom prst="rect">
                      <a:avLst/>
                    </a:prstGeom>
                  </pic:spPr>
                </pic:pic>
              </a:graphicData>
            </a:graphic>
          </wp:inline>
        </w:drawing>
      </w:r>
    </w:p>
    <w:p w14:paraId="3FD7850D" w14:textId="7E25A6A5" w:rsidR="00464A29" w:rsidRPr="003C4897" w:rsidRDefault="00C11402" w:rsidP="00C11402">
      <w:pPr>
        <w:rPr>
          <w:rFonts w:ascii="Arial" w:hAnsi="Arial" w:cs="Arial"/>
          <w:color w:val="2E373C"/>
          <w:sz w:val="28"/>
          <w:szCs w:val="28"/>
          <w:shd w:val="clear" w:color="auto" w:fill="FFFFFF"/>
        </w:rPr>
      </w:pPr>
      <w:r w:rsidRPr="003C4897">
        <w:rPr>
          <w:rFonts w:ascii="Arial" w:hAnsi="Arial" w:cs="Arial"/>
          <w:color w:val="2E373C"/>
          <w:sz w:val="28"/>
          <w:szCs w:val="28"/>
          <w:shd w:val="clear" w:color="auto" w:fill="FFFFFF"/>
        </w:rPr>
        <w:t xml:space="preserve">To calculate </w:t>
      </w:r>
      <w:r w:rsidR="006B7F4D" w:rsidRPr="003C4897">
        <w:rPr>
          <w:rFonts w:ascii="Arial" w:hAnsi="Arial" w:cs="Arial"/>
          <w:color w:val="2E373C"/>
          <w:sz w:val="28"/>
          <w:szCs w:val="28"/>
          <w:shd w:val="clear" w:color="auto" w:fill="FFFFFF"/>
        </w:rPr>
        <w:t>time, we d</w:t>
      </w:r>
      <w:r w:rsidR="008423D3">
        <w:rPr>
          <w:rFonts w:ascii="Arial" w:hAnsi="Arial" w:cs="Arial"/>
          <w:color w:val="2E373C"/>
          <w:sz w:val="28"/>
          <w:szCs w:val="28"/>
          <w:shd w:val="clear" w:color="auto" w:fill="FFFFFF"/>
        </w:rPr>
        <w:t>i</w:t>
      </w:r>
      <w:r w:rsidR="006B7F4D" w:rsidRPr="003C4897">
        <w:rPr>
          <w:rFonts w:ascii="Arial" w:hAnsi="Arial" w:cs="Arial"/>
          <w:color w:val="2E373C"/>
          <w:sz w:val="28"/>
          <w:szCs w:val="28"/>
          <w:shd w:val="clear" w:color="auto" w:fill="FFFFFF"/>
        </w:rPr>
        <w:t xml:space="preserve">vide revenue per user by </w:t>
      </w:r>
      <w:r w:rsidR="005F58A4" w:rsidRPr="003C4897">
        <w:rPr>
          <w:rFonts w:ascii="Arial" w:hAnsi="Arial" w:cs="Arial"/>
          <w:color w:val="2E373C"/>
          <w:sz w:val="28"/>
          <w:szCs w:val="28"/>
          <w:shd w:val="clear" w:color="auto" w:fill="FFFFFF"/>
        </w:rPr>
        <w:t>acquisition</w:t>
      </w:r>
      <w:r w:rsidR="006B7F4D" w:rsidRPr="003C4897">
        <w:rPr>
          <w:rFonts w:ascii="Arial" w:hAnsi="Arial" w:cs="Arial"/>
          <w:color w:val="2E373C"/>
          <w:sz w:val="28"/>
          <w:szCs w:val="28"/>
          <w:shd w:val="clear" w:color="auto" w:fill="FFFFFF"/>
        </w:rPr>
        <w:t xml:space="preserve"> cost and multiply by 6 since the </w:t>
      </w:r>
      <w:r w:rsidR="005F58A4" w:rsidRPr="003C4897">
        <w:rPr>
          <w:rFonts w:ascii="Arial" w:hAnsi="Arial" w:cs="Arial"/>
          <w:color w:val="2E373C"/>
          <w:sz w:val="28"/>
          <w:szCs w:val="28"/>
          <w:shd w:val="clear" w:color="auto" w:fill="FFFFFF"/>
        </w:rPr>
        <w:t>time frame in consideration is of 6 months</w:t>
      </w:r>
      <w:r w:rsidR="008423D3">
        <w:rPr>
          <w:rFonts w:ascii="Arial" w:hAnsi="Arial" w:cs="Arial"/>
          <w:color w:val="2E373C"/>
          <w:sz w:val="28"/>
          <w:szCs w:val="28"/>
          <w:shd w:val="clear" w:color="auto" w:fill="FFFFFF"/>
        </w:rPr>
        <w:t xml:space="preserve">. </w:t>
      </w:r>
      <w:r w:rsidR="008423D3">
        <w:rPr>
          <w:rFonts w:ascii="Arial" w:hAnsi="Arial" w:cs="Arial"/>
          <w:b/>
          <w:bCs/>
          <w:color w:val="2E373C"/>
          <w:sz w:val="28"/>
          <w:szCs w:val="28"/>
          <w:shd w:val="clear" w:color="auto" w:fill="FFFFFF"/>
        </w:rPr>
        <w:t>I</w:t>
      </w:r>
      <w:r w:rsidR="007F1C56" w:rsidRPr="00DC4479">
        <w:rPr>
          <w:rFonts w:ascii="Arial" w:hAnsi="Arial" w:cs="Arial"/>
          <w:b/>
          <w:bCs/>
          <w:color w:val="2E373C"/>
          <w:sz w:val="28"/>
          <w:szCs w:val="28"/>
          <w:shd w:val="clear" w:color="auto" w:fill="FFFFFF"/>
        </w:rPr>
        <w:t>t takes approximate</w:t>
      </w:r>
      <w:r w:rsidR="00DC4479" w:rsidRPr="00DC4479">
        <w:rPr>
          <w:rFonts w:ascii="Arial" w:hAnsi="Arial" w:cs="Arial"/>
          <w:b/>
          <w:bCs/>
          <w:color w:val="2E373C"/>
          <w:sz w:val="28"/>
          <w:szCs w:val="28"/>
          <w:shd w:val="clear" w:color="auto" w:fill="FFFFFF"/>
        </w:rPr>
        <w:t>ly</w:t>
      </w:r>
      <w:r w:rsidR="007F1C56" w:rsidRPr="00DC4479">
        <w:rPr>
          <w:rFonts w:ascii="Arial" w:hAnsi="Arial" w:cs="Arial"/>
          <w:b/>
          <w:bCs/>
          <w:color w:val="2E373C"/>
          <w:sz w:val="28"/>
          <w:szCs w:val="28"/>
          <w:shd w:val="clear" w:color="auto" w:fill="FFFFFF"/>
        </w:rPr>
        <w:t xml:space="preserve"> 8 months for red and 12.5 months for </w:t>
      </w:r>
      <w:r w:rsidR="003C4897" w:rsidRPr="00DC4479">
        <w:rPr>
          <w:rFonts w:ascii="Arial" w:hAnsi="Arial" w:cs="Arial"/>
          <w:b/>
          <w:bCs/>
          <w:color w:val="2E373C"/>
          <w:sz w:val="28"/>
          <w:szCs w:val="28"/>
          <w:shd w:val="clear" w:color="auto" w:fill="FFFFFF"/>
        </w:rPr>
        <w:t>blue user to reach break-even</w:t>
      </w:r>
      <w:r w:rsidR="003C4897" w:rsidRPr="003C4897">
        <w:rPr>
          <w:rFonts w:ascii="Arial" w:hAnsi="Arial" w:cs="Arial"/>
          <w:color w:val="2E373C"/>
          <w:sz w:val="28"/>
          <w:szCs w:val="28"/>
          <w:shd w:val="clear" w:color="auto" w:fill="FFFFFF"/>
        </w:rPr>
        <w:t>.</w:t>
      </w:r>
      <w:r w:rsidRPr="003C4897">
        <w:rPr>
          <w:rFonts w:ascii="Arial" w:hAnsi="Arial" w:cs="Arial"/>
          <w:color w:val="2E373C"/>
          <w:sz w:val="28"/>
          <w:szCs w:val="28"/>
          <w:shd w:val="clear" w:color="auto" w:fill="FFFFFF"/>
        </w:rPr>
        <w:t xml:space="preserve"> </w:t>
      </w:r>
    </w:p>
    <w:p w14:paraId="3B5C69F6" w14:textId="7710664A" w:rsidR="00410A67" w:rsidRDefault="00410A67" w:rsidP="00481E85">
      <w:pPr>
        <w:pStyle w:val="Heading1"/>
        <w:rPr>
          <w:shd w:val="clear" w:color="auto" w:fill="FFFFFF"/>
        </w:rPr>
      </w:pPr>
      <w:bookmarkStart w:id="3" w:name="_Toc136559123"/>
      <w:r>
        <w:rPr>
          <w:shd w:val="clear" w:color="auto" w:fill="FFFFFF"/>
        </w:rPr>
        <w:lastRenderedPageBreak/>
        <w:t>AVERAGE ORDER VALUE and FUTURE PREDICTION</w:t>
      </w:r>
      <w:bookmarkEnd w:id="3"/>
    </w:p>
    <w:p w14:paraId="64CED7D1" w14:textId="77777777" w:rsidR="00D92284" w:rsidRPr="00D92284" w:rsidRDefault="00D92284" w:rsidP="00D92284"/>
    <w:p w14:paraId="6459FF2D" w14:textId="1F542F2F" w:rsidR="00653DA6" w:rsidRPr="0019426B" w:rsidRDefault="0055216E" w:rsidP="00410A67">
      <w:pPr>
        <w:rPr>
          <w:rFonts w:ascii="Arial" w:hAnsi="Arial" w:cs="Arial"/>
          <w:color w:val="2E373C"/>
          <w:sz w:val="28"/>
          <w:szCs w:val="28"/>
          <w:shd w:val="clear" w:color="auto" w:fill="FFFFFF"/>
        </w:rPr>
      </w:pPr>
      <w:r>
        <w:rPr>
          <w:rFonts w:ascii="Arial" w:hAnsi="Arial" w:cs="Arial"/>
          <w:color w:val="2E373C"/>
          <w:sz w:val="28"/>
          <w:szCs w:val="28"/>
          <w:shd w:val="clear" w:color="auto" w:fill="FFFFFF"/>
        </w:rPr>
        <w:t xml:space="preserve">Based on the data available, I have initially calculated AOV </w:t>
      </w:r>
      <w:r w:rsidR="00CA6043" w:rsidRPr="0019426B">
        <w:rPr>
          <w:rFonts w:ascii="Arial" w:hAnsi="Arial" w:cs="Arial"/>
          <w:color w:val="2E373C"/>
          <w:sz w:val="28"/>
          <w:szCs w:val="28"/>
          <w:shd w:val="clear" w:color="auto" w:fill="FFFFFF"/>
        </w:rPr>
        <w:t xml:space="preserve">of a user at </w:t>
      </w:r>
      <w:r w:rsidR="001369CD" w:rsidRPr="0019426B">
        <w:rPr>
          <w:rFonts w:ascii="Arial" w:hAnsi="Arial" w:cs="Arial"/>
          <w:color w:val="2E373C"/>
          <w:sz w:val="28"/>
          <w:szCs w:val="28"/>
          <w:shd w:val="clear" w:color="auto" w:fill="FFFFFF"/>
        </w:rPr>
        <w:t>30</w:t>
      </w:r>
      <w:r w:rsidR="001369CD">
        <w:rPr>
          <w:rFonts w:ascii="Arial" w:hAnsi="Arial" w:cs="Arial"/>
          <w:color w:val="2E373C"/>
          <w:sz w:val="28"/>
          <w:szCs w:val="28"/>
          <w:shd w:val="clear" w:color="auto" w:fill="FFFFFF"/>
        </w:rPr>
        <w:t>,</w:t>
      </w:r>
      <w:r w:rsidR="001369CD" w:rsidRPr="0019426B">
        <w:rPr>
          <w:rFonts w:ascii="Arial" w:hAnsi="Arial" w:cs="Arial"/>
          <w:color w:val="2E373C"/>
          <w:sz w:val="28"/>
          <w:szCs w:val="28"/>
          <w:shd w:val="clear" w:color="auto" w:fill="FFFFFF"/>
        </w:rPr>
        <w:t xml:space="preserve"> 90</w:t>
      </w:r>
      <w:r w:rsidR="00CA6043" w:rsidRPr="0019426B">
        <w:rPr>
          <w:rFonts w:ascii="Arial" w:hAnsi="Arial" w:cs="Arial"/>
          <w:color w:val="2E373C"/>
          <w:sz w:val="28"/>
          <w:szCs w:val="28"/>
          <w:shd w:val="clear" w:color="auto" w:fill="FFFFFF"/>
        </w:rPr>
        <w:t xml:space="preserve"> </w:t>
      </w:r>
      <w:r w:rsidR="007D7C8E">
        <w:rPr>
          <w:rFonts w:ascii="Arial" w:hAnsi="Arial" w:cs="Arial"/>
          <w:color w:val="2E373C"/>
          <w:sz w:val="28"/>
          <w:szCs w:val="28"/>
          <w:shd w:val="clear" w:color="auto" w:fill="FFFFFF"/>
        </w:rPr>
        <w:t xml:space="preserve">and </w:t>
      </w:r>
      <w:r w:rsidR="00CA6043" w:rsidRPr="0019426B">
        <w:rPr>
          <w:rFonts w:ascii="Arial" w:hAnsi="Arial" w:cs="Arial"/>
          <w:color w:val="2E373C"/>
          <w:sz w:val="28"/>
          <w:szCs w:val="28"/>
          <w:shd w:val="clear" w:color="auto" w:fill="FFFFFF"/>
        </w:rPr>
        <w:t xml:space="preserve">180 </w:t>
      </w:r>
      <w:r w:rsidR="007D7C8E" w:rsidRPr="0019426B">
        <w:rPr>
          <w:rFonts w:ascii="Arial" w:hAnsi="Arial" w:cs="Arial"/>
          <w:color w:val="2E373C"/>
          <w:sz w:val="28"/>
          <w:szCs w:val="28"/>
          <w:shd w:val="clear" w:color="auto" w:fill="FFFFFF"/>
        </w:rPr>
        <w:t>days</w:t>
      </w:r>
      <w:r w:rsidR="007D7C8E">
        <w:rPr>
          <w:rFonts w:ascii="Arial" w:hAnsi="Arial" w:cs="Arial"/>
          <w:color w:val="2E373C"/>
          <w:sz w:val="28"/>
          <w:szCs w:val="28"/>
          <w:shd w:val="clear" w:color="auto" w:fill="FFFFFF"/>
        </w:rPr>
        <w:t xml:space="preserve"> from install in excel. This was further extended to predict AOV for 365 days using </w:t>
      </w:r>
      <w:r w:rsidR="00913C26">
        <w:rPr>
          <w:rFonts w:ascii="Arial" w:hAnsi="Arial" w:cs="Arial"/>
          <w:color w:val="2E373C"/>
          <w:sz w:val="28"/>
          <w:szCs w:val="28"/>
          <w:shd w:val="clear" w:color="auto" w:fill="FFFFFF"/>
        </w:rPr>
        <w:t xml:space="preserve">pivot table and forecast </w:t>
      </w:r>
      <w:r w:rsidR="007D7C8E">
        <w:rPr>
          <w:rFonts w:ascii="Arial" w:hAnsi="Arial" w:cs="Arial"/>
          <w:color w:val="2E373C"/>
          <w:sz w:val="28"/>
          <w:szCs w:val="28"/>
          <w:shd w:val="clear" w:color="auto" w:fill="FFFFFF"/>
        </w:rPr>
        <w:t xml:space="preserve">regression </w:t>
      </w:r>
      <w:r w:rsidR="00913C26">
        <w:rPr>
          <w:rFonts w:ascii="Arial" w:hAnsi="Arial" w:cs="Arial"/>
          <w:color w:val="2E373C"/>
          <w:sz w:val="28"/>
          <w:szCs w:val="28"/>
          <w:shd w:val="clear" w:color="auto" w:fill="FFFFFF"/>
        </w:rPr>
        <w:t>function</w:t>
      </w:r>
      <w:r w:rsidR="00131F64">
        <w:rPr>
          <w:rFonts w:ascii="Arial" w:hAnsi="Arial" w:cs="Arial"/>
          <w:color w:val="2E373C"/>
          <w:sz w:val="28"/>
          <w:szCs w:val="28"/>
          <w:shd w:val="clear" w:color="auto" w:fill="FFFFFF"/>
        </w:rPr>
        <w:t>.</w:t>
      </w:r>
    </w:p>
    <w:p w14:paraId="5BB359E8" w14:textId="4B619329" w:rsidR="00D9782E" w:rsidRPr="001369CD" w:rsidRDefault="00680807" w:rsidP="001369CD">
      <w:pPr>
        <w:rPr>
          <w:sz w:val="28"/>
          <w:szCs w:val="28"/>
        </w:rPr>
      </w:pPr>
      <w:r>
        <w:rPr>
          <w:noProof/>
          <w:sz w:val="28"/>
          <w:szCs w:val="28"/>
        </w:rPr>
        <w:drawing>
          <wp:inline distT="0" distB="0" distL="0" distR="0" wp14:anchorId="79576BE0" wp14:editId="66718A67">
            <wp:extent cx="5943600" cy="1333500"/>
            <wp:effectExtent l="0" t="0" r="0" b="0"/>
            <wp:docPr id="1374332208"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32208" name="Picture 5" descr="A picture containing text, screenshot, fon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inline>
        </w:drawing>
      </w:r>
    </w:p>
    <w:p w14:paraId="27BD3231" w14:textId="53AAA058" w:rsidR="00653DA6" w:rsidRDefault="00680807" w:rsidP="00680807">
      <w:pPr>
        <w:rPr>
          <w:rFonts w:ascii="Arial" w:hAnsi="Arial" w:cs="Arial"/>
          <w:color w:val="2E373C"/>
          <w:sz w:val="28"/>
          <w:szCs w:val="28"/>
          <w:shd w:val="clear" w:color="auto" w:fill="FFFFFF"/>
        </w:rPr>
      </w:pPr>
      <w:r w:rsidRPr="00680807">
        <w:rPr>
          <w:rFonts w:ascii="Arial" w:hAnsi="Arial" w:cs="Arial"/>
          <w:color w:val="2E373C"/>
          <w:sz w:val="28"/>
          <w:szCs w:val="28"/>
          <w:shd w:val="clear" w:color="auto" w:fill="FFFFFF"/>
        </w:rPr>
        <w:t>Here we can see that red user has a higher AOV as compared to blue user.</w:t>
      </w:r>
    </w:p>
    <w:p w14:paraId="182329E7" w14:textId="1FCD4BCF" w:rsidR="008D30CC" w:rsidRDefault="008D30CC" w:rsidP="00680807">
      <w:pPr>
        <w:rPr>
          <w:rFonts w:ascii="Arial" w:hAnsi="Arial" w:cs="Arial"/>
          <w:color w:val="2E373C"/>
          <w:sz w:val="28"/>
          <w:szCs w:val="28"/>
          <w:shd w:val="clear" w:color="auto" w:fill="FFFFFF"/>
        </w:rPr>
      </w:pPr>
      <w:r>
        <w:rPr>
          <w:rFonts w:ascii="Arial" w:hAnsi="Arial" w:cs="Arial"/>
          <w:color w:val="2E373C"/>
          <w:sz w:val="28"/>
          <w:szCs w:val="28"/>
          <w:shd w:val="clear" w:color="auto" w:fill="FFFFFF"/>
        </w:rPr>
        <w:t xml:space="preserve">For </w:t>
      </w:r>
      <w:r w:rsidR="00B96355">
        <w:rPr>
          <w:rFonts w:ascii="Arial" w:hAnsi="Arial" w:cs="Arial"/>
          <w:color w:val="2E373C"/>
          <w:sz w:val="28"/>
          <w:szCs w:val="28"/>
          <w:shd w:val="clear" w:color="auto" w:fill="FFFFFF"/>
        </w:rPr>
        <w:t>prediction,</w:t>
      </w:r>
      <w:r w:rsidR="00963AC3">
        <w:rPr>
          <w:rFonts w:ascii="Arial" w:hAnsi="Arial" w:cs="Arial"/>
          <w:color w:val="2E373C"/>
          <w:sz w:val="28"/>
          <w:szCs w:val="28"/>
          <w:shd w:val="clear" w:color="auto" w:fill="FFFFFF"/>
        </w:rPr>
        <w:t xml:space="preserve"> </w:t>
      </w:r>
      <w:r w:rsidR="00131F64">
        <w:rPr>
          <w:rFonts w:ascii="Arial" w:hAnsi="Arial" w:cs="Arial"/>
          <w:color w:val="2E373C"/>
          <w:sz w:val="28"/>
          <w:szCs w:val="28"/>
          <w:shd w:val="clear" w:color="auto" w:fill="FFFFFF"/>
        </w:rPr>
        <w:t>refer to sheet “</w:t>
      </w:r>
      <w:r w:rsidR="00EC2B45" w:rsidRPr="00EC2B45">
        <w:rPr>
          <w:rFonts w:ascii="Arial" w:hAnsi="Arial" w:cs="Arial"/>
          <w:color w:val="2E373C"/>
          <w:sz w:val="28"/>
          <w:szCs w:val="28"/>
          <w:shd w:val="clear" w:color="auto" w:fill="FFFFFF"/>
        </w:rPr>
        <w:t>AOV 365 days</w:t>
      </w:r>
      <w:r w:rsidR="005D4BED">
        <w:rPr>
          <w:rFonts w:ascii="Arial" w:hAnsi="Arial" w:cs="Arial"/>
          <w:color w:val="2E373C"/>
          <w:sz w:val="28"/>
          <w:szCs w:val="28"/>
          <w:shd w:val="clear" w:color="auto" w:fill="FFFFFF"/>
        </w:rPr>
        <w:t xml:space="preserve"> </w:t>
      </w:r>
      <w:r w:rsidR="00EC2B45" w:rsidRPr="00EC2B45">
        <w:rPr>
          <w:rFonts w:ascii="Arial" w:hAnsi="Arial" w:cs="Arial"/>
          <w:color w:val="2E373C"/>
          <w:sz w:val="28"/>
          <w:szCs w:val="28"/>
          <w:shd w:val="clear" w:color="auto" w:fill="FFFFFF"/>
        </w:rPr>
        <w:t>forecast</w:t>
      </w:r>
      <w:r w:rsidR="00131F64">
        <w:rPr>
          <w:rFonts w:ascii="Arial" w:hAnsi="Arial" w:cs="Arial"/>
          <w:color w:val="2E373C"/>
          <w:sz w:val="28"/>
          <w:szCs w:val="28"/>
          <w:shd w:val="clear" w:color="auto" w:fill="FFFFFF"/>
        </w:rPr>
        <w:t>”</w:t>
      </w:r>
      <w:r w:rsidR="00963AC3">
        <w:rPr>
          <w:rFonts w:ascii="Arial" w:hAnsi="Arial" w:cs="Arial"/>
          <w:color w:val="2E373C"/>
          <w:sz w:val="28"/>
          <w:szCs w:val="28"/>
          <w:shd w:val="clear" w:color="auto" w:fill="FFFFFF"/>
        </w:rPr>
        <w:t xml:space="preserve"> </w:t>
      </w:r>
      <w:r w:rsidR="00EC2B45">
        <w:rPr>
          <w:rFonts w:ascii="Arial" w:hAnsi="Arial" w:cs="Arial"/>
          <w:color w:val="2E373C"/>
          <w:sz w:val="28"/>
          <w:szCs w:val="28"/>
          <w:shd w:val="clear" w:color="auto" w:fill="FFFFFF"/>
        </w:rPr>
        <w:t xml:space="preserve">which shows for 365 days from </w:t>
      </w:r>
      <w:r w:rsidR="00397D53">
        <w:rPr>
          <w:rFonts w:ascii="Arial" w:hAnsi="Arial" w:cs="Arial"/>
          <w:color w:val="2E373C"/>
          <w:sz w:val="28"/>
          <w:szCs w:val="28"/>
          <w:shd w:val="clear" w:color="auto" w:fill="FFFFFF"/>
        </w:rPr>
        <w:t>install, AOV</w:t>
      </w:r>
      <w:r w:rsidR="00963AC3">
        <w:rPr>
          <w:rFonts w:ascii="Arial" w:hAnsi="Arial" w:cs="Arial"/>
          <w:color w:val="2E373C"/>
          <w:sz w:val="28"/>
          <w:szCs w:val="28"/>
          <w:shd w:val="clear" w:color="auto" w:fill="FFFFFF"/>
        </w:rPr>
        <w:t xml:space="preserve"> </w:t>
      </w:r>
      <w:r w:rsidR="00EC2B45">
        <w:rPr>
          <w:rFonts w:ascii="Arial" w:hAnsi="Arial" w:cs="Arial"/>
          <w:color w:val="2E373C"/>
          <w:sz w:val="28"/>
          <w:szCs w:val="28"/>
          <w:shd w:val="clear" w:color="auto" w:fill="FFFFFF"/>
        </w:rPr>
        <w:t>for</w:t>
      </w:r>
      <w:r w:rsidR="00963AC3">
        <w:rPr>
          <w:rFonts w:ascii="Arial" w:hAnsi="Arial" w:cs="Arial"/>
          <w:color w:val="2E373C"/>
          <w:sz w:val="28"/>
          <w:szCs w:val="28"/>
          <w:shd w:val="clear" w:color="auto" w:fill="FFFFFF"/>
        </w:rPr>
        <w:t xml:space="preserve"> red</w:t>
      </w:r>
      <w:r w:rsidR="00EC2B45">
        <w:rPr>
          <w:rFonts w:ascii="Arial" w:hAnsi="Arial" w:cs="Arial"/>
          <w:color w:val="2E373C"/>
          <w:sz w:val="28"/>
          <w:szCs w:val="28"/>
          <w:shd w:val="clear" w:color="auto" w:fill="FFFFFF"/>
        </w:rPr>
        <w:t xml:space="preserve"> user is -</w:t>
      </w:r>
      <w:r w:rsidR="005D4BED">
        <w:rPr>
          <w:rFonts w:ascii="Arial" w:hAnsi="Arial" w:cs="Arial"/>
          <w:color w:val="2E373C"/>
          <w:sz w:val="28"/>
          <w:szCs w:val="28"/>
          <w:shd w:val="clear" w:color="auto" w:fill="FFFFFF"/>
        </w:rPr>
        <w:t>20.88 and</w:t>
      </w:r>
      <w:r w:rsidR="00136F25">
        <w:rPr>
          <w:rFonts w:ascii="Arial" w:hAnsi="Arial" w:cs="Arial"/>
          <w:color w:val="2E373C"/>
          <w:sz w:val="28"/>
          <w:szCs w:val="28"/>
          <w:shd w:val="clear" w:color="auto" w:fill="FFFFFF"/>
        </w:rPr>
        <w:t xml:space="preserve"> blue’s AOV </w:t>
      </w:r>
      <w:r w:rsidR="005D4BED">
        <w:rPr>
          <w:rFonts w:ascii="Arial" w:hAnsi="Arial" w:cs="Arial"/>
          <w:color w:val="2E373C"/>
          <w:sz w:val="28"/>
          <w:szCs w:val="28"/>
          <w:shd w:val="clear" w:color="auto" w:fill="FFFFFF"/>
        </w:rPr>
        <w:t>is -66.94</w:t>
      </w:r>
    </w:p>
    <w:p w14:paraId="634AFB5F" w14:textId="75EA2DE1" w:rsidR="00397D53" w:rsidRDefault="00397D53" w:rsidP="00680807">
      <w:pPr>
        <w:rPr>
          <w:rFonts w:ascii="Arial" w:hAnsi="Arial" w:cs="Arial"/>
          <w:color w:val="2E373C"/>
          <w:sz w:val="28"/>
          <w:szCs w:val="28"/>
          <w:shd w:val="clear" w:color="auto" w:fill="FFFFFF"/>
        </w:rPr>
      </w:pPr>
      <w:r>
        <w:rPr>
          <w:rFonts w:ascii="Arial" w:hAnsi="Arial" w:cs="Arial"/>
          <w:noProof/>
          <w:color w:val="2E373C"/>
          <w:sz w:val="28"/>
          <w:szCs w:val="28"/>
          <w:shd w:val="clear" w:color="auto" w:fill="FFFFFF"/>
        </w:rPr>
        <w:drawing>
          <wp:inline distT="0" distB="0" distL="0" distR="0" wp14:anchorId="33EEF6DE" wp14:editId="5DC2C135">
            <wp:extent cx="2997200" cy="1308100"/>
            <wp:effectExtent l="0" t="0" r="0" b="0"/>
            <wp:docPr id="430225383" name="Picture 6"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25383" name="Picture 6" descr="A picture containing text, screenshot, font,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7200" cy="1308100"/>
                    </a:xfrm>
                    <a:prstGeom prst="rect">
                      <a:avLst/>
                    </a:prstGeom>
                  </pic:spPr>
                </pic:pic>
              </a:graphicData>
            </a:graphic>
          </wp:inline>
        </w:drawing>
      </w:r>
    </w:p>
    <w:p w14:paraId="364B5686" w14:textId="24066882" w:rsidR="00ED359F" w:rsidRPr="00680807" w:rsidRDefault="00ED359F" w:rsidP="00680807">
      <w:pPr>
        <w:rPr>
          <w:rFonts w:ascii="Arial" w:hAnsi="Arial" w:cs="Arial"/>
          <w:color w:val="2E373C"/>
          <w:sz w:val="28"/>
          <w:szCs w:val="28"/>
          <w:shd w:val="clear" w:color="auto" w:fill="FFFFFF"/>
        </w:rPr>
      </w:pPr>
      <w:r>
        <w:rPr>
          <w:rFonts w:ascii="Arial" w:hAnsi="Arial" w:cs="Arial"/>
          <w:color w:val="2E373C"/>
          <w:sz w:val="28"/>
          <w:szCs w:val="28"/>
          <w:shd w:val="clear" w:color="auto" w:fill="FFFFFF"/>
        </w:rPr>
        <w:t xml:space="preserve">User engagement should be prioritized here </w:t>
      </w:r>
      <w:r w:rsidR="00A016CD">
        <w:rPr>
          <w:rFonts w:ascii="Arial" w:hAnsi="Arial" w:cs="Arial"/>
          <w:color w:val="2E373C"/>
          <w:sz w:val="28"/>
          <w:szCs w:val="28"/>
          <w:shd w:val="clear" w:color="auto" w:fill="FFFFFF"/>
        </w:rPr>
        <w:t>since negative AOV is not a good sign for the product.</w:t>
      </w:r>
    </w:p>
    <w:p w14:paraId="2654DB6C" w14:textId="4BB6332F" w:rsidR="00435C8F" w:rsidRDefault="00435C8F" w:rsidP="00481E85">
      <w:pPr>
        <w:pStyle w:val="Heading1"/>
        <w:rPr>
          <w:shd w:val="clear" w:color="auto" w:fill="FFFFFF"/>
        </w:rPr>
      </w:pPr>
      <w:bookmarkStart w:id="4" w:name="_Toc136559124"/>
      <w:r>
        <w:rPr>
          <w:shd w:val="clear" w:color="auto" w:fill="FFFFFF"/>
        </w:rPr>
        <w:t>SUMMARY AND RECOMMENDATIONS</w:t>
      </w:r>
      <w:bookmarkEnd w:id="4"/>
    </w:p>
    <w:p w14:paraId="4EFE44C0" w14:textId="77777777" w:rsidR="00D92284" w:rsidRPr="00D92284" w:rsidRDefault="00D92284" w:rsidP="00D92284"/>
    <w:p w14:paraId="4C32F85A" w14:textId="7CA94E36" w:rsidR="00B96355" w:rsidRPr="00B96355" w:rsidRDefault="00B96355" w:rsidP="00B96355">
      <w:pPr>
        <w:rPr>
          <w:rFonts w:ascii="Arial" w:hAnsi="Arial" w:cs="Arial"/>
          <w:color w:val="2E373C"/>
          <w:sz w:val="28"/>
          <w:szCs w:val="28"/>
          <w:shd w:val="clear" w:color="auto" w:fill="FFFFFF"/>
        </w:rPr>
      </w:pPr>
      <w:r w:rsidRPr="00B96355">
        <w:rPr>
          <w:rFonts w:ascii="Arial" w:hAnsi="Arial" w:cs="Arial"/>
          <w:color w:val="2E373C"/>
          <w:sz w:val="28"/>
          <w:szCs w:val="28"/>
          <w:shd w:val="clear" w:color="auto" w:fill="FFFFFF"/>
        </w:rPr>
        <w:t>The analysis revealed some interesting insights. Until October 2014, red users had a higher number of new installs and generated more revenue compared to blue users. However, after October 2014, the situation reversed, with blue users surpassing red users in both new installs and revenue. The blue cohort accounted for a significant portion, 60%, of the total revenue.</w:t>
      </w:r>
    </w:p>
    <w:p w14:paraId="59B00E26" w14:textId="4A9E16BA" w:rsidR="00B96355" w:rsidRPr="00B96355" w:rsidRDefault="00B96355" w:rsidP="00B96355">
      <w:pPr>
        <w:rPr>
          <w:rFonts w:ascii="Arial" w:hAnsi="Arial" w:cs="Arial"/>
          <w:color w:val="2E373C"/>
          <w:sz w:val="28"/>
          <w:szCs w:val="28"/>
          <w:shd w:val="clear" w:color="auto" w:fill="FFFFFF"/>
        </w:rPr>
      </w:pPr>
      <w:r w:rsidRPr="00B96355">
        <w:rPr>
          <w:rFonts w:ascii="Arial" w:hAnsi="Arial" w:cs="Arial"/>
          <w:color w:val="2E373C"/>
          <w:sz w:val="28"/>
          <w:szCs w:val="28"/>
          <w:shd w:val="clear" w:color="auto" w:fill="FFFFFF"/>
        </w:rPr>
        <w:t xml:space="preserve">When considering average impressions shown, blue cohort had the advantage until 80 days from the date of install. After this point, the red </w:t>
      </w:r>
      <w:r w:rsidRPr="00B96355">
        <w:rPr>
          <w:rFonts w:ascii="Arial" w:hAnsi="Arial" w:cs="Arial"/>
          <w:color w:val="2E373C"/>
          <w:sz w:val="28"/>
          <w:szCs w:val="28"/>
          <w:shd w:val="clear" w:color="auto" w:fill="FFFFFF"/>
        </w:rPr>
        <w:lastRenderedPageBreak/>
        <w:t xml:space="preserve">cohort began to receive higher average impressions. Additionally, </w:t>
      </w:r>
      <w:r w:rsidRPr="009C115E">
        <w:rPr>
          <w:rFonts w:ascii="Arial" w:hAnsi="Arial" w:cs="Arial"/>
          <w:b/>
          <w:bCs/>
          <w:color w:val="2E373C"/>
          <w:sz w:val="28"/>
          <w:szCs w:val="28"/>
          <w:shd w:val="clear" w:color="auto" w:fill="FFFFFF"/>
        </w:rPr>
        <w:t>red users demonstrated a better ratio of clicks to impressions compared to blue users</w:t>
      </w:r>
      <w:r w:rsidRPr="00B96355">
        <w:rPr>
          <w:rFonts w:ascii="Arial" w:hAnsi="Arial" w:cs="Arial"/>
          <w:color w:val="2E373C"/>
          <w:sz w:val="28"/>
          <w:szCs w:val="28"/>
          <w:shd w:val="clear" w:color="auto" w:fill="FFFFFF"/>
        </w:rPr>
        <w:t>.</w:t>
      </w:r>
    </w:p>
    <w:p w14:paraId="08968E4F" w14:textId="482CDB5B" w:rsidR="00B96355" w:rsidRPr="00B96355" w:rsidRDefault="00B96355" w:rsidP="00B96355">
      <w:pPr>
        <w:rPr>
          <w:rFonts w:ascii="Arial" w:hAnsi="Arial" w:cs="Arial"/>
          <w:color w:val="2E373C"/>
          <w:sz w:val="28"/>
          <w:szCs w:val="28"/>
          <w:shd w:val="clear" w:color="auto" w:fill="FFFFFF"/>
        </w:rPr>
      </w:pPr>
      <w:r w:rsidRPr="00217A8F">
        <w:rPr>
          <w:rFonts w:ascii="Arial" w:hAnsi="Arial" w:cs="Arial"/>
          <w:b/>
          <w:bCs/>
          <w:color w:val="2E373C"/>
          <w:sz w:val="28"/>
          <w:szCs w:val="28"/>
          <w:shd w:val="clear" w:color="auto" w:fill="FFFFFF"/>
        </w:rPr>
        <w:t>The revenue per user showed a declining trend as the number of days from install increased</w:t>
      </w:r>
      <w:r w:rsidRPr="00B96355">
        <w:rPr>
          <w:rFonts w:ascii="Arial" w:hAnsi="Arial" w:cs="Arial"/>
          <w:color w:val="2E373C"/>
          <w:sz w:val="28"/>
          <w:szCs w:val="28"/>
          <w:shd w:val="clear" w:color="auto" w:fill="FFFFFF"/>
        </w:rPr>
        <w:t xml:space="preserve">. Initially, it was higher for blue users until 75 days, after which red users started generating higher revenue. </w:t>
      </w:r>
    </w:p>
    <w:p w14:paraId="6CE182E6" w14:textId="39D0C6E8" w:rsidR="00B96355" w:rsidRPr="00B96355" w:rsidRDefault="00B96355" w:rsidP="00B96355">
      <w:pPr>
        <w:rPr>
          <w:rFonts w:ascii="Arial" w:hAnsi="Arial" w:cs="Arial"/>
          <w:color w:val="2E373C"/>
          <w:sz w:val="28"/>
          <w:szCs w:val="28"/>
          <w:shd w:val="clear" w:color="auto" w:fill="FFFFFF"/>
        </w:rPr>
      </w:pPr>
      <w:r w:rsidRPr="00B96355">
        <w:rPr>
          <w:rFonts w:ascii="Arial" w:hAnsi="Arial" w:cs="Arial"/>
          <w:color w:val="2E373C"/>
          <w:sz w:val="28"/>
          <w:szCs w:val="28"/>
          <w:shd w:val="clear" w:color="auto" w:fill="FFFFFF"/>
        </w:rPr>
        <w:t xml:space="preserve">Analyzing LTV curve, </w:t>
      </w:r>
      <w:r w:rsidRPr="00217A8F">
        <w:rPr>
          <w:rFonts w:ascii="Arial" w:hAnsi="Arial" w:cs="Arial"/>
          <w:b/>
          <w:bCs/>
          <w:color w:val="2E373C"/>
          <w:sz w:val="28"/>
          <w:szCs w:val="28"/>
          <w:shd w:val="clear" w:color="auto" w:fill="FFFFFF"/>
        </w:rPr>
        <w:t>red users achieved 75% of their total revenue contribution in approximately 46 days, while blue users achieved the same in 35 days</w:t>
      </w:r>
      <w:r w:rsidRPr="00B96355">
        <w:rPr>
          <w:rFonts w:ascii="Arial" w:hAnsi="Arial" w:cs="Arial"/>
          <w:color w:val="2E373C"/>
          <w:sz w:val="28"/>
          <w:szCs w:val="28"/>
          <w:shd w:val="clear" w:color="auto" w:fill="FFFFFF"/>
        </w:rPr>
        <w:t xml:space="preserve">. </w:t>
      </w:r>
    </w:p>
    <w:p w14:paraId="2267A52C" w14:textId="77777777" w:rsidR="00B96355" w:rsidRPr="00B96355" w:rsidRDefault="00B96355" w:rsidP="00B96355">
      <w:pPr>
        <w:rPr>
          <w:rFonts w:ascii="Arial" w:hAnsi="Arial" w:cs="Arial"/>
          <w:color w:val="2E373C"/>
          <w:sz w:val="28"/>
          <w:szCs w:val="28"/>
          <w:shd w:val="clear" w:color="auto" w:fill="FFFFFF"/>
        </w:rPr>
      </w:pPr>
      <w:r w:rsidRPr="00B96355">
        <w:rPr>
          <w:rFonts w:ascii="Arial" w:hAnsi="Arial" w:cs="Arial"/>
          <w:color w:val="2E373C"/>
          <w:sz w:val="28"/>
          <w:szCs w:val="28"/>
          <w:shd w:val="clear" w:color="auto" w:fill="FFFFFF"/>
        </w:rPr>
        <w:t xml:space="preserve">Furthermore, </w:t>
      </w:r>
      <w:r w:rsidRPr="00146D70">
        <w:rPr>
          <w:rFonts w:ascii="Arial" w:hAnsi="Arial" w:cs="Arial"/>
          <w:b/>
          <w:bCs/>
          <w:color w:val="2E373C"/>
          <w:sz w:val="28"/>
          <w:szCs w:val="28"/>
          <w:shd w:val="clear" w:color="auto" w:fill="FFFFFF"/>
        </w:rPr>
        <w:t>the red cohort exhibited a higher average order value</w:t>
      </w:r>
      <w:r w:rsidRPr="00B96355">
        <w:rPr>
          <w:rFonts w:ascii="Arial" w:hAnsi="Arial" w:cs="Arial"/>
          <w:color w:val="2E373C"/>
          <w:sz w:val="28"/>
          <w:szCs w:val="28"/>
          <w:shd w:val="clear" w:color="auto" w:fill="FFFFFF"/>
        </w:rPr>
        <w:t xml:space="preserve"> </w:t>
      </w:r>
      <w:r w:rsidRPr="00146D70">
        <w:rPr>
          <w:rFonts w:ascii="Arial" w:hAnsi="Arial" w:cs="Arial"/>
          <w:b/>
          <w:bCs/>
          <w:color w:val="2E373C"/>
          <w:sz w:val="28"/>
          <w:szCs w:val="28"/>
          <w:shd w:val="clear" w:color="auto" w:fill="FFFFFF"/>
        </w:rPr>
        <w:t>(AOV) and required less time to become profitable compared to the blue cohort</w:t>
      </w:r>
      <w:r w:rsidRPr="00B96355">
        <w:rPr>
          <w:rFonts w:ascii="Arial" w:hAnsi="Arial" w:cs="Arial"/>
          <w:color w:val="2E373C"/>
          <w:sz w:val="28"/>
          <w:szCs w:val="28"/>
          <w:shd w:val="clear" w:color="auto" w:fill="FFFFFF"/>
        </w:rPr>
        <w:t>.</w:t>
      </w:r>
    </w:p>
    <w:p w14:paraId="7D3846F2" w14:textId="77777777" w:rsidR="00B96355" w:rsidRPr="00B96355" w:rsidRDefault="00B96355" w:rsidP="00B96355">
      <w:pPr>
        <w:rPr>
          <w:rFonts w:ascii="Arial" w:hAnsi="Arial" w:cs="Arial"/>
          <w:color w:val="2E373C"/>
          <w:sz w:val="28"/>
          <w:szCs w:val="28"/>
          <w:shd w:val="clear" w:color="auto" w:fill="FFFFFF"/>
        </w:rPr>
      </w:pPr>
    </w:p>
    <w:p w14:paraId="642B0C5D" w14:textId="03380AAF" w:rsidR="00B96355" w:rsidRPr="00B96355" w:rsidRDefault="00B96355" w:rsidP="00B96355">
      <w:pPr>
        <w:rPr>
          <w:rFonts w:ascii="Arial" w:hAnsi="Arial" w:cs="Arial"/>
          <w:color w:val="2E373C"/>
          <w:sz w:val="28"/>
          <w:szCs w:val="28"/>
          <w:shd w:val="clear" w:color="auto" w:fill="FFFFFF"/>
        </w:rPr>
      </w:pPr>
      <w:r w:rsidRPr="00217A8F">
        <w:rPr>
          <w:rFonts w:ascii="Arial" w:hAnsi="Arial" w:cs="Arial"/>
          <w:b/>
          <w:bCs/>
          <w:color w:val="2E373C"/>
          <w:sz w:val="28"/>
          <w:szCs w:val="28"/>
          <w:shd w:val="clear" w:color="auto" w:fill="FFFFFF"/>
        </w:rPr>
        <w:t>Recommendations</w:t>
      </w:r>
      <w:r w:rsidRPr="00B96355">
        <w:rPr>
          <w:rFonts w:ascii="Arial" w:hAnsi="Arial" w:cs="Arial"/>
          <w:color w:val="2E373C"/>
          <w:sz w:val="28"/>
          <w:szCs w:val="28"/>
          <w:shd w:val="clear" w:color="auto" w:fill="FFFFFF"/>
        </w:rPr>
        <w:t>:</w:t>
      </w:r>
    </w:p>
    <w:p w14:paraId="51D6A058" w14:textId="098EB457" w:rsidR="00B96355" w:rsidRPr="00B96355" w:rsidRDefault="00B96355" w:rsidP="00B96355">
      <w:pPr>
        <w:rPr>
          <w:rFonts w:ascii="Arial" w:hAnsi="Arial" w:cs="Arial"/>
          <w:color w:val="2E373C"/>
          <w:sz w:val="28"/>
          <w:szCs w:val="28"/>
          <w:shd w:val="clear" w:color="auto" w:fill="FFFFFF"/>
        </w:rPr>
      </w:pPr>
      <w:r w:rsidRPr="00B96355">
        <w:rPr>
          <w:rFonts w:ascii="Arial" w:hAnsi="Arial" w:cs="Arial"/>
          <w:color w:val="2E373C"/>
          <w:sz w:val="28"/>
          <w:szCs w:val="28"/>
          <w:shd w:val="clear" w:color="auto" w:fill="FFFFFF"/>
        </w:rPr>
        <w:t xml:space="preserve">1. </w:t>
      </w:r>
      <w:r w:rsidRPr="00757303">
        <w:rPr>
          <w:rFonts w:ascii="Arial" w:hAnsi="Arial" w:cs="Arial"/>
          <w:b/>
          <w:bCs/>
          <w:color w:val="2E373C"/>
          <w:sz w:val="28"/>
          <w:szCs w:val="28"/>
          <w:shd w:val="clear" w:color="auto" w:fill="FFFFFF"/>
        </w:rPr>
        <w:t>Focus on Blue Cohort</w:t>
      </w:r>
      <w:r w:rsidRPr="00B96355">
        <w:rPr>
          <w:rFonts w:ascii="Arial" w:hAnsi="Arial" w:cs="Arial"/>
          <w:color w:val="2E373C"/>
          <w:sz w:val="28"/>
          <w:szCs w:val="28"/>
          <w:shd w:val="clear" w:color="auto" w:fill="FFFFFF"/>
        </w:rPr>
        <w:t xml:space="preserve">: </w:t>
      </w:r>
      <w:r w:rsidR="00C04343">
        <w:rPr>
          <w:rFonts w:ascii="Arial" w:hAnsi="Arial" w:cs="Arial"/>
          <w:color w:val="2E373C"/>
          <w:sz w:val="28"/>
          <w:szCs w:val="28"/>
          <w:shd w:val="clear" w:color="auto" w:fill="FFFFFF"/>
        </w:rPr>
        <w:t>B</w:t>
      </w:r>
      <w:r w:rsidRPr="00B96355">
        <w:rPr>
          <w:rFonts w:ascii="Arial" w:hAnsi="Arial" w:cs="Arial"/>
          <w:color w:val="2E373C"/>
          <w:sz w:val="28"/>
          <w:szCs w:val="28"/>
          <w:shd w:val="clear" w:color="auto" w:fill="FFFFFF"/>
        </w:rPr>
        <w:t xml:space="preserve">lue accounts for 60% of the total revenue, it would be beneficial to prioritize this user segment in future. Analyze the factors that </w:t>
      </w:r>
      <w:r w:rsidR="009C1A82">
        <w:rPr>
          <w:rFonts w:ascii="Arial" w:hAnsi="Arial" w:cs="Arial"/>
          <w:color w:val="2E373C"/>
          <w:sz w:val="28"/>
          <w:szCs w:val="28"/>
          <w:shd w:val="clear" w:color="auto" w:fill="FFFFFF"/>
        </w:rPr>
        <w:t>improve clicks to impressions ratio</w:t>
      </w:r>
      <w:r w:rsidR="00764BFD">
        <w:rPr>
          <w:rFonts w:ascii="Arial" w:hAnsi="Arial" w:cs="Arial"/>
          <w:color w:val="2E373C"/>
          <w:sz w:val="28"/>
          <w:szCs w:val="28"/>
          <w:shd w:val="clear" w:color="auto" w:fill="FFFFFF"/>
        </w:rPr>
        <w:t xml:space="preserve"> and</w:t>
      </w:r>
      <w:r w:rsidRPr="00B96355">
        <w:rPr>
          <w:rFonts w:ascii="Arial" w:hAnsi="Arial" w:cs="Arial"/>
          <w:color w:val="2E373C"/>
          <w:sz w:val="28"/>
          <w:szCs w:val="28"/>
          <w:shd w:val="clear" w:color="auto" w:fill="FFFFFF"/>
        </w:rPr>
        <w:t xml:space="preserve"> enhance their engagement with the application.</w:t>
      </w:r>
    </w:p>
    <w:p w14:paraId="68A5E455" w14:textId="622EFBAE" w:rsidR="00B96355" w:rsidRPr="00B96355" w:rsidRDefault="00B96355" w:rsidP="00B96355">
      <w:pPr>
        <w:rPr>
          <w:rFonts w:ascii="Arial" w:hAnsi="Arial" w:cs="Arial"/>
          <w:color w:val="2E373C"/>
          <w:sz w:val="28"/>
          <w:szCs w:val="28"/>
          <w:shd w:val="clear" w:color="auto" w:fill="FFFFFF"/>
        </w:rPr>
      </w:pPr>
      <w:r w:rsidRPr="00B96355">
        <w:rPr>
          <w:rFonts w:ascii="Arial" w:hAnsi="Arial" w:cs="Arial"/>
          <w:color w:val="2E373C"/>
          <w:sz w:val="28"/>
          <w:szCs w:val="28"/>
          <w:shd w:val="clear" w:color="auto" w:fill="FFFFFF"/>
        </w:rPr>
        <w:t xml:space="preserve">2. </w:t>
      </w:r>
      <w:r w:rsidRPr="00757303">
        <w:rPr>
          <w:rFonts w:ascii="Arial" w:hAnsi="Arial" w:cs="Arial"/>
          <w:b/>
          <w:bCs/>
          <w:color w:val="2E373C"/>
          <w:sz w:val="28"/>
          <w:szCs w:val="28"/>
          <w:shd w:val="clear" w:color="auto" w:fill="FFFFFF"/>
        </w:rPr>
        <w:t>Enhance Red Cohort Impressions</w:t>
      </w:r>
      <w:r w:rsidRPr="00B96355">
        <w:rPr>
          <w:rFonts w:ascii="Arial" w:hAnsi="Arial" w:cs="Arial"/>
          <w:color w:val="2E373C"/>
          <w:sz w:val="28"/>
          <w:szCs w:val="28"/>
          <w:shd w:val="clear" w:color="auto" w:fill="FFFFFF"/>
        </w:rPr>
        <w:t xml:space="preserve">: As the red cohort receives higher average impressions after 80 days from install, consider implementing strategies to increase their exposure and visibility during the earlier stages. </w:t>
      </w:r>
    </w:p>
    <w:p w14:paraId="46063E9E" w14:textId="1FC95F24" w:rsidR="00B96355" w:rsidRPr="00B96355" w:rsidRDefault="00886F2B" w:rsidP="00B96355">
      <w:pPr>
        <w:rPr>
          <w:rFonts w:ascii="Arial" w:hAnsi="Arial" w:cs="Arial"/>
          <w:color w:val="2E373C"/>
          <w:sz w:val="28"/>
          <w:szCs w:val="28"/>
          <w:shd w:val="clear" w:color="auto" w:fill="FFFFFF"/>
        </w:rPr>
      </w:pPr>
      <w:r>
        <w:rPr>
          <w:rFonts w:ascii="Arial" w:hAnsi="Arial" w:cs="Arial"/>
          <w:color w:val="2E373C"/>
          <w:sz w:val="28"/>
          <w:szCs w:val="28"/>
          <w:shd w:val="clear" w:color="auto" w:fill="FFFFFF"/>
        </w:rPr>
        <w:t>3</w:t>
      </w:r>
      <w:r w:rsidR="00B96355" w:rsidRPr="00B96355">
        <w:rPr>
          <w:rFonts w:ascii="Arial" w:hAnsi="Arial" w:cs="Arial"/>
          <w:color w:val="2E373C"/>
          <w:sz w:val="28"/>
          <w:szCs w:val="28"/>
          <w:shd w:val="clear" w:color="auto" w:fill="FFFFFF"/>
        </w:rPr>
        <w:t xml:space="preserve">. </w:t>
      </w:r>
      <w:r w:rsidR="00B96355" w:rsidRPr="00757303">
        <w:rPr>
          <w:rFonts w:ascii="Arial" w:hAnsi="Arial" w:cs="Arial"/>
          <w:b/>
          <w:bCs/>
          <w:color w:val="2E373C"/>
          <w:sz w:val="28"/>
          <w:szCs w:val="28"/>
          <w:shd w:val="clear" w:color="auto" w:fill="FFFFFF"/>
        </w:rPr>
        <w:t>Retention Strategies</w:t>
      </w:r>
      <w:r w:rsidR="00B96355" w:rsidRPr="00B96355">
        <w:rPr>
          <w:rFonts w:ascii="Arial" w:hAnsi="Arial" w:cs="Arial"/>
          <w:color w:val="2E373C"/>
          <w:sz w:val="28"/>
          <w:szCs w:val="28"/>
          <w:shd w:val="clear" w:color="auto" w:fill="FFFFFF"/>
        </w:rPr>
        <w:t>: Given the declining revenue per user as the number of days from install increases, invest in retention strategies to keep users engaged and active over a longer period.</w:t>
      </w:r>
    </w:p>
    <w:p w14:paraId="3A2BE4B0" w14:textId="4F8C329A" w:rsidR="00B96355" w:rsidRPr="00B96355" w:rsidRDefault="00886F2B" w:rsidP="00B96355">
      <w:pPr>
        <w:rPr>
          <w:rFonts w:ascii="Arial" w:hAnsi="Arial" w:cs="Arial"/>
          <w:color w:val="2E373C"/>
          <w:sz w:val="28"/>
          <w:szCs w:val="28"/>
          <w:shd w:val="clear" w:color="auto" w:fill="FFFFFF"/>
        </w:rPr>
      </w:pPr>
      <w:r>
        <w:rPr>
          <w:rFonts w:ascii="Arial" w:hAnsi="Arial" w:cs="Arial"/>
          <w:color w:val="2E373C"/>
          <w:sz w:val="28"/>
          <w:szCs w:val="28"/>
          <w:shd w:val="clear" w:color="auto" w:fill="FFFFFF"/>
        </w:rPr>
        <w:t>4</w:t>
      </w:r>
      <w:r w:rsidR="00B96355" w:rsidRPr="00B96355">
        <w:rPr>
          <w:rFonts w:ascii="Arial" w:hAnsi="Arial" w:cs="Arial"/>
          <w:color w:val="2E373C"/>
          <w:sz w:val="28"/>
          <w:szCs w:val="28"/>
          <w:shd w:val="clear" w:color="auto" w:fill="FFFFFF"/>
        </w:rPr>
        <w:t xml:space="preserve">. </w:t>
      </w:r>
      <w:r w:rsidR="00B96355" w:rsidRPr="00757303">
        <w:rPr>
          <w:rFonts w:ascii="Arial" w:hAnsi="Arial" w:cs="Arial"/>
          <w:b/>
          <w:bCs/>
          <w:color w:val="2E373C"/>
          <w:sz w:val="28"/>
          <w:szCs w:val="28"/>
          <w:shd w:val="clear" w:color="auto" w:fill="FFFFFF"/>
        </w:rPr>
        <w:t>Leverage LTV Insights</w:t>
      </w:r>
      <w:r w:rsidR="00B96355" w:rsidRPr="00B96355">
        <w:rPr>
          <w:rFonts w:ascii="Arial" w:hAnsi="Arial" w:cs="Arial"/>
          <w:color w:val="2E373C"/>
          <w:sz w:val="28"/>
          <w:szCs w:val="28"/>
          <w:shd w:val="clear" w:color="auto" w:fill="FFFFFF"/>
        </w:rPr>
        <w:t xml:space="preserve">: Utilize the LTV curve analysis to </w:t>
      </w:r>
      <w:r w:rsidR="00B84D6D">
        <w:rPr>
          <w:rFonts w:ascii="Arial" w:hAnsi="Arial" w:cs="Arial"/>
          <w:color w:val="2E373C"/>
          <w:sz w:val="28"/>
          <w:szCs w:val="28"/>
          <w:shd w:val="clear" w:color="auto" w:fill="FFFFFF"/>
        </w:rPr>
        <w:t>u</w:t>
      </w:r>
      <w:r w:rsidR="00B96355" w:rsidRPr="00B96355">
        <w:rPr>
          <w:rFonts w:ascii="Arial" w:hAnsi="Arial" w:cs="Arial"/>
          <w:color w:val="2E373C"/>
          <w:sz w:val="28"/>
          <w:szCs w:val="28"/>
          <w:shd w:val="clear" w:color="auto" w:fill="FFFFFF"/>
        </w:rPr>
        <w:t xml:space="preserve">nderstand the revenue milestones for both cohorts </w:t>
      </w:r>
      <w:r w:rsidR="00757303">
        <w:rPr>
          <w:rFonts w:ascii="Arial" w:hAnsi="Arial" w:cs="Arial"/>
          <w:color w:val="2E373C"/>
          <w:sz w:val="28"/>
          <w:szCs w:val="28"/>
          <w:shd w:val="clear" w:color="auto" w:fill="FFFFFF"/>
        </w:rPr>
        <w:t>and</w:t>
      </w:r>
      <w:r w:rsidR="00B96355" w:rsidRPr="00B96355">
        <w:rPr>
          <w:rFonts w:ascii="Arial" w:hAnsi="Arial" w:cs="Arial"/>
          <w:color w:val="2E373C"/>
          <w:sz w:val="28"/>
          <w:szCs w:val="28"/>
          <w:shd w:val="clear" w:color="auto" w:fill="FFFFFF"/>
        </w:rPr>
        <w:t xml:space="preserve"> optimize resource allocation and revenue forecasting.</w:t>
      </w:r>
    </w:p>
    <w:p w14:paraId="01E80CCC" w14:textId="43ED35B4" w:rsidR="005373A2" w:rsidRDefault="00886F2B" w:rsidP="00F3566A">
      <w:pPr>
        <w:rPr>
          <w:rFonts w:ascii="Arial" w:hAnsi="Arial" w:cs="Arial"/>
          <w:color w:val="2E373C"/>
          <w:sz w:val="28"/>
          <w:szCs w:val="28"/>
          <w:shd w:val="clear" w:color="auto" w:fill="FFFFFF"/>
        </w:rPr>
      </w:pPr>
      <w:r>
        <w:rPr>
          <w:rFonts w:ascii="Arial" w:hAnsi="Arial" w:cs="Arial"/>
          <w:color w:val="2E373C"/>
          <w:sz w:val="28"/>
          <w:szCs w:val="28"/>
          <w:shd w:val="clear" w:color="auto" w:fill="FFFFFF"/>
        </w:rPr>
        <w:t>5</w:t>
      </w:r>
      <w:r w:rsidR="00B96355" w:rsidRPr="00B96355">
        <w:rPr>
          <w:rFonts w:ascii="Arial" w:hAnsi="Arial" w:cs="Arial"/>
          <w:color w:val="2E373C"/>
          <w:sz w:val="28"/>
          <w:szCs w:val="28"/>
          <w:shd w:val="clear" w:color="auto" w:fill="FFFFFF"/>
        </w:rPr>
        <w:t xml:space="preserve">. </w:t>
      </w:r>
      <w:r w:rsidR="00B96355" w:rsidRPr="00757303">
        <w:rPr>
          <w:rFonts w:ascii="Arial" w:hAnsi="Arial" w:cs="Arial"/>
          <w:b/>
          <w:bCs/>
          <w:color w:val="2E373C"/>
          <w:sz w:val="28"/>
          <w:szCs w:val="28"/>
          <w:shd w:val="clear" w:color="auto" w:fill="FFFFFF"/>
        </w:rPr>
        <w:t>Capitalize on Red Cohort Strengths</w:t>
      </w:r>
      <w:r w:rsidR="00B96355" w:rsidRPr="00B96355">
        <w:rPr>
          <w:rFonts w:ascii="Arial" w:hAnsi="Arial" w:cs="Arial"/>
          <w:color w:val="2E373C"/>
          <w:sz w:val="28"/>
          <w:szCs w:val="28"/>
          <w:shd w:val="clear" w:color="auto" w:fill="FFFFFF"/>
        </w:rPr>
        <w:t xml:space="preserve">: Leverage the higher AOV and </w:t>
      </w:r>
      <w:r w:rsidR="00342F91">
        <w:rPr>
          <w:rFonts w:ascii="Arial" w:hAnsi="Arial" w:cs="Arial"/>
          <w:color w:val="2E373C"/>
          <w:sz w:val="28"/>
          <w:szCs w:val="28"/>
          <w:shd w:val="clear" w:color="auto" w:fill="FFFFFF"/>
        </w:rPr>
        <w:t>better clicks to impression ratio</w:t>
      </w:r>
      <w:r w:rsidR="00B96355" w:rsidRPr="00B96355">
        <w:rPr>
          <w:rFonts w:ascii="Arial" w:hAnsi="Arial" w:cs="Arial"/>
          <w:color w:val="2E373C"/>
          <w:sz w:val="28"/>
          <w:szCs w:val="28"/>
          <w:shd w:val="clear" w:color="auto" w:fill="FFFFFF"/>
        </w:rPr>
        <w:t xml:space="preserve"> to </w:t>
      </w:r>
      <w:r w:rsidR="005623AE">
        <w:rPr>
          <w:rFonts w:ascii="Arial" w:hAnsi="Arial" w:cs="Arial"/>
          <w:color w:val="2E373C"/>
          <w:sz w:val="28"/>
          <w:szCs w:val="28"/>
          <w:shd w:val="clear" w:color="auto" w:fill="FFFFFF"/>
        </w:rPr>
        <w:t xml:space="preserve">increase </w:t>
      </w:r>
      <w:r w:rsidR="00B96355" w:rsidRPr="00B96355">
        <w:rPr>
          <w:rFonts w:ascii="Arial" w:hAnsi="Arial" w:cs="Arial"/>
          <w:color w:val="2E373C"/>
          <w:sz w:val="28"/>
          <w:szCs w:val="28"/>
          <w:shd w:val="clear" w:color="auto" w:fill="FFFFFF"/>
        </w:rPr>
        <w:t>profitability of the red cohort</w:t>
      </w:r>
      <w:r w:rsidR="006751FF">
        <w:rPr>
          <w:rFonts w:ascii="Arial" w:hAnsi="Arial" w:cs="Arial"/>
          <w:color w:val="2E373C"/>
          <w:sz w:val="28"/>
          <w:szCs w:val="28"/>
          <w:shd w:val="clear" w:color="auto" w:fill="FFFFFF"/>
        </w:rPr>
        <w:t xml:space="preserve"> by offering</w:t>
      </w:r>
      <w:r w:rsidR="00B96355" w:rsidRPr="00B96355">
        <w:rPr>
          <w:rFonts w:ascii="Arial" w:hAnsi="Arial" w:cs="Arial"/>
          <w:color w:val="2E373C"/>
          <w:sz w:val="28"/>
          <w:szCs w:val="28"/>
          <w:shd w:val="clear" w:color="auto" w:fill="FFFFFF"/>
        </w:rPr>
        <w:t xml:space="preserve"> exclusive content that align with their preferences</w:t>
      </w:r>
      <w:r w:rsidR="005623AE">
        <w:rPr>
          <w:rFonts w:ascii="Arial" w:hAnsi="Arial" w:cs="Arial"/>
          <w:color w:val="2E373C"/>
          <w:sz w:val="28"/>
          <w:szCs w:val="28"/>
          <w:shd w:val="clear" w:color="auto" w:fill="FFFFFF"/>
        </w:rPr>
        <w:t>.</w:t>
      </w:r>
    </w:p>
    <w:p w14:paraId="360BA7BF" w14:textId="04464985" w:rsidR="002B75D4" w:rsidRPr="00D3616F" w:rsidRDefault="002B75D4" w:rsidP="00F3566A">
      <w:pPr>
        <w:rPr>
          <w:rFonts w:ascii="Arial" w:hAnsi="Arial" w:cs="Arial"/>
          <w:color w:val="2E373C"/>
          <w:sz w:val="28"/>
          <w:szCs w:val="28"/>
          <w:u w:val="single"/>
          <w:shd w:val="clear" w:color="auto" w:fill="FFFFFF"/>
        </w:rPr>
      </w:pPr>
      <w:r w:rsidRPr="00D3616F">
        <w:rPr>
          <w:rFonts w:ascii="Arial" w:hAnsi="Arial" w:cs="Arial"/>
          <w:color w:val="2E373C"/>
          <w:sz w:val="28"/>
          <w:szCs w:val="28"/>
          <w:u w:val="single"/>
          <w:shd w:val="clear" w:color="auto" w:fill="FFFFFF"/>
        </w:rPr>
        <w:t>Note: Calculations are done in Excel sheet provided</w:t>
      </w:r>
      <w:r w:rsidR="00096843" w:rsidRPr="00D3616F">
        <w:rPr>
          <w:rFonts w:ascii="Arial" w:hAnsi="Arial" w:cs="Arial"/>
          <w:color w:val="2E373C"/>
          <w:sz w:val="28"/>
          <w:szCs w:val="28"/>
          <w:u w:val="single"/>
          <w:shd w:val="clear" w:color="auto" w:fill="FFFFFF"/>
        </w:rPr>
        <w:t xml:space="preserve"> in the email</w:t>
      </w:r>
      <w:r w:rsidRPr="00D3616F">
        <w:rPr>
          <w:rFonts w:ascii="Arial" w:hAnsi="Arial" w:cs="Arial"/>
          <w:color w:val="2E373C"/>
          <w:sz w:val="28"/>
          <w:szCs w:val="28"/>
          <w:u w:val="single"/>
          <w:shd w:val="clear" w:color="auto" w:fill="FFFFFF"/>
        </w:rPr>
        <w:t xml:space="preserve"> </w:t>
      </w:r>
      <w:r w:rsidR="000B0B9E">
        <w:rPr>
          <w:rFonts w:ascii="Arial" w:hAnsi="Arial" w:cs="Arial"/>
          <w:color w:val="2E373C"/>
          <w:sz w:val="28"/>
          <w:szCs w:val="28"/>
          <w:u w:val="single"/>
          <w:shd w:val="clear" w:color="auto" w:fill="FFFFFF"/>
        </w:rPr>
        <w:t>(</w:t>
      </w:r>
      <w:r w:rsidR="00C95028">
        <w:rPr>
          <w:rFonts w:ascii="Arial" w:hAnsi="Arial" w:cs="Arial"/>
          <w:color w:val="2E373C"/>
          <w:sz w:val="28"/>
          <w:szCs w:val="28"/>
          <w:u w:val="single"/>
          <w:shd w:val="clear" w:color="auto" w:fill="FFFFFF"/>
        </w:rPr>
        <w:t>sheet “</w:t>
      </w:r>
      <w:r w:rsidR="000B0B9E">
        <w:rPr>
          <w:rFonts w:ascii="Arial" w:hAnsi="Arial" w:cs="Arial"/>
          <w:color w:val="2E373C"/>
          <w:sz w:val="28"/>
          <w:szCs w:val="28"/>
          <w:u w:val="single"/>
          <w:shd w:val="clear" w:color="auto" w:fill="FFFFFF"/>
        </w:rPr>
        <w:t xml:space="preserve">revenue and </w:t>
      </w:r>
      <w:r w:rsidR="00B77F86" w:rsidRPr="00B77F86">
        <w:rPr>
          <w:rFonts w:ascii="Arial" w:hAnsi="Arial" w:cs="Arial"/>
          <w:color w:val="2E373C"/>
          <w:sz w:val="28"/>
          <w:szCs w:val="28"/>
          <w:u w:val="single"/>
          <w:shd w:val="clear" w:color="auto" w:fill="FFFFFF"/>
        </w:rPr>
        <w:t>AOV 365 days forecast</w:t>
      </w:r>
      <w:r w:rsidR="00C95028">
        <w:rPr>
          <w:rFonts w:ascii="Arial" w:hAnsi="Arial" w:cs="Arial"/>
          <w:color w:val="2E373C"/>
          <w:sz w:val="28"/>
          <w:szCs w:val="28"/>
          <w:u w:val="single"/>
          <w:shd w:val="clear" w:color="auto" w:fill="FFFFFF"/>
        </w:rPr>
        <w:t>”</w:t>
      </w:r>
      <w:r w:rsidR="00B77F86" w:rsidRPr="00B77F86">
        <w:rPr>
          <w:rFonts w:ascii="Arial" w:hAnsi="Arial" w:cs="Arial"/>
          <w:color w:val="2E373C"/>
          <w:sz w:val="28"/>
          <w:szCs w:val="28"/>
          <w:u w:val="single"/>
          <w:shd w:val="clear" w:color="auto" w:fill="FFFFFF"/>
        </w:rPr>
        <w:t xml:space="preserve"> </w:t>
      </w:r>
      <w:r w:rsidR="00C95028">
        <w:rPr>
          <w:rFonts w:ascii="Arial" w:hAnsi="Arial" w:cs="Arial"/>
          <w:color w:val="2E373C"/>
          <w:sz w:val="28"/>
          <w:szCs w:val="28"/>
          <w:u w:val="single"/>
          <w:shd w:val="clear" w:color="auto" w:fill="FFFFFF"/>
        </w:rPr>
        <w:t xml:space="preserve">) </w:t>
      </w:r>
      <w:r w:rsidRPr="00D3616F">
        <w:rPr>
          <w:rFonts w:ascii="Arial" w:hAnsi="Arial" w:cs="Arial"/>
          <w:color w:val="2E373C"/>
          <w:sz w:val="28"/>
          <w:szCs w:val="28"/>
          <w:u w:val="single"/>
          <w:shd w:val="clear" w:color="auto" w:fill="FFFFFF"/>
        </w:rPr>
        <w:t>for break even and AOV</w:t>
      </w:r>
      <w:r w:rsidR="00096843" w:rsidRPr="00D3616F">
        <w:rPr>
          <w:rFonts w:ascii="Arial" w:hAnsi="Arial" w:cs="Arial"/>
          <w:color w:val="2E373C"/>
          <w:sz w:val="28"/>
          <w:szCs w:val="28"/>
          <w:u w:val="single"/>
          <w:shd w:val="clear" w:color="auto" w:fill="FFFFFF"/>
        </w:rPr>
        <w:t>.</w:t>
      </w:r>
    </w:p>
    <w:sectPr w:rsidR="002B75D4" w:rsidRPr="00D3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9C6"/>
    <w:multiLevelType w:val="hybridMultilevel"/>
    <w:tmpl w:val="22FA5D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C30D9"/>
    <w:multiLevelType w:val="multilevel"/>
    <w:tmpl w:val="3F34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F168D"/>
    <w:multiLevelType w:val="hybridMultilevel"/>
    <w:tmpl w:val="66C0434A"/>
    <w:lvl w:ilvl="0" w:tplc="134ED70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E36AB4"/>
    <w:multiLevelType w:val="hybridMultilevel"/>
    <w:tmpl w:val="0DF24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B3F46"/>
    <w:multiLevelType w:val="hybridMultilevel"/>
    <w:tmpl w:val="5E9E3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41A5A"/>
    <w:multiLevelType w:val="multilevel"/>
    <w:tmpl w:val="545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0A1C24"/>
    <w:multiLevelType w:val="hybridMultilevel"/>
    <w:tmpl w:val="5E9E3E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3341092">
    <w:abstractNumId w:val="3"/>
  </w:num>
  <w:num w:numId="2" w16cid:durableId="829718029">
    <w:abstractNumId w:val="2"/>
  </w:num>
  <w:num w:numId="3" w16cid:durableId="842205183">
    <w:abstractNumId w:val="1"/>
  </w:num>
  <w:num w:numId="4" w16cid:durableId="705984126">
    <w:abstractNumId w:val="0"/>
  </w:num>
  <w:num w:numId="5" w16cid:durableId="1953630350">
    <w:abstractNumId w:val="5"/>
  </w:num>
  <w:num w:numId="6" w16cid:durableId="162160827">
    <w:abstractNumId w:val="4"/>
  </w:num>
  <w:num w:numId="7" w16cid:durableId="1118917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65"/>
    <w:rsid w:val="000025A1"/>
    <w:rsid w:val="000122EE"/>
    <w:rsid w:val="0003268D"/>
    <w:rsid w:val="00047502"/>
    <w:rsid w:val="000851D5"/>
    <w:rsid w:val="00087EF7"/>
    <w:rsid w:val="00096843"/>
    <w:rsid w:val="000B0B9E"/>
    <w:rsid w:val="000E4970"/>
    <w:rsid w:val="001019D5"/>
    <w:rsid w:val="00116546"/>
    <w:rsid w:val="00131F64"/>
    <w:rsid w:val="001369CD"/>
    <w:rsid w:val="00136F25"/>
    <w:rsid w:val="00146D70"/>
    <w:rsid w:val="001602EC"/>
    <w:rsid w:val="001707BA"/>
    <w:rsid w:val="00173AA1"/>
    <w:rsid w:val="0018497F"/>
    <w:rsid w:val="0019426B"/>
    <w:rsid w:val="001A1395"/>
    <w:rsid w:val="001F4B36"/>
    <w:rsid w:val="00217A8F"/>
    <w:rsid w:val="00250DFC"/>
    <w:rsid w:val="002B75D4"/>
    <w:rsid w:val="002C61A2"/>
    <w:rsid w:val="002E7175"/>
    <w:rsid w:val="002F4CBA"/>
    <w:rsid w:val="00316795"/>
    <w:rsid w:val="00321B50"/>
    <w:rsid w:val="00322F38"/>
    <w:rsid w:val="00342F91"/>
    <w:rsid w:val="00350CB4"/>
    <w:rsid w:val="00364F8F"/>
    <w:rsid w:val="00397D53"/>
    <w:rsid w:val="003B0865"/>
    <w:rsid w:val="003B446E"/>
    <w:rsid w:val="003C4897"/>
    <w:rsid w:val="00410A67"/>
    <w:rsid w:val="004261BD"/>
    <w:rsid w:val="00435C8F"/>
    <w:rsid w:val="00447455"/>
    <w:rsid w:val="00464A29"/>
    <w:rsid w:val="004703BC"/>
    <w:rsid w:val="00481E85"/>
    <w:rsid w:val="004839A5"/>
    <w:rsid w:val="00496B64"/>
    <w:rsid w:val="004D61E0"/>
    <w:rsid w:val="004E2BD8"/>
    <w:rsid w:val="004F6A2A"/>
    <w:rsid w:val="00525EDE"/>
    <w:rsid w:val="0053434C"/>
    <w:rsid w:val="005373A2"/>
    <w:rsid w:val="00543FAD"/>
    <w:rsid w:val="005474B0"/>
    <w:rsid w:val="0055216E"/>
    <w:rsid w:val="005623AE"/>
    <w:rsid w:val="005B1965"/>
    <w:rsid w:val="005D4BED"/>
    <w:rsid w:val="005D5C82"/>
    <w:rsid w:val="005F58A4"/>
    <w:rsid w:val="00620BDD"/>
    <w:rsid w:val="00624F8E"/>
    <w:rsid w:val="00631B22"/>
    <w:rsid w:val="00634769"/>
    <w:rsid w:val="006432C9"/>
    <w:rsid w:val="00653DA6"/>
    <w:rsid w:val="006703EA"/>
    <w:rsid w:val="00673EDC"/>
    <w:rsid w:val="006751FF"/>
    <w:rsid w:val="00680807"/>
    <w:rsid w:val="006B7F4D"/>
    <w:rsid w:val="006C00B8"/>
    <w:rsid w:val="006D44AE"/>
    <w:rsid w:val="006D7C96"/>
    <w:rsid w:val="006F54E6"/>
    <w:rsid w:val="006F7C20"/>
    <w:rsid w:val="007139D8"/>
    <w:rsid w:val="00757303"/>
    <w:rsid w:val="00764BFD"/>
    <w:rsid w:val="007734A1"/>
    <w:rsid w:val="0077790D"/>
    <w:rsid w:val="007A4BE4"/>
    <w:rsid w:val="007D7C8E"/>
    <w:rsid w:val="007F1C56"/>
    <w:rsid w:val="008176E1"/>
    <w:rsid w:val="00820E37"/>
    <w:rsid w:val="008423D3"/>
    <w:rsid w:val="00864BD9"/>
    <w:rsid w:val="00865F0E"/>
    <w:rsid w:val="00871223"/>
    <w:rsid w:val="00872D18"/>
    <w:rsid w:val="00876DCF"/>
    <w:rsid w:val="00886F2B"/>
    <w:rsid w:val="00896B6A"/>
    <w:rsid w:val="008973BD"/>
    <w:rsid w:val="008A20F0"/>
    <w:rsid w:val="008C3BE3"/>
    <w:rsid w:val="008D30CC"/>
    <w:rsid w:val="00907B7E"/>
    <w:rsid w:val="00913C26"/>
    <w:rsid w:val="00925F23"/>
    <w:rsid w:val="00963AC3"/>
    <w:rsid w:val="00972CD9"/>
    <w:rsid w:val="00985978"/>
    <w:rsid w:val="009C115E"/>
    <w:rsid w:val="009C1A82"/>
    <w:rsid w:val="00A016CD"/>
    <w:rsid w:val="00A02CBB"/>
    <w:rsid w:val="00A0480C"/>
    <w:rsid w:val="00A33288"/>
    <w:rsid w:val="00A80AEF"/>
    <w:rsid w:val="00A82BE6"/>
    <w:rsid w:val="00A844B6"/>
    <w:rsid w:val="00AB2930"/>
    <w:rsid w:val="00AD6179"/>
    <w:rsid w:val="00AE7E78"/>
    <w:rsid w:val="00AF4B61"/>
    <w:rsid w:val="00B03DC4"/>
    <w:rsid w:val="00B2293A"/>
    <w:rsid w:val="00B27466"/>
    <w:rsid w:val="00B303A5"/>
    <w:rsid w:val="00B3446E"/>
    <w:rsid w:val="00B602FB"/>
    <w:rsid w:val="00B77F86"/>
    <w:rsid w:val="00B84D6D"/>
    <w:rsid w:val="00B96355"/>
    <w:rsid w:val="00BA5AF0"/>
    <w:rsid w:val="00BC5D7E"/>
    <w:rsid w:val="00BE09BF"/>
    <w:rsid w:val="00C04343"/>
    <w:rsid w:val="00C11402"/>
    <w:rsid w:val="00C14C4C"/>
    <w:rsid w:val="00C311BA"/>
    <w:rsid w:val="00C31665"/>
    <w:rsid w:val="00C750D8"/>
    <w:rsid w:val="00C95028"/>
    <w:rsid w:val="00CA6043"/>
    <w:rsid w:val="00CD0CAC"/>
    <w:rsid w:val="00D03822"/>
    <w:rsid w:val="00D1276F"/>
    <w:rsid w:val="00D232B3"/>
    <w:rsid w:val="00D3299A"/>
    <w:rsid w:val="00D3616F"/>
    <w:rsid w:val="00D56386"/>
    <w:rsid w:val="00D74972"/>
    <w:rsid w:val="00D859A2"/>
    <w:rsid w:val="00D92284"/>
    <w:rsid w:val="00D9782E"/>
    <w:rsid w:val="00DB1360"/>
    <w:rsid w:val="00DC4479"/>
    <w:rsid w:val="00DE0DDC"/>
    <w:rsid w:val="00E1114A"/>
    <w:rsid w:val="00EB755F"/>
    <w:rsid w:val="00EC2B45"/>
    <w:rsid w:val="00ED3210"/>
    <w:rsid w:val="00ED359F"/>
    <w:rsid w:val="00ED71CB"/>
    <w:rsid w:val="00EE23AE"/>
    <w:rsid w:val="00F00FCA"/>
    <w:rsid w:val="00F1322E"/>
    <w:rsid w:val="00F25C59"/>
    <w:rsid w:val="00F3566A"/>
    <w:rsid w:val="00F77D86"/>
    <w:rsid w:val="00FD671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58E2"/>
  <w15:chartTrackingRefBased/>
  <w15:docId w15:val="{C12A4D2F-0D50-4BF2-84EE-FADB62ED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t13nic">
    <w:name w:val="css-1t13nic"/>
    <w:basedOn w:val="DefaultParagraphFont"/>
    <w:rsid w:val="004703BC"/>
  </w:style>
  <w:style w:type="character" w:customStyle="1" w:styleId="css-1b6omqv">
    <w:name w:val="css-1b6omqv"/>
    <w:basedOn w:val="DefaultParagraphFont"/>
    <w:rsid w:val="004703BC"/>
  </w:style>
  <w:style w:type="paragraph" w:styleId="NormalWeb">
    <w:name w:val="Normal (Web)"/>
    <w:basedOn w:val="Normal"/>
    <w:uiPriority w:val="99"/>
    <w:unhideWhenUsed/>
    <w:rsid w:val="008176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73A2"/>
    <w:pPr>
      <w:ind w:left="720"/>
      <w:contextualSpacing/>
    </w:pPr>
  </w:style>
  <w:style w:type="table" w:styleId="TableGrid">
    <w:name w:val="Table Grid"/>
    <w:basedOn w:val="TableNormal"/>
    <w:uiPriority w:val="39"/>
    <w:rsid w:val="00D97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22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2EE"/>
    <w:pPr>
      <w:spacing w:before="480" w:line="276" w:lineRule="auto"/>
      <w:outlineLvl w:val="9"/>
    </w:pPr>
    <w:rPr>
      <w:b/>
      <w:bCs/>
      <w:sz w:val="28"/>
      <w:szCs w:val="28"/>
    </w:rPr>
  </w:style>
  <w:style w:type="paragraph" w:styleId="TOC1">
    <w:name w:val="toc 1"/>
    <w:basedOn w:val="Normal"/>
    <w:next w:val="Normal"/>
    <w:autoRedefine/>
    <w:uiPriority w:val="39"/>
    <w:unhideWhenUsed/>
    <w:rsid w:val="000122EE"/>
    <w:pPr>
      <w:spacing w:before="360" w:after="360"/>
    </w:pPr>
    <w:rPr>
      <w:rFonts w:cstheme="minorHAnsi"/>
      <w:b/>
      <w:bCs/>
      <w:caps/>
      <w:u w:val="single"/>
    </w:rPr>
  </w:style>
  <w:style w:type="paragraph" w:styleId="TOC2">
    <w:name w:val="toc 2"/>
    <w:basedOn w:val="Normal"/>
    <w:next w:val="Normal"/>
    <w:autoRedefine/>
    <w:uiPriority w:val="39"/>
    <w:semiHidden/>
    <w:unhideWhenUsed/>
    <w:rsid w:val="000122EE"/>
    <w:pPr>
      <w:spacing w:after="0"/>
    </w:pPr>
    <w:rPr>
      <w:rFonts w:cstheme="minorHAnsi"/>
      <w:b/>
      <w:bCs/>
      <w:smallCaps/>
    </w:rPr>
  </w:style>
  <w:style w:type="paragraph" w:styleId="TOC3">
    <w:name w:val="toc 3"/>
    <w:basedOn w:val="Normal"/>
    <w:next w:val="Normal"/>
    <w:autoRedefine/>
    <w:uiPriority w:val="39"/>
    <w:semiHidden/>
    <w:unhideWhenUsed/>
    <w:rsid w:val="000122EE"/>
    <w:pPr>
      <w:spacing w:after="0"/>
    </w:pPr>
    <w:rPr>
      <w:rFonts w:cstheme="minorHAnsi"/>
      <w:smallCaps/>
    </w:rPr>
  </w:style>
  <w:style w:type="paragraph" w:styleId="TOC4">
    <w:name w:val="toc 4"/>
    <w:basedOn w:val="Normal"/>
    <w:next w:val="Normal"/>
    <w:autoRedefine/>
    <w:uiPriority w:val="39"/>
    <w:semiHidden/>
    <w:unhideWhenUsed/>
    <w:rsid w:val="000122EE"/>
    <w:pPr>
      <w:spacing w:after="0"/>
    </w:pPr>
    <w:rPr>
      <w:rFonts w:cstheme="minorHAnsi"/>
    </w:rPr>
  </w:style>
  <w:style w:type="paragraph" w:styleId="TOC5">
    <w:name w:val="toc 5"/>
    <w:basedOn w:val="Normal"/>
    <w:next w:val="Normal"/>
    <w:autoRedefine/>
    <w:uiPriority w:val="39"/>
    <w:semiHidden/>
    <w:unhideWhenUsed/>
    <w:rsid w:val="000122EE"/>
    <w:pPr>
      <w:spacing w:after="0"/>
    </w:pPr>
    <w:rPr>
      <w:rFonts w:cstheme="minorHAnsi"/>
    </w:rPr>
  </w:style>
  <w:style w:type="paragraph" w:styleId="TOC6">
    <w:name w:val="toc 6"/>
    <w:basedOn w:val="Normal"/>
    <w:next w:val="Normal"/>
    <w:autoRedefine/>
    <w:uiPriority w:val="39"/>
    <w:semiHidden/>
    <w:unhideWhenUsed/>
    <w:rsid w:val="000122EE"/>
    <w:pPr>
      <w:spacing w:after="0"/>
    </w:pPr>
    <w:rPr>
      <w:rFonts w:cstheme="minorHAnsi"/>
    </w:rPr>
  </w:style>
  <w:style w:type="paragraph" w:styleId="TOC7">
    <w:name w:val="toc 7"/>
    <w:basedOn w:val="Normal"/>
    <w:next w:val="Normal"/>
    <w:autoRedefine/>
    <w:uiPriority w:val="39"/>
    <w:semiHidden/>
    <w:unhideWhenUsed/>
    <w:rsid w:val="000122EE"/>
    <w:pPr>
      <w:spacing w:after="0"/>
    </w:pPr>
    <w:rPr>
      <w:rFonts w:cstheme="minorHAnsi"/>
    </w:rPr>
  </w:style>
  <w:style w:type="paragraph" w:styleId="TOC8">
    <w:name w:val="toc 8"/>
    <w:basedOn w:val="Normal"/>
    <w:next w:val="Normal"/>
    <w:autoRedefine/>
    <w:uiPriority w:val="39"/>
    <w:semiHidden/>
    <w:unhideWhenUsed/>
    <w:rsid w:val="000122EE"/>
    <w:pPr>
      <w:spacing w:after="0"/>
    </w:pPr>
    <w:rPr>
      <w:rFonts w:cstheme="minorHAnsi"/>
    </w:rPr>
  </w:style>
  <w:style w:type="paragraph" w:styleId="TOC9">
    <w:name w:val="toc 9"/>
    <w:basedOn w:val="Normal"/>
    <w:next w:val="Normal"/>
    <w:autoRedefine/>
    <w:uiPriority w:val="39"/>
    <w:semiHidden/>
    <w:unhideWhenUsed/>
    <w:rsid w:val="000122EE"/>
    <w:pPr>
      <w:spacing w:after="0"/>
    </w:pPr>
    <w:rPr>
      <w:rFonts w:cstheme="minorHAnsi"/>
    </w:rPr>
  </w:style>
  <w:style w:type="character" w:styleId="Hyperlink">
    <w:name w:val="Hyperlink"/>
    <w:basedOn w:val="DefaultParagraphFont"/>
    <w:uiPriority w:val="99"/>
    <w:unhideWhenUsed/>
    <w:rsid w:val="00547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0822">
      <w:bodyDiv w:val="1"/>
      <w:marLeft w:val="0"/>
      <w:marRight w:val="0"/>
      <w:marTop w:val="0"/>
      <w:marBottom w:val="0"/>
      <w:divBdr>
        <w:top w:val="none" w:sz="0" w:space="0" w:color="auto"/>
        <w:left w:val="none" w:sz="0" w:space="0" w:color="auto"/>
        <w:bottom w:val="none" w:sz="0" w:space="0" w:color="auto"/>
        <w:right w:val="none" w:sz="0" w:space="0" w:color="auto"/>
      </w:divBdr>
    </w:div>
    <w:div w:id="163204040">
      <w:bodyDiv w:val="1"/>
      <w:marLeft w:val="0"/>
      <w:marRight w:val="0"/>
      <w:marTop w:val="0"/>
      <w:marBottom w:val="0"/>
      <w:divBdr>
        <w:top w:val="none" w:sz="0" w:space="0" w:color="auto"/>
        <w:left w:val="none" w:sz="0" w:space="0" w:color="auto"/>
        <w:bottom w:val="none" w:sz="0" w:space="0" w:color="auto"/>
        <w:right w:val="none" w:sz="0" w:space="0" w:color="auto"/>
      </w:divBdr>
    </w:div>
    <w:div w:id="527567042">
      <w:bodyDiv w:val="1"/>
      <w:marLeft w:val="0"/>
      <w:marRight w:val="0"/>
      <w:marTop w:val="0"/>
      <w:marBottom w:val="0"/>
      <w:divBdr>
        <w:top w:val="none" w:sz="0" w:space="0" w:color="auto"/>
        <w:left w:val="none" w:sz="0" w:space="0" w:color="auto"/>
        <w:bottom w:val="none" w:sz="0" w:space="0" w:color="auto"/>
        <w:right w:val="none" w:sz="0" w:space="0" w:color="auto"/>
      </w:divBdr>
    </w:div>
    <w:div w:id="529689229">
      <w:bodyDiv w:val="1"/>
      <w:marLeft w:val="0"/>
      <w:marRight w:val="0"/>
      <w:marTop w:val="0"/>
      <w:marBottom w:val="0"/>
      <w:divBdr>
        <w:top w:val="none" w:sz="0" w:space="0" w:color="auto"/>
        <w:left w:val="none" w:sz="0" w:space="0" w:color="auto"/>
        <w:bottom w:val="none" w:sz="0" w:space="0" w:color="auto"/>
        <w:right w:val="none" w:sz="0" w:space="0" w:color="auto"/>
      </w:divBdr>
    </w:div>
    <w:div w:id="704257416">
      <w:bodyDiv w:val="1"/>
      <w:marLeft w:val="0"/>
      <w:marRight w:val="0"/>
      <w:marTop w:val="0"/>
      <w:marBottom w:val="0"/>
      <w:divBdr>
        <w:top w:val="none" w:sz="0" w:space="0" w:color="auto"/>
        <w:left w:val="none" w:sz="0" w:space="0" w:color="auto"/>
        <w:bottom w:val="none" w:sz="0" w:space="0" w:color="auto"/>
        <w:right w:val="none" w:sz="0" w:space="0" w:color="auto"/>
      </w:divBdr>
    </w:div>
    <w:div w:id="709650676">
      <w:bodyDiv w:val="1"/>
      <w:marLeft w:val="0"/>
      <w:marRight w:val="0"/>
      <w:marTop w:val="0"/>
      <w:marBottom w:val="0"/>
      <w:divBdr>
        <w:top w:val="none" w:sz="0" w:space="0" w:color="auto"/>
        <w:left w:val="none" w:sz="0" w:space="0" w:color="auto"/>
        <w:bottom w:val="none" w:sz="0" w:space="0" w:color="auto"/>
        <w:right w:val="none" w:sz="0" w:space="0" w:color="auto"/>
      </w:divBdr>
    </w:div>
    <w:div w:id="825583652">
      <w:bodyDiv w:val="1"/>
      <w:marLeft w:val="0"/>
      <w:marRight w:val="0"/>
      <w:marTop w:val="0"/>
      <w:marBottom w:val="0"/>
      <w:divBdr>
        <w:top w:val="none" w:sz="0" w:space="0" w:color="auto"/>
        <w:left w:val="none" w:sz="0" w:space="0" w:color="auto"/>
        <w:bottom w:val="none" w:sz="0" w:space="0" w:color="auto"/>
        <w:right w:val="none" w:sz="0" w:space="0" w:color="auto"/>
      </w:divBdr>
    </w:div>
    <w:div w:id="1038092575">
      <w:bodyDiv w:val="1"/>
      <w:marLeft w:val="0"/>
      <w:marRight w:val="0"/>
      <w:marTop w:val="0"/>
      <w:marBottom w:val="0"/>
      <w:divBdr>
        <w:top w:val="none" w:sz="0" w:space="0" w:color="auto"/>
        <w:left w:val="none" w:sz="0" w:space="0" w:color="auto"/>
        <w:bottom w:val="none" w:sz="0" w:space="0" w:color="auto"/>
        <w:right w:val="none" w:sz="0" w:space="0" w:color="auto"/>
      </w:divBdr>
    </w:div>
    <w:div w:id="1048646694">
      <w:bodyDiv w:val="1"/>
      <w:marLeft w:val="0"/>
      <w:marRight w:val="0"/>
      <w:marTop w:val="0"/>
      <w:marBottom w:val="0"/>
      <w:divBdr>
        <w:top w:val="none" w:sz="0" w:space="0" w:color="auto"/>
        <w:left w:val="none" w:sz="0" w:space="0" w:color="auto"/>
        <w:bottom w:val="none" w:sz="0" w:space="0" w:color="auto"/>
        <w:right w:val="none" w:sz="0" w:space="0" w:color="auto"/>
      </w:divBdr>
    </w:div>
    <w:div w:id="1132402545">
      <w:bodyDiv w:val="1"/>
      <w:marLeft w:val="0"/>
      <w:marRight w:val="0"/>
      <w:marTop w:val="0"/>
      <w:marBottom w:val="0"/>
      <w:divBdr>
        <w:top w:val="none" w:sz="0" w:space="0" w:color="auto"/>
        <w:left w:val="none" w:sz="0" w:space="0" w:color="auto"/>
        <w:bottom w:val="none" w:sz="0" w:space="0" w:color="auto"/>
        <w:right w:val="none" w:sz="0" w:space="0" w:color="auto"/>
      </w:divBdr>
    </w:div>
    <w:div w:id="1845315319">
      <w:bodyDiv w:val="1"/>
      <w:marLeft w:val="0"/>
      <w:marRight w:val="0"/>
      <w:marTop w:val="0"/>
      <w:marBottom w:val="0"/>
      <w:divBdr>
        <w:top w:val="none" w:sz="0" w:space="0" w:color="auto"/>
        <w:left w:val="none" w:sz="0" w:space="0" w:color="auto"/>
        <w:bottom w:val="none" w:sz="0" w:space="0" w:color="auto"/>
        <w:right w:val="none" w:sz="0" w:space="0" w:color="auto"/>
      </w:divBdr>
    </w:div>
    <w:div w:id="1879002740">
      <w:bodyDiv w:val="1"/>
      <w:marLeft w:val="0"/>
      <w:marRight w:val="0"/>
      <w:marTop w:val="0"/>
      <w:marBottom w:val="0"/>
      <w:divBdr>
        <w:top w:val="none" w:sz="0" w:space="0" w:color="auto"/>
        <w:left w:val="none" w:sz="0" w:space="0" w:color="auto"/>
        <w:bottom w:val="none" w:sz="0" w:space="0" w:color="auto"/>
        <w:right w:val="none" w:sz="0" w:space="0" w:color="auto"/>
      </w:divBdr>
    </w:div>
    <w:div w:id="20913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77A2-13DD-4741-8542-8F749F08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Ajanya Sharma</dc:creator>
  <cp:keywords/>
  <dc:description/>
  <cp:lastModifiedBy>Ajanya Sharma</cp:lastModifiedBy>
  <cp:revision>45</cp:revision>
  <cp:lastPrinted>2023-06-02T02:46:00Z</cp:lastPrinted>
  <dcterms:created xsi:type="dcterms:W3CDTF">2023-06-02T02:47:00Z</dcterms:created>
  <dcterms:modified xsi:type="dcterms:W3CDTF">2023-10-11T18:52:00Z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2023-10-11T18:52:04Z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5df6babd-d2c7-4c75-8aca-a162d1c672a6</vt:lpwstr>
  </property>
  <property fmtid="{D5CDD505-2E9C-101B-9397-08002B2CF9AE}" pid="8" name="MSIP_Label_a73fd474-4f3c-44ed-88fb-5cc4bd2471bf_ContentBits">
    <vt:lpwstr>0</vt:lpwstr>
  </property>
</Properties>
</file>