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E40E" w14:textId="77777777" w:rsidR="00101937" w:rsidRDefault="00101937" w:rsidP="00101937">
      <w:r>
        <w:t>DOCUMENT ID: DOC_003</w:t>
      </w:r>
    </w:p>
    <w:p w14:paraId="5183D516" w14:textId="77777777" w:rsidR="00101937" w:rsidRDefault="00101937" w:rsidP="00101937">
      <w:r>
        <w:t>TITLE: Logistics Positioning and Differentiation Checklist</w:t>
      </w:r>
    </w:p>
    <w:p w14:paraId="49928B54" w14:textId="77777777" w:rsidR="00101937" w:rsidRDefault="00101937" w:rsidP="00101937">
      <w:r>
        <w:t>CATEGORY: Strategic Positioning</w:t>
      </w:r>
    </w:p>
    <w:p w14:paraId="15F7E34B" w14:textId="77777777" w:rsidR="00101937" w:rsidRDefault="00101937" w:rsidP="00101937"/>
    <w:p w14:paraId="61D77C8D" w14:textId="77777777" w:rsidR="00101937" w:rsidRDefault="00101937" w:rsidP="00101937">
      <w:r>
        <w:t>Use these dimensions to assess how a logistics company differentiates itself:</w:t>
      </w:r>
    </w:p>
    <w:p w14:paraId="22D211EE" w14:textId="77777777" w:rsidR="00101937" w:rsidRDefault="00101937" w:rsidP="00101937"/>
    <w:p w14:paraId="70068FBB" w14:textId="77777777" w:rsidR="00101937" w:rsidRDefault="00101937" w:rsidP="00101937">
      <w:r>
        <w:t>VALUE PROPOSITION</w:t>
      </w:r>
    </w:p>
    <w:p w14:paraId="46C4E295" w14:textId="77777777" w:rsidR="00101937" w:rsidRDefault="00101937" w:rsidP="00101937">
      <w:r>
        <w:t>- Is the company competing on price, speed, reliability, or specialization?</w:t>
      </w:r>
    </w:p>
    <w:p w14:paraId="0A354C51" w14:textId="77777777" w:rsidR="00101937" w:rsidRDefault="00101937" w:rsidP="00101937">
      <w:r>
        <w:t>- Does it serve a niche: cold chain, hazmat, e-commerce returns, cross-border?</w:t>
      </w:r>
    </w:p>
    <w:p w14:paraId="39BD7F44" w14:textId="77777777" w:rsidR="00101937" w:rsidRDefault="00101937" w:rsidP="00101937">
      <w:r>
        <w:t>- Asset-heavy (owns trucks/planes/warehouses) or asset-light (broker/platform)?</w:t>
      </w:r>
    </w:p>
    <w:p w14:paraId="35C82441" w14:textId="77777777" w:rsidR="00101937" w:rsidRDefault="00101937" w:rsidP="00101937"/>
    <w:p w14:paraId="5A238F34" w14:textId="77777777" w:rsidR="00101937" w:rsidRDefault="00101937" w:rsidP="00101937">
      <w:r>
        <w:t>TARGET CUSTOMER</w:t>
      </w:r>
    </w:p>
    <w:p w14:paraId="2139A392" w14:textId="77777777" w:rsidR="00101937" w:rsidRDefault="00101937" w:rsidP="00101937">
      <w:r>
        <w:t>- Enterprise shippers (large manufacturers, retailers)?</w:t>
      </w:r>
    </w:p>
    <w:p w14:paraId="3B44DE2C" w14:textId="77777777" w:rsidR="00101937" w:rsidRDefault="00101937" w:rsidP="00101937">
      <w:r>
        <w:t>- SME / mid-market?</w:t>
      </w:r>
    </w:p>
    <w:p w14:paraId="5C0C186C" w14:textId="77777777" w:rsidR="00101937" w:rsidRDefault="00101937" w:rsidP="00101937">
      <w:r>
        <w:t>- E-commerce / direct-to-consumer?</w:t>
      </w:r>
    </w:p>
    <w:p w14:paraId="5711CA4A" w14:textId="77777777" w:rsidR="00101937" w:rsidRDefault="00101937" w:rsidP="00101937">
      <w:r>
        <w:t>- Government / institutional?</w:t>
      </w:r>
    </w:p>
    <w:p w14:paraId="608A57AA" w14:textId="77777777" w:rsidR="00101937" w:rsidRDefault="00101937" w:rsidP="00101937"/>
    <w:p w14:paraId="36520C58" w14:textId="77777777" w:rsidR="00101937" w:rsidRDefault="00101937" w:rsidP="00101937">
      <w:r>
        <w:t>TECHNOLOGY AND INNOVATION</w:t>
      </w:r>
    </w:p>
    <w:p w14:paraId="04B061EA" w14:textId="77777777" w:rsidR="00101937" w:rsidRDefault="00101937" w:rsidP="00101937">
      <w:r>
        <w:t>- Proprietary TMS (Transport Management System)?</w:t>
      </w:r>
    </w:p>
    <w:p w14:paraId="7DA90E98" w14:textId="77777777" w:rsidR="00101937" w:rsidRDefault="00101937" w:rsidP="00101937">
      <w:r>
        <w:t>- Real-time shipment visibility platform?</w:t>
      </w:r>
    </w:p>
    <w:p w14:paraId="59A1CD16" w14:textId="77777777" w:rsidR="00101937" w:rsidRDefault="00101937" w:rsidP="00101937">
      <w:r>
        <w:t>- AI-based route optimization or demand forecasting?</w:t>
      </w:r>
    </w:p>
    <w:p w14:paraId="2F45A62D" w14:textId="77777777" w:rsidR="00101937" w:rsidRDefault="00101937" w:rsidP="00101937">
      <w:r>
        <w:t>- API integrations with customer ERP systems?</w:t>
      </w:r>
    </w:p>
    <w:p w14:paraId="1E04D661" w14:textId="77777777" w:rsidR="00101937" w:rsidRDefault="00101937" w:rsidP="00101937"/>
    <w:p w14:paraId="3AA10C66" w14:textId="77777777" w:rsidR="00101937" w:rsidRDefault="00101937" w:rsidP="00101937">
      <w:r>
        <w:t>NETWORK AND SCALE</w:t>
      </w:r>
    </w:p>
    <w:p w14:paraId="4F6571A1" w14:textId="77777777" w:rsidR="00101937" w:rsidRDefault="00101937" w:rsidP="00101937">
      <w:r>
        <w:t>- Domestic only, regional, or global network?</w:t>
      </w:r>
    </w:p>
    <w:p w14:paraId="01C51FC2" w14:textId="77777777" w:rsidR="00101937" w:rsidRDefault="00101937" w:rsidP="00101937">
      <w:r>
        <w:t>- Own infrastructure or partner/agent network?</w:t>
      </w:r>
    </w:p>
    <w:p w14:paraId="02600908" w14:textId="77777777" w:rsidR="00101937" w:rsidRDefault="00101937" w:rsidP="00101937">
      <w:r>
        <w:t>- Key trade lanes or corridors served?</w:t>
      </w:r>
    </w:p>
    <w:p w14:paraId="39472A30" w14:textId="77777777" w:rsidR="00101937" w:rsidRDefault="00101937" w:rsidP="00101937"/>
    <w:p w14:paraId="7A2A3956" w14:textId="77777777" w:rsidR="00101937" w:rsidRDefault="00101937" w:rsidP="00101937">
      <w:r>
        <w:lastRenderedPageBreak/>
        <w:t>BRAND AND TRUST</w:t>
      </w:r>
    </w:p>
    <w:p w14:paraId="40E6A2DC" w14:textId="77777777" w:rsidR="00101937" w:rsidRDefault="00101937" w:rsidP="00101937">
      <w:r>
        <w:t>- Known for reliability (on-time delivery rates)?</w:t>
      </w:r>
    </w:p>
    <w:p w14:paraId="6B02AD1B" w14:textId="77777777" w:rsidR="00101937" w:rsidRDefault="00101937" w:rsidP="00101937">
      <w:r>
        <w:t>- Certifications: ISO, TAPA, GDP (pharma logistics)?</w:t>
      </w:r>
    </w:p>
    <w:p w14:paraId="60B7E72F" w14:textId="77777777" w:rsidR="00101937" w:rsidRDefault="00101937" w:rsidP="00101937">
      <w:r>
        <w:t>- Customer retention reputation?</w:t>
      </w:r>
    </w:p>
    <w:p w14:paraId="0A2CD204" w14:textId="77777777" w:rsidR="00101937" w:rsidRDefault="00101937" w:rsidP="00101937"/>
    <w:p w14:paraId="7481920E" w14:textId="77777777" w:rsidR="00101937" w:rsidRDefault="00101937" w:rsidP="00101937">
      <w:r>
        <w:t>INSTRUCTION FOR AGENT:</w:t>
      </w:r>
    </w:p>
    <w:p w14:paraId="29CD228A" w14:textId="77777777" w:rsidR="00101937" w:rsidRDefault="00101937" w:rsidP="00101937">
      <w:r>
        <w:t>Work through each dimension when writing the Market Position and Strategic Assessment sections.</w:t>
      </w:r>
    </w:p>
    <w:p w14:paraId="3DB2E0EC" w14:textId="77777777" w:rsidR="00101937" w:rsidRDefault="00101937" w:rsidP="00101937">
      <w:r>
        <w:t>Answer each dimension with specific evidence from the research bundle.</w:t>
      </w:r>
    </w:p>
    <w:p w14:paraId="660E1DE2" w14:textId="126BA0F1" w:rsidR="007B5FEF" w:rsidRDefault="00101937" w:rsidP="00101937">
      <w:r>
        <w:t>If evidence is missing for a dimension, state "insufficient data available."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BD"/>
    <w:rsid w:val="00101937"/>
    <w:rsid w:val="001B1379"/>
    <w:rsid w:val="002A0694"/>
    <w:rsid w:val="0039179A"/>
    <w:rsid w:val="0064276B"/>
    <w:rsid w:val="007B5FEF"/>
    <w:rsid w:val="007D4311"/>
    <w:rsid w:val="00986A94"/>
    <w:rsid w:val="00B91ECA"/>
    <w:rsid w:val="00D269BD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F5FEA1"/>
  <w15:chartTrackingRefBased/>
  <w15:docId w15:val="{A00AE29E-D21F-E948-853F-108EA61A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69B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69B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269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69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69B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69BD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69BD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69BD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69BD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69BD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69BD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269B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69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69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69B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D26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69BD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D269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69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69BD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D2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1209</Characters>
  <Application>Microsoft Office Word</Application>
  <DocSecurity>0</DocSecurity>
  <Lines>33</Lines>
  <Paragraphs>27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2026-03-03T14:44:00Z</dcterms:created>
  <dcterms:modified xsi:type="dcterms:W3CDTF">2026-03-03T14:53:00Z</dcterms:modified>
</cp:coreProperties>
</file>