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 Role Discovery Agent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Sector Pattern Logic Specification v1.3.0</w:t>
      </w:r>
    </w:p>
    <w:p>
      <w:pPr>
        <w:spacing w:after="100"/>
      </w:pPr>
      <w:r>
        <w:rPr>
          <w:b/>
          <w:bCs/>
        </w:rPr>
        <w:t xml:space="preserve">Document: </w:t>
      </w:r>
      <w:r>
        <w:t xml:space="preserve">PF-Core-VE-Role-Discovery-Sector-Patterns-v1.3.0</w:t>
      </w:r>
    </w:p>
    <w:p>
      <w:pPr>
        <w:spacing w:after="100"/>
      </w:pPr>
      <w:r>
        <w:rPr>
          <w:b/>
          <w:bCs/>
        </w:rPr>
        <w:t xml:space="preserve">Version: </w:t>
      </w:r>
      <w:r>
        <w:t xml:space="preserve">1.3.0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2025-12-04</w:t>
      </w:r>
    </w:p>
    <w:p>
      <w:pPr>
        <w:spacing w:after="400"/>
      </w:pPr>
      <w:r>
        <w:rPr>
          <w:b/>
          <w:bCs/>
        </w:rPr>
        <w:t xml:space="preserve">Status: </w:t>
      </w:r>
      <w:r>
        <w:t xml:space="preserve">Active Development</w:t>
      </w:r>
    </w:p>
    <w:p>
      <w:pPr>
        <w:pStyle w:val="Heading1"/>
      </w:pPr>
      <w:r>
        <w:t xml:space="preserve">1. Sector Pattern Architecture</w:t>
      </w:r>
    </w:p>
    <w:p>
      <w:pPr>
        <w:spacing w:after="200"/>
      </w:pPr>
      <w:r>
        <w:t xml:space="preserve">The VE Role Discovery Agent uses sector-specific patterns to predict C-Suite role structures, subsumption patterns, and RACI relationships. Each sector pattern defines expected roles, regulatory drivers, and discovery questions for accurate organizational mapping.</w:t>
      </w:r>
    </w:p>
    <w:p>
      <w:pPr>
        <w:pStyle w:val="Heading1"/>
      </w:pPr>
      <w:r>
        <w:t xml:space="preserve">2. Sector Pattern Schema</w:t>
      </w:r>
    </w:p>
    <w:p>
      <w:pPr>
        <w:spacing w:after="200"/>
      </w:pPr>
      <w:r>
        <w:t xml:space="preserve">Each sector pattern follows a standardised schema aligned with schema.org/Organization extensions: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sectorId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 (NAICS-aligned where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sectorName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Human-readable sector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expectedRoles[]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 of C-Suite roles typically 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subsumptionPatterns{}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Role consolidation patterns by org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regulatoryDrivers[]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requirements affecting 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discoveryQuestions[]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Questions to validate/refine role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vsomDefaults{}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VSOM accountability mappings</w:t>
            </w:r>
          </w:p>
        </w:tc>
      </w:tr>
    </w:tbl>
    <w:p>
      <w:pPr>
        <w:pStyle w:val="Heading1"/>
      </w:pPr>
      <w:r>
        <w:t xml:space="preserve">3. Sector Pattern: International Meat Export/Import/Wholesale</w:t>
      </w:r>
    </w:p>
    <w:p>
      <w:pPr>
        <w:spacing w:after="100"/>
      </w:pPr>
      <w:r>
        <w:rPr>
          <w:b/>
          <w:bCs/>
        </w:rPr>
        <w:t xml:space="preserve">Sector ID: </w:t>
      </w:r>
      <w:r>
        <w:t xml:space="preserve">NAICS-311611-INTL</w:t>
      </w:r>
    </w:p>
    <w:p>
      <w:pPr>
        <w:spacing w:after="100"/>
      </w:pPr>
      <w:r>
        <w:rPr>
          <w:b/>
          <w:bCs/>
        </w:rPr>
        <w:t xml:space="preserve">Scope: </w:t>
      </w:r>
      <w:r>
        <w:t xml:space="preserve">International meat exporters, importers, and wholesalers</w:t>
      </w:r>
    </w:p>
    <w:p>
      <w:pPr>
        <w:spacing w:after="200"/>
      </w:pPr>
      <w:r>
        <w:rPr>
          <w:b/>
          <w:bCs/>
        </w:rPr>
        <w:t xml:space="preserve">Complexity Rating: </w:t>
      </w:r>
      <w:r>
        <w:t xml:space="preserve">HIGH (regulatory, supply chain, commodity volatility)</w:t>
      </w:r>
    </w:p>
    <w:p>
      <w:pPr>
        <w:pStyle w:val="Heading2"/>
      </w:pPr>
      <w:r>
        <w:t xml:space="preserve">3.1 Sector Characteristics</w:t>
      </w:r>
    </w:p>
    <w:p>
      <w:pPr>
        <w:pStyle w:val="ListParagraph"/>
        <w:numPr>
          <w:ilvl w:val="0"/>
          <w:numId w:val="2"/>
        </w:numPr>
      </w:pPr>
      <w:r>
        <w:t xml:space="preserve">Multi-jurisdictional regulatory compliance (HACCP, FSMA, EU hygiene regulations, USDA, country-specific import/export certifications)</w:t>
      </w:r>
    </w:p>
    <w:p>
      <w:pPr>
        <w:pStyle w:val="ListParagraph"/>
        <w:numPr>
          <w:ilvl w:val="0"/>
          <w:numId w:val="2"/>
        </w:numPr>
      </w:pPr>
      <w:r>
        <w:t xml:space="preserve">Cold chain logistics complexity with strict temperature control requirements</w:t>
      </w:r>
    </w:p>
    <w:p>
      <w:pPr>
        <w:pStyle w:val="ListParagraph"/>
        <w:numPr>
          <w:ilvl w:val="0"/>
          <w:numId w:val="2"/>
        </w:numPr>
      </w:pPr>
      <w:r>
        <w:t xml:space="preserve">Commodity price volatility and hedging requirements</w:t>
      </w:r>
    </w:p>
    <w:p>
      <w:pPr>
        <w:pStyle w:val="ListParagraph"/>
        <w:numPr>
          <w:ilvl w:val="0"/>
          <w:numId w:val="2"/>
        </w:numPr>
      </w:pPr>
      <w:r>
        <w:t xml:space="preserve">Traceability mandates (farm-to-fork, recall management)</w:t>
      </w:r>
    </w:p>
    <w:p>
      <w:pPr>
        <w:pStyle w:val="ListParagraph"/>
        <w:numPr>
          <w:ilvl w:val="0"/>
          <w:numId w:val="2"/>
        </w:numPr>
      </w:pPr>
      <w:r>
        <w:t xml:space="preserve">Trade compliance (tariffs, quotas, phytosanitary certificates)</w:t>
      </w:r>
    </w:p>
    <w:p>
      <w:pPr>
        <w:pStyle w:val="ListParagraph"/>
        <w:numPr>
          <w:ilvl w:val="0"/>
          <w:numId w:val="2"/>
        </w:numPr>
      </w:pPr>
      <w:r>
        <w:t xml:space="preserve">Sustainability and animal welfare certification requirements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Currency risk management across multiple trading jurisdictions</w:t>
      </w:r>
    </w:p>
    <w:p>
      <w:pPr>
        <w:pStyle w:val="Heading2"/>
      </w:pPr>
      <w:r>
        <w:t xml:space="preserve">3.2 Expected C-Suite Roles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Core Roles (Always Expected)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Sector-Specific Focus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Executive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relationships, market expansion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Chief Financial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Commodity hedging, FX risk, trade finance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Operating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Cold chain, logistics, processing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CCO-Compl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Chief Compliance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Food safety, trade compliance, certifications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Procurement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Supplier relationships, sourcing strategy</w:t>
            </w:r>
          </w:p>
        </w:tc>
      </w:tr>
    </w:tbl>
    <w:p>
      <w:pPr>
        <w:spacing w:before="200" w:after="100"/>
      </w:pPr>
      <w:r>
        <w:rPr>
          <w:b/>
          <w:bCs/>
          <w:sz w:val="24"/>
          <w:szCs w:val="24"/>
        </w:rPr>
        <w:t xml:space="preserve">Sector-Critical Roles (High Probability)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Sector Driver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CRO-Risk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Risk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Commodity volatility, supply chain disruption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CSustO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Chief Sustainability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Animal welfare, carbon footprint, ESG reporting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Legal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agreements, recall liability, contracts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Chief Technology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Traceability systems, IoT cold chain monitoring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Information Security Officer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Supply chain cybersecurity, trade data protection</w:t>
            </w:r>
          </w:p>
        </w:tc>
      </w:tr>
    </w:tbl>
    <w:p>
      <w:pPr>
        <w:pStyle w:val="Heading2"/>
      </w:pPr>
      <w:r>
        <w:t xml:space="preserve">3.3 Regulatory Drivers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Regulation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Jurisdiction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Role 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HACCP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COO, CCO-Compl accountability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FSMA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USA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CCO-Compl, CLO for US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 Hygiene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European Union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CCO-Compl, CSustO for EU 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EUDR (Deforestation)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European Union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CSustO mandatory for EU exports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European Union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CSustO, CFO for sustainability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USDA/FSIS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USA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COO, CCO-Compl inspection readiness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Halal/Kosher Certification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Market-specific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COO, CMO for market positioning</w:t>
            </w:r>
          </w:p>
        </w:tc>
      </w:tr>
    </w:tbl>
    <w:p>
      <w:pPr>
        <w:pStyle w:val="Heading2"/>
      </w:pPr>
      <w:r>
        <w:t xml:space="preserve">3.4 Discovery Questions</w:t>
      </w:r>
    </w:p>
    <w:p>
      <w:pPr>
        <w:spacing w:after="100"/>
      </w:pPr>
      <w:r>
        <w:t xml:space="preserve">The following questions refine the role pattern match for this sector: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Discovery 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If 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If NO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 you export to EU markets?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CSustO DISTINCT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CSustO → COO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Is commodity hedging &gt;5% of operating costs?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CRO-Risk DISTINCT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CRO-Risk → CFO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 you operate your own cold chain logistics?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 scope: Logistics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CPrO scope: 3PL mgmt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Do you have direct supplier relationships (&gt;50 suppliers)?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CPrO DISTINCT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CPrO → COO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Are you subject to mandatory traceability requirements?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CTO scope: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CTO optional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Do you process meat (not just trade)?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COO scope: Processing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COO scope: Trading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Revenue &gt;$500M or operations in &gt;5 countries?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25-role evaluation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Condensed role 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Do you have B2C channels (retail, DTC)?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CMO, CXO DISTINCT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CMO → CEO, no CXO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Are you publicly traded or PE-backed?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CAO, CLO DISTINCT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CAO → CFO</w:t>
            </w:r>
          </w:p>
        </w:tc>
      </w:tr>
    </w:tbl>
    <w:p>
      <w:pPr>
        <w:pStyle w:val="Heading2"/>
      </w:pPr>
      <w:r>
        <w:t xml:space="preserve">3.5 Subsumption Patterns by Organization Size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Org 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Typical Structure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Subsumption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Micro (&lt;$10M)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 + CFO + COO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functions → CEO/COO dyad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Small ($10-50M)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Core 6 + CCO-Compl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Risk → CFO, Procurement → COO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($50-250M)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6 + CCO-Compl + CPrO + CRO-Risk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Sustainability → COO, Legal → External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Large ($250M-1B)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15-18 distinct roles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CSustO distinct if EU exports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(&gt;$1B)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25-role complement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roles distinct, regional variants</w:t>
            </w:r>
          </w:p>
        </w:tc>
      </w:tr>
    </w:tbl>
    <w:p>
      <w:pPr>
        <w:pStyle w:val="Heading2"/>
      </w:pPr>
      <w:r>
        <w:t xml:space="preserve">3.6 VSOM Accountability Defaults</w:t>
      </w:r>
    </w:p>
    <w:p>
      <w:pPr>
        <w:spacing w:after="100"/>
      </w:pPr>
      <w:r>
        <w:t xml:space="preserve">Default Vision-Strategy-Objectives-Metrics accountability mappings for this sector: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Objectives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Metrics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Informed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Consulted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Responsible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Accountable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CCO-Compl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Consulted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Informed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Consulted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Responsible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Accountable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CSustO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Consulted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Responsible</w:t>
            </w:r>
          </w:p>
        </w:tc>
      </w:tr>
    </w:tbl>
    <w:p>
      <w:pPr>
        <w:pStyle w:val="Heading1"/>
      </w:pPr>
      <w:r>
        <w:t xml:space="preserve">4. JSON-LD Sector Pattern Schema</w:t>
      </w:r>
    </w:p>
    <w:p>
      <w:pPr>
        <w:spacing w:after="200"/>
      </w:pPr>
      <w:r>
        <w:t xml:space="preserve">The sector pattern is defined in JSON-LD format aligned with schema.org/Organization: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
  "@context": {
    "@vocab": "https://schema.org/",
    "pf": "https://platformfoundation.ai/ontology/",
    "ve": "https://platformfoundation.ai/ontology/ve/"
  },
  "@type": "pf:SectorPattern",
  "@id": "pf:sector-pattern/NAICS-311611-INTL",
  "pf:sectorId": "NAICS-311611-INTL",
  "pf:sectorName": "International Meat Export/Import/Wholesale",
  "pf:naicsCode": "311611",
  "pf:complexityRating": "HIGH",
  "pf:expectedRoles": {
    "core": ["CEO", "CFO", "COO", "CCO-Compl", "CPrO"],
    "sectorCritical": ["CRO-Risk", "CSustO", "CLO", "CTO", "CISO"],
    "conditional": ["CMO", "CXO", "CAO", "CHRO", "CIO"]
  },
  "pf:regulatoryDrivers": [
    {"regulation": "HACCP", "jurisdiction": "Global", "roleImpact": ["COO", "CCO-Compl"]},
    {"regulation": "EUDR", "jurisdiction": "EU", "roleImpact": ["CSustO"]},
    {"regulation": "FSMA", "jurisdiction": "USA", "roleImpact": ["CCO-Compl", "CLO"]}
  ],
  "pf:discoveryQuestions": [
    {"question": "Do you export to EU markets?", "yesAction": "CSustO_DISTINCT", "noAction": "CSustO_SUBSUME_COO"},
    {"question": "Is commodity hedging &gt;5% of operating costs?", "yesAction": "CRO-Risk_DISTINCT", "noAction": "CRO-Risk_SUBSUME_CFO"}
  ]
}</w:t>
      </w:r>
    </w:p>
    <w:p>
      <w:pPr>
        <w:pStyle w:val="Heading1"/>
      </w:pPr>
      <w:r>
        <w:t xml:space="preserve">5. Agent Integration</w:t>
      </w:r>
    </w:p>
    <w:p>
      <w:pPr>
        <w:spacing w:after="100"/>
      </w:pPr>
      <w:r>
        <w:t xml:space="preserve">The Role Discovery Agent uses this sector pattern via the following functions: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sectorPatternMatch()</w:t>
      </w:r>
      <w:r>
        <w:t xml:space="preserve"> - Matches client profile to sector pattern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roleDiscoveryFlow()</w:t>
      </w:r>
      <w:r>
        <w:t xml:space="preserve"> - Executes discovery questions sequence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subsumptionResolve()</w:t>
      </w:r>
      <w:r>
        <w:t xml:space="preserve"> - Applies size-based subsumption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vsomDefaultApply()</w:t>
      </w:r>
      <w:r>
        <w:t xml:space="preserve"> - Sets VSOM accountability defaults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raciCascadeGenerate()</w:t>
      </w:r>
      <w:r>
        <w:t xml:space="preserve"> - Generates RACI matrix from role map</w:t>
      </w:r>
    </w:p>
    <w:p>
      <w:pPr>
        <w:pStyle w:val="Heading1"/>
      </w:pPr>
      <w:r>
        <w:t xml:space="preserve">6. 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2025-12-04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International Meat Export/Import/Wholesale sector pattern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1.2.0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2025-12-04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Extended to 25 C-Suite roles framework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2025-12-04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sector pattern architecture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PF-Core VE Role Discovery Agent | Sector Pattern Logic v1.3.0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2025-12-04T09:17:15.973Z</dcterms:created>
  <dcterms:modified xsi:type="dcterms:W3CDTF">2025-12-04T09:17:15.974Z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