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From Crisis to Market Leadership</w:t>
      </w:r>
    </w:p>
    <w:p>
      <w:pPr>
        <w:spacing w:after="400"/>
        <w:jc w:val="center"/>
      </w:pPr>
      <w:r>
        <w:rPr>
          <w:color w:val="666666"/>
          <w:sz w:val="26"/>
          <w:szCs w:val="26"/>
        </w:rPr>
        <w:t xml:space="preserve">BSC Cause-Effect Strategy for Owner-Managers &amp; CEO</w:t>
      </w:r>
    </w:p>
    <w:p>
      <w:pPr>
        <w:spacing w:after="600"/>
        <w:jc w:val="center"/>
      </w:pPr>
      <w:r>
        <w:rPr>
          <w:i/>
          <w:iCs/>
          <w:color w:val="888888"/>
          <w:sz w:val="22"/>
          <w:szCs w:val="22"/>
        </w:rPr>
        <w:t xml:space="preserve">December 2025 | Executive Briefing</w:t>
      </w:r>
    </w:p>
    <w:p>
      <w:pPr>
        <w:pStyle w:val="Heading1"/>
      </w:pPr>
      <w:r>
        <w:t xml:space="preserve">Executive Summary</w:t>
      </w:r>
    </w:p>
    <w:p>
      <w:r>
        <w:rPr>
          <w:b/>
          <w:bCs/>
          <w:color w:val="C62828"/>
        </w:rPr>
        <w:t xml:space="preserve">The Burning Platform: </w:t>
      </w:r>
      <w:r>
        <w:t xml:space="preserve">At 10.5% gross margin versus the 15-20% industry average, WWGiles sits in the bottom quartile—acquisition target territory. An invisible £450,000 annual storage cost leak erodes profits that nobody tracks back to originating orders.</w:t>
      </w:r>
    </w:p>
    <w:p>
      <w:pPr>
        <w:spacing w:before="200"/>
      </w:pPr>
      <w:r>
        <w:rPr>
          <w:b/>
          <w:bCs/>
          <w:color w:val="2E7D32"/>
        </w:rPr>
        <w:t xml:space="preserve">The Opportunity: </w:t>
      </w:r>
      <w:r>
        <w:t xml:space="preserve">AI-powered operational excellence can achieve 22% margin—top quartile—creating £6.1M additional GP annually by Year 3 and transforming WWGiles from vulnerable to strategically valuable.</w:t>
      </w:r>
    </w:p>
    <w:p>
      <w:pPr>
        <w:spacing w:before="200"/>
      </w:pPr>
      <w:r>
        <w:rPr>
          <w:b/>
          <w:bCs/>
          <w:color w:val="0797D5"/>
        </w:rPr>
        <w:t xml:space="preserve">The Investment: </w:t>
      </w:r>
      <w:r>
        <w:t xml:space="preserve">£400K total over 3 years, starting with £15K proof-of-concept in 30 days. Kill option if it doesn't work. Projected return: £12M+ (2,900% ROI).</w:t>
      </w:r>
    </w:p>
    <w:p>
      <w:pPr>
        <w:spacing w:before="400" w:after="200"/>
      </w:pPr>
      <w:r>
        <w:rPr>
          <w:b/>
          <w:bCs/>
          <w:sz w:val="24"/>
          <w:szCs w:val="24"/>
        </w:rPr>
        <w:t xml:space="preserve">Key Metrics at a Glance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134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Margin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134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Leak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134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Cash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134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Margin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62828"/>
                <w:sz w:val="28"/>
                <w:szCs w:val="28"/>
              </w:rPr>
              <w:t xml:space="preserve">10.5%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62828"/>
                <w:sz w:val="28"/>
                <w:szCs w:val="28"/>
              </w:rPr>
              <w:t xml:space="preserve">£450K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F6C00"/>
                <w:sz w:val="28"/>
                <w:szCs w:val="28"/>
              </w:rPr>
              <w:t xml:space="preserve">89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22%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BSC Cause-Effect Strategy Map</w:t>
      </w:r>
    </w:p>
    <w:p>
      <w:pPr>
        <w:spacing w:after="200"/>
      </w:pPr>
      <w:r>
        <w:t xml:space="preserve">Investments in Learning &amp; Growth enable Process Excellence, which drives Customer Value, delivering Financial Outcomes.</w:t>
      </w:r>
    </w:p>
    <w:p>
      <w:pPr>
        <w:pStyle w:val="Heading2"/>
      </w:pPr>
      <w:r>
        <w:rPr>
          <w:sz w:val="28"/>
          <w:szCs w:val="28"/>
        </w:rPr>
        <w:t xml:space="preserve">💰 </w:t>
      </w:r>
      <w:r>
        <w:rPr>
          <w:color w:val="2E7D32"/>
        </w:rPr>
        <w:t xml:space="preserve">Financial Outcomes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F1 - Increase Realized GP: </w:t>
      </w:r>
      <w:r>
        <w:t xml:space="preserve">10.5% → 22% = £6.1M additional by Year 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F2 - Reduce Financing Cost: </w:t>
      </w:r>
      <w:r>
        <w:t xml:space="preserve">£800K → £560K = £240K annual savings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F3 - Accelerate Cash Conversion: </w:t>
      </w:r>
      <w:r>
        <w:t xml:space="preserve">89 → 45 days = £8M cash freed</w:t>
      </w:r>
    </w:p>
    <w:p>
      <w:pPr>
        <w:pStyle w:val="Heading2"/>
      </w:pPr>
      <w:r>
        <w:rPr>
          <w:sz w:val="28"/>
          <w:szCs w:val="28"/>
        </w:rPr>
        <w:t xml:space="preserve">👥 </w:t>
      </w:r>
      <w:r>
        <w:rPr>
          <w:color w:val="1565C0"/>
        </w:rPr>
        <w:t xml:space="preserve">Customer Value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C1 - Target Premium Buyers: </w:t>
      </w:r>
      <w:r>
        <w:t xml:space="preserve">Prioritize customers who pay best price on time (35% → 60%)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C2 - Reduce DSO: </w:t>
      </w:r>
      <w:r>
        <w:t xml:space="preserve">47 → 25 days for faster payment collection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C3 - Improve Price Realization: </w:t>
      </w:r>
      <w:r>
        <w:t xml:space="preserve">88% → 95% through discipline and transparency</w:t>
      </w:r>
    </w:p>
    <w:p>
      <w:pPr>
        <w:pStyle w:val="Heading2"/>
      </w:pPr>
      <w:r>
        <w:rPr>
          <w:sz w:val="28"/>
          <w:szCs w:val="28"/>
        </w:rPr>
        <w:t xml:space="preserve">⚙️ </w:t>
      </w:r>
      <w:r>
        <w:rPr>
          <w:color w:val="EF6C00"/>
        </w:rPr>
        <w:t xml:space="preserve">Internal Process Excellence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P1 - GP Guardian: </w:t>
      </w:r>
      <w:r>
        <w:t xml:space="preserve">Track Booked → Current → Realized GP with storage cost allocation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P2 - AI Smart CRM: </w:t>
      </w:r>
      <w:r>
        <w:t xml:space="preserve">Match inbound inventory to optimal buyers automatically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P3 - Dynamic Pricing: </w:t>
      </w:r>
      <w:r>
        <w:t xml:space="preserve">Risk-adjusted quotations in 15 minutes, not 4 hours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P4 - Source→Sold→Paid Pipeline: </w:t>
      </w:r>
      <w:r>
        <w:t xml:space="preserve">End-to-end visibility from procurement to cash collection</w:t>
      </w:r>
    </w:p>
    <w:p>
      <w:pPr>
        <w:pStyle w:val="Heading2"/>
      </w:pPr>
      <w:r>
        <w:rPr>
          <w:sz w:val="28"/>
          <w:szCs w:val="28"/>
        </w:rPr>
        <w:t xml:space="preserve">📚 </w:t>
      </w:r>
      <w:r>
        <w:rPr>
          <w:color w:val="7B1FA2"/>
        </w:rPr>
        <w:t xml:space="preserve">Learning &amp; Growth Foundation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L1 - AI Model Training: </w:t>
      </w:r>
      <w:r>
        <w:t xml:space="preserve">85% prediction accuracy for margin erosion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L2 - Data Quality: </w:t>
      </w:r>
      <w:r>
        <w:t xml:space="preserve">CRM completeness from 60% to 95%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L3 - Sales AI Enablement: </w:t>
      </w:r>
      <w:r>
        <w:t xml:space="preserve">Tool usage from 20% to 80%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L4 - Process Automation: </w:t>
      </w:r>
      <w:r>
        <w:t xml:space="preserve">Manual touchpoints reduced from 28 to 8</w:t>
      </w:r>
    </w:p>
    <w:p>
      <w:r>
        <w:br w:type="page"/>
      </w:r>
    </w:p>
    <w:p>
      <w:pPr>
        <w:pStyle w:val="Heading1"/>
      </w:pPr>
      <w:r>
        <w:t xml:space="preserve">Cause-Effect Chains</w:t>
      </w:r>
    </w:p>
    <w:p>
      <w:pPr>
        <w:spacing w:after="200"/>
      </w:pPr>
      <w:r>
        <w:t xml:space="preserve">Each chain shows how investments flow through the BSC to create financial value.</w:t>
      </w:r>
    </w:p>
    <w:p>
      <w:pPr>
        <w:pStyle w:val="Heading3"/>
      </w:pPr>
      <w:r>
        <w:rPr>
          <w:color w:val="94134D"/>
        </w:rPr>
        <w:t xml:space="preserve">🛡️ Margin Recovery Chain</w:t>
      </w:r>
    </w:p>
    <w:p>
      <w:r>
        <w:rPr>
          <w:b/>
          <w:bCs/>
          <w:color w:val="0797D5"/>
        </w:rPr>
        <w:t xml:space="preserve">L1 → P1 → C3 → F1</w:t>
      </w:r>
    </w:p>
    <w:p>
      <w:r>
        <w:t xml:space="preserve">AI model training enables GP Guardian → enables price realization visibility → increases realized GP.</w:t>
      </w:r>
    </w:p>
    <w:p>
      <w:pPr>
        <w:spacing w:after="300"/>
      </w:pPr>
      <w:r>
        <w:rPr>
          <w:b/>
          <w:bCs/>
          <w:color w:val="2E7D32"/>
        </w:rPr>
        <w:t xml:space="preserve">Outcome: £6.1M additional GP by Year 3</w:t>
      </w:r>
    </w:p>
    <w:p>
      <w:pPr>
        <w:pStyle w:val="Heading3"/>
      </w:pPr>
      <w:r>
        <w:rPr>
          <w:color w:val="94134D"/>
        </w:rPr>
        <w:t xml:space="preserve">💸 Cash Acceleration Chain</w:t>
      </w:r>
    </w:p>
    <w:p>
      <w:r>
        <w:rPr>
          <w:b/>
          <w:bCs/>
          <w:color w:val="0797D5"/>
        </w:rPr>
        <w:t xml:space="preserve">L4 → P4 → C2 → F3 → F2</w:t>
      </w:r>
    </w:p>
    <w:p>
      <w:r>
        <w:t xml:space="preserve">Process automation enables pipeline visibility → enables DSO reduction → accelerates cash → reduces financing cost.</w:t>
      </w:r>
    </w:p>
    <w:p>
      <w:pPr>
        <w:spacing w:after="300"/>
      </w:pPr>
      <w:r>
        <w:rPr>
          <w:b/>
          <w:bCs/>
          <w:color w:val="2E7D32"/>
        </w:rPr>
        <w:t xml:space="preserve">Outcome: £8M cash freed, £520K annual savings</w:t>
      </w:r>
    </w:p>
    <w:p>
      <w:pPr>
        <w:pStyle w:val="Heading3"/>
      </w:pPr>
      <w:r>
        <w:rPr>
          <w:color w:val="94134D"/>
        </w:rPr>
        <w:t xml:space="preserve">👥 Customer Optimization Chain</w:t>
      </w:r>
    </w:p>
    <w:p>
      <w:r>
        <w:rPr>
          <w:b/>
          <w:bCs/>
          <w:color w:val="0797D5"/>
        </w:rPr>
        <w:t xml:space="preserve">L2 → P2 → C1 → F1</w:t>
      </w:r>
    </w:p>
    <w:p>
      <w:r>
        <w:t xml:space="preserve">Data quality enables AI CRM → enables premium buyer targeting → increases realized GP.</w:t>
      </w:r>
    </w:p>
    <w:p>
      <w:pPr>
        <w:spacing w:after="300"/>
      </w:pPr>
      <w:r>
        <w:rPr>
          <w:b/>
          <w:bCs/>
          <w:color w:val="2E7D32"/>
        </w:rPr>
        <w:t xml:space="preserve">Outcome: Focus resources on profitable customers</w:t>
      </w:r>
    </w:p>
    <w:p>
      <w:pPr>
        <w:pStyle w:val="Heading3"/>
      </w:pPr>
      <w:r>
        <w:rPr>
          <w:color w:val="94134D"/>
        </w:rPr>
        <w:t xml:space="preserve">💲 Pricing Discipline Chain</w:t>
      </w:r>
    </w:p>
    <w:p>
      <w:r>
        <w:rPr>
          <w:b/>
          <w:bCs/>
          <w:color w:val="0797D5"/>
        </w:rPr>
        <w:t xml:space="preserve">L3 → P3 → C3 → F1</w:t>
      </w:r>
    </w:p>
    <w:p>
      <w:r>
        <w:t xml:space="preserve">Sales AI enablement enables dynamic pricing → improves price realization → increases realized GP.</w:t>
      </w:r>
    </w:p>
    <w:p>
      <w:pPr>
        <w:spacing w:after="300"/>
      </w:pPr>
      <w:r>
        <w:rPr>
          <w:b/>
          <w:bCs/>
          <w:color w:val="2E7D32"/>
        </w:rPr>
        <w:t xml:space="preserve">Outcome: 7% price realization improvement</w:t>
      </w:r>
    </w:p>
    <w:p>
      <w:r>
        <w:br w:type="page"/>
      </w:r>
    </w:p>
    <w:p>
      <w:pPr>
        <w:pStyle w:val="Heading1"/>
      </w:pPr>
      <w:r>
        <w:t xml:space="preserve">Stakeholder Communication Guide</w:t>
      </w:r>
    </w:p>
    <w:p>
      <w:pPr>
        <w:pStyle w:val="Heading2"/>
      </w:pPr>
      <w:r>
        <w:t xml:space="preserve">👔 CEO Narrative</w:t>
      </w:r>
    </w:p>
    <w:p>
      <w:pPr>
        <w:spacing w:after="100"/>
      </w:pPr>
      <w:r>
        <w:rPr>
          <w:b/>
          <w:bCs/>
          <w:i/>
          <w:iCs/>
          <w:sz w:val="24"/>
          <w:szCs w:val="24"/>
        </w:rPr>
        <w:t xml:space="preserve">Headline: From Survival to Market Leadership in 36 Months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Crisis: </w:t>
      </w:r>
      <w:r>
        <w:t xml:space="preserve">At 10.5% margin vs 15-20% industry average, WWGiles is in bottom quartile—acquisition target territory.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Opportunity: </w:t>
      </w:r>
      <w:r>
        <w:t xml:space="preserve">AI-powered operational excellence can achieve 22% margin—top quartile—creating £6.1M additional GP.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Ask: </w:t>
      </w:r>
      <w:r>
        <w:t xml:space="preserve">£400K investment over 3 years for £12M+ return (2,900% ROI).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Differentiator: </w:t>
      </w:r>
      <w:r>
        <w:t xml:space="preserve">This isn't about technology—it's about making invisible profit leaks visible and fixable.</w:t>
      </w:r>
    </w:p>
    <w:p>
      <w:pPr>
        <w:pStyle w:val="Heading2"/>
      </w:pPr>
      <w:r>
        <w:t xml:space="preserve">💰 CFO Narrative</w:t>
      </w:r>
    </w:p>
    <w:p>
      <w:pPr>
        <w:spacing w:after="100"/>
      </w:pPr>
      <w:r>
        <w:rPr>
          <w:b/>
          <w:bCs/>
          <w:i/>
          <w:iCs/>
          <w:sz w:val="24"/>
          <w:szCs w:val="24"/>
        </w:rPr>
        <w:t xml:space="preserve">Headline: Stop the £450K Annual Leak, Free £8M Working Capital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Problem: </w:t>
      </w:r>
      <w:r>
        <w:t xml:space="preserve">Sales compensated on 'booked GP' while £450K leaks through storage cost overruns.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Solution: </w:t>
      </w:r>
      <w:r>
        <w:t xml:space="preserve">GP Guardian tracks Booked → Current → Realized GP, allocating true costs to orders.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Impact: </w:t>
      </w:r>
      <w:r>
        <w:t xml:space="preserve">4-5 percentage point margin recovery + £8M working capital freed + £520K annual savings.</w:t>
      </w:r>
    </w:p>
    <w:p>
      <w:pPr>
        <w:pStyle w:val="ListParagraph"/>
        <w:numPr>
          <w:ilvl w:val="0"/>
          <w:numId w:val="4"/>
        </w:numPr>
        <w:spacing w:after="300"/>
      </w:pPr>
      <w:r>
        <w:rPr>
          <w:b/>
          <w:bCs/>
        </w:rPr>
        <w:t xml:space="preserve">Payback: </w:t>
      </w:r>
      <w:r>
        <w:t xml:space="preserve">4 months on initial £100K investment.</w:t>
      </w:r>
    </w:p>
    <w:p>
      <w:pPr>
        <w:pStyle w:val="Heading2"/>
      </w:pPr>
      <w:r>
        <w:t xml:space="preserve">⚙️ COO Narrative</w:t>
      </w:r>
    </w:p>
    <w:p>
      <w:pPr>
        <w:spacing w:after="100"/>
      </w:pPr>
      <w:r>
        <w:rPr>
          <w:b/>
          <w:bCs/>
          <w:i/>
          <w:iCs/>
          <w:sz w:val="24"/>
          <w:szCs w:val="24"/>
        </w:rPr>
        <w:t xml:space="preserve">Headline: Visibility Creates Control, Control Creates Margin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Challenge: </w:t>
      </w:r>
      <w:r>
        <w:t xml:space="preserve">89-day cash conversion cycle with £24M tied up in working capital.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Approach: </w:t>
      </w:r>
      <w:r>
        <w:t xml:space="preserve">End-to-end pipeline visibility from Source → Sold → Paid.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Quick Wins: </w:t>
      </w:r>
      <w:r>
        <w:t xml:space="preserve">Predict margin erosion before it happens; alert on delayed pickups; match inventory to ready buyers.</w:t>
      </w:r>
    </w:p>
    <w:p>
      <w:pPr>
        <w:pStyle w:val="ListParagraph"/>
        <w:numPr>
          <w:ilvl w:val="0"/>
          <w:numId w:val="5"/>
        </w:numPr>
        <w:spacing w:after="300"/>
      </w:pPr>
      <w:r>
        <w:rPr>
          <w:b/>
          <w:bCs/>
        </w:rPr>
        <w:t xml:space="preserve">Metrics: </w:t>
      </w:r>
      <w:r>
        <w:t xml:space="preserve">Storage 12→6 days, DSO 47→25 days, Inventory turns 18x→24x.</w:t>
      </w:r>
    </w:p>
    <w:p>
      <w:r>
        <w:br w:type="page"/>
      </w:r>
    </w:p>
    <w:p>
      <w:pPr>
        <w:pStyle w:val="Heading1"/>
      </w:pPr>
      <w:r>
        <w:t xml:space="preserve">Investment &amp; Implementation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134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 1: Prove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134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 2: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134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 3: Scale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30 days | £15,000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60 days | £85,000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90 days | £150,000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Historical data analysis</w:t>
            </w:r>
          </w:p>
          <w:p>
            <w:r>
              <w:t xml:space="preserve">• Validate £450K leak</w:t>
            </w:r>
          </w:p>
          <w:p>
            <w:r>
              <w:t xml:space="preserve">• Build GP prediction model</w:t>
            </w:r>
          </w:p>
          <w:p>
            <w:r>
              <w:t xml:space="preserve">• Business case report</w:t>
            </w:r>
          </w:p>
          <w:p>
            <w:r>
              <w:t xml:space="preserve">• Go/No-Go decision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GP Guardian 2.2 live</w:t>
            </w:r>
          </w:p>
          <w:p>
            <w:r>
              <w:t xml:space="preserve">• Real-time dashboard</w:t>
            </w:r>
          </w:p>
          <w:p>
            <w:r>
              <w:t xml:space="preserve">• Agent ecosystem active</w:t>
            </w:r>
          </w:p>
          <w:p>
            <w:r>
              <w:t xml:space="preserve">• 20 pilot orders tracked</w:t>
            </w:r>
          </w:p>
          <w:p>
            <w:r>
              <w:t xml:space="preserve">• Early interventions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AI Smart CRM integration</w:t>
            </w:r>
          </w:p>
          <w:p>
            <w:r>
              <w:t xml:space="preserve">• Dynamic Pricing Engine</w:t>
            </w:r>
          </w:p>
          <w:p>
            <w:r>
              <w:t xml:space="preserve">• Sales SOP automation</w:t>
            </w:r>
          </w:p>
          <w:p>
            <w:r>
              <w:t xml:space="preserve">• BSC dashboard live</w:t>
            </w:r>
          </w:p>
          <w:p>
            <w:r>
              <w:t xml:space="preserve">• Full margin visibility</w:t>
            </w:r>
          </w:p>
        </w:tc>
      </w:tr>
    </w:tbl>
    <w:p>
      <w:pPr>
        <w:pStyle w:val="Heading2"/>
        <w:spacing w:before="400"/>
      </w:pPr>
      <w:r>
        <w:t xml:space="preserve">3-Year ROI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 Investment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 Return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3-Year ROI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Initial Payback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£400K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£12M+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2,900%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4 months</w:t>
            </w:r>
          </w:p>
        </w:tc>
      </w:tr>
    </w:tbl>
    <w:p>
      <w:pPr>
        <w:spacing w:before="600"/>
        <w:jc w:val="center"/>
      </w:pPr>
      <w:r>
        <w:rPr>
          <w:b/>
          <w:bCs/>
          <w:color w:val="94134D"/>
          <w:sz w:val="28"/>
          <w:szCs w:val="28"/>
        </w:rPr>
        <w:t xml:space="preserve">Next Step: Schedule Steering Committee Review</w:t>
      </w:r>
    </w:p>
    <w:p>
      <w:pPr>
        <w:spacing w:after="200"/>
        <w:jc w:val="center"/>
      </w:pPr>
      <w:r>
        <w:rPr>
          <w:sz w:val="22"/>
          <w:szCs w:val="22"/>
        </w:rPr>
        <w:t xml:space="preserve">Start with £15K proof-of-concept. Prove the model in 30 days. Kill option if it doesn't work.</w:t>
      </w:r>
    </w:p>
    <w:p>
      <w:pPr>
        <w:spacing w:before="600"/>
      </w:pPr>
      <w:r>
        <w:rPr>
          <w:b/>
          <w:bCs/>
        </w:rPr>
        <w:t xml:space="preserve">Prepared by: </w:t>
      </w:r>
      <w:r>
        <w:t xml:space="preserve">AI/BI Transformation Team</w:t>
      </w:r>
    </w:p>
    <w:p>
      <w:r>
        <w:rPr>
          <w:b/>
          <w:bCs/>
        </w:rPr>
        <w:t xml:space="preserve">Date: </w:t>
      </w:r>
      <w:r>
        <w:t xml:space="preserve">December 2025</w:t>
      </w:r>
    </w:p>
    <w:p>
      <w:r>
        <w:rPr>
          <w:b/>
          <w:bCs/>
        </w:rPr>
        <w:t xml:space="preserve">Status: </w:t>
      </w:r>
      <w:r>
        <w:t xml:space="preserve">Ready for Executive Review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CONFIDENTIAL |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134D"/>
        <w:sz w:val="18"/>
        <w:szCs w:val="18"/>
      </w:rPr>
      <w:t xml:space="preserve">WWGiles Strategic Transformation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94134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94134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2025-12-12T07:54:31.109Z</dcterms:created>
  <dcterms:modified xsi:type="dcterms:W3CDTF">2025-12-12T07:54:31.110Z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