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how these ISDs behave over time or 2) the extent to which changes in the ISD decouple the community-level dynamics of abundance, biomass, and energy use in these systems.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3) To what extent do changes in the ISD translate into decoupling between abundance and function?</w:t>
      </w:r>
    </w:p>
    <w:p>
      <w:r>
        <w:br w:type="page"/>
      </w:r>
    </w:p>
    <w:p>
      <w:pPr>
        <w:pStyle w:val="Heading1"/>
      </w:pPr>
      <w:bookmarkStart w:id="21" w:name="references"/>
      <w:r>
        <w:t xml:space="preserve">References</w:t>
      </w:r>
      <w:bookmarkEnd w:id="21"/>
    </w:p>
    <w:bookmarkStart w:id="45" w:name="refs"/>
    <w:bookmarkStart w:id="22" w:name="ref-connolly2005"/>
    <w:p>
      <w:pPr>
        <w:pStyle w:val="Bibliography"/>
      </w:pPr>
      <w:r>
        <w:t xml:space="preserve">Connolly, S. R., T. P. Hughes, D. R. Bellwood, and R. H. Karlson. 2005. Community Structure of Corals and Reef Fishes at Multiple Scales. Science 309:1363–1365.</w:t>
      </w:r>
    </w:p>
    <w:bookmarkEnd w:id="22"/>
    <w:bookmarkStart w:id="23"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23"/>
    <w:bookmarkStart w:id="24" w:name="ref-dornelas2011"/>
    <w:p>
      <w:pPr>
        <w:pStyle w:val="Bibliography"/>
      </w:pPr>
      <w:r>
        <w:t xml:space="preserve">Dornelas, M., D. A. T. Phillip, and A. E. Magurran. 2011. Abundance and dominance become less predictable as species richness decreases. Global Ecology and Biogeography 20:832–841.</w:t>
      </w:r>
    </w:p>
    <w:bookmarkEnd w:id="24"/>
    <w:bookmarkStart w:id="25" w:name="ref-ernest2005"/>
    <w:p>
      <w:pPr>
        <w:pStyle w:val="Bibliography"/>
      </w:pPr>
      <w:r>
        <w:t xml:space="preserve">Ernest, S. K. M. 2005. Body size, energy use, and community structure of small mammals. Ecology 86:1407–1413.</w:t>
      </w:r>
    </w:p>
    <w:bookmarkEnd w:id="25"/>
    <w:bookmarkStart w:id="26" w:name="ref-ernest2009"/>
    <w:p>
      <w:pPr>
        <w:pStyle w:val="Bibliography"/>
      </w:pPr>
      <w:r>
        <w:t xml:space="preserve">Ernest, S. K. M., E. P. White, and J. H. Brown. 2009. Changes in a tropical forest support metabolic zero-sum dynamics. Ecology Letters 12:507–515.</w:t>
      </w:r>
    </w:p>
    <w:bookmarkEnd w:id="26"/>
    <w:bookmarkStart w:id="27" w:name="ref-fisher2010"/>
    <w:p>
      <w:pPr>
        <w:pStyle w:val="Bibliography"/>
      </w:pPr>
      <w:r>
        <w:t xml:space="preserve">Fisher, J. A. D., K. T. Frank, and W. C. Leggett. 2010. Dynamic macroecology on ecological time-scales. Global Ecology and Biogeography 19:1–15.</w:t>
      </w:r>
    </w:p>
    <w:bookmarkEnd w:id="27"/>
    <w:bookmarkStart w:id="28"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28"/>
    <w:bookmarkStart w:id="29"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29"/>
    <w:bookmarkStart w:id="30" w:name="ref-holling1992"/>
    <w:p>
      <w:pPr>
        <w:pStyle w:val="Bibliography"/>
      </w:pPr>
      <w:r>
        <w:t xml:space="preserve">Holling, C. S. 1992. Cross-Scale Morphology, Geometry, and Dynamics of Ecosystems. Ecological Monographs 62:447–502.</w:t>
      </w:r>
    </w:p>
    <w:bookmarkEnd w:id="30"/>
    <w:bookmarkStart w:id="31"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31"/>
    <w:bookmarkStart w:id="32" w:name="ref-kerr01"/>
    <w:p>
      <w:pPr>
        <w:pStyle w:val="Bibliography"/>
      </w:pPr>
      <w:r>
        <w:t xml:space="preserve">Kerr, S. R., and L. M. Dickie. 1AD. The Biomass Spectrum: A Predator-Prey Theory of Aquatic Production. Page 352 Pages. Columbia University Press.</w:t>
      </w:r>
    </w:p>
    <w:bookmarkEnd w:id="32"/>
    <w:bookmarkStart w:id="33" w:name="ref-mcgill2015"/>
    <w:p>
      <w:pPr>
        <w:pStyle w:val="Bibliography"/>
      </w:pPr>
      <w:r>
        <w:t xml:space="preserve">McGill, B. J., M. Dornelas, N. J. Gotelli, and A. E. Magurran. 2015. Fifteen forms of biodiversity trend in the Anthropocene. Trends in Ecology &amp; Evolution 30:104–113.</w:t>
      </w:r>
    </w:p>
    <w:bookmarkEnd w:id="33"/>
    <w:bookmarkStart w:id="34"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34"/>
    <w:bookmarkStart w:id="35" w:name="ref-petchey2010"/>
    <w:p>
      <w:pPr>
        <w:pStyle w:val="Bibliography"/>
      </w:pPr>
      <w:r>
        <w:t xml:space="preserve">Petchey, O. L., and A. Belgrano. 2010. Body-size distributions and size-spectra: Universal indicators of ecological status? Biology Letters 6:434–437.</w:t>
      </w:r>
    </w:p>
    <w:bookmarkEnd w:id="35"/>
    <w:bookmarkStart w:id="36" w:name="ref-schmitz2018"/>
    <w:p>
      <w:pPr>
        <w:pStyle w:val="Bibliography"/>
      </w:pPr>
      <w:r>
        <w:t xml:space="preserve">Schmitz, O. J., C. C. Wilmers, S. J. Leroux, C. E. Doughty, T. B. Atwood, M. Galetti, A. B. Davies, and S. J. Goetz. 2018. Animals and the zoogeochemistry of the carbon cycle. Science.</w:t>
      </w:r>
    </w:p>
    <w:bookmarkEnd w:id="36"/>
    <w:bookmarkStart w:id="37" w:name="ref-smith2018"/>
    <w:p>
      <w:pPr>
        <w:pStyle w:val="Bibliography"/>
      </w:pPr>
      <w:r>
        <w:t xml:space="preserve">Smith, F. A., R. E. Elliott Smith, S. K. Lyons, and J. L. Payne. 2018. Body size downgrading of mammals over the late Quaternary. Science 360:310–313.</w:t>
      </w:r>
    </w:p>
    <w:bookmarkEnd w:id="37"/>
    <w:bookmarkStart w:id="38"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38"/>
    <w:bookmarkStart w:id="39" w:name="ref-thibault2011"/>
    <w:p>
      <w:pPr>
        <w:pStyle w:val="Bibliography"/>
      </w:pPr>
      <w:r>
        <w:t xml:space="preserve">Thibault, K. M., E. P. White, A. H. Hurlbert, and S. K. M. Ernest. 2011. Multimodality in the individual size distributions of bird communities. Global Ecology and Biogeography 20:145–153.</w:t>
      </w:r>
    </w:p>
    <w:bookmarkEnd w:id="39"/>
    <w:bookmarkStart w:id="40" w:name="ref-warwick1994"/>
    <w:p>
      <w:pPr>
        <w:pStyle w:val="Bibliography"/>
      </w:pPr>
      <w:r>
        <w:t xml:space="preserve">Warwick, R. M., and K. R. Clarke. 1994. Relearning the ABC: Taxonomic changes and abundance/biomass relationships in disturbed benthic communities. Marine Biology 118:739–744.</w:t>
      </w:r>
    </w:p>
    <w:bookmarkEnd w:id="40"/>
    <w:bookmarkStart w:id="41" w:name="ref-white2007"/>
    <w:p>
      <w:pPr>
        <w:pStyle w:val="Bibliography"/>
      </w:pPr>
      <w:r>
        <w:t xml:space="preserve">White, E. P., S. K. M. Ernest, A. J. Kerkhoff, and B. J. Enquist. 2007. Relationships between body size and abundance in ecology. Trends in Ecology &amp; Evolution 22:323–330.</w:t>
      </w:r>
    </w:p>
    <w:bookmarkEnd w:id="41"/>
    <w:bookmarkStart w:id="42" w:name="ref-white2004"/>
    <w:p>
      <w:pPr>
        <w:pStyle w:val="Bibliography"/>
      </w:pPr>
      <w:r>
        <w:t xml:space="preserve">White, E. P., S. K. M. Ernest, and K. M. Thibault. 2004. Trade-offs in Community Properties through Time in a Desert Rodent Community. The American Naturalist 164:670–676.</w:t>
      </w:r>
    </w:p>
    <w:bookmarkEnd w:id="42"/>
    <w:bookmarkStart w:id="43"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43"/>
    <w:bookmarkStart w:id="44" w:name="ref-young2016"/>
    <w:p>
      <w:pPr>
        <w:pStyle w:val="Bibliography"/>
      </w:pPr>
      <w:r>
        <w:t xml:space="preserve">Young, H. S., D. J. McCauley, M. Galetti, and R. Dirzo. 2016. Patterns, Causes, and Consequences of Anthropocene Defaunation. Annual Review of Ecology, Evolution, and Systematics 47:333–358.</w:t>
      </w:r>
    </w:p>
    <w:bookmarkEnd w:id="44"/>
    <w:bookmarkEnd w:id="45"/>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2022-02-05T02:40:50Z</dcterms:created>
  <dcterms:modified xsi:type="dcterms:W3CDTF">2022-02-05T02:40:50Z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