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3624F" w14:textId="77777777" w:rsidR="009D47B4" w:rsidRPr="00712DB2" w:rsidRDefault="009D47B4" w:rsidP="00712DB2">
      <w:pPr>
        <w:tabs>
          <w:tab w:val="left" w:pos="1980"/>
        </w:tabs>
        <w:spacing w:line="480" w:lineRule="auto"/>
      </w:pPr>
      <w:r w:rsidRPr="00712DB2">
        <w:rPr>
          <w:b/>
        </w:rPr>
        <w:t>Title:</w:t>
      </w:r>
      <w:r w:rsidR="00F06394">
        <w:t xml:space="preserve"> Metabolic Partitioning A</w:t>
      </w:r>
      <w:r w:rsidRPr="00712DB2">
        <w:t>cross Individuals in Ecological Communities</w:t>
      </w:r>
    </w:p>
    <w:p w14:paraId="698F4285" w14:textId="77777777" w:rsidR="009D47B4" w:rsidRPr="00712DB2" w:rsidRDefault="009D47B4" w:rsidP="00712DB2">
      <w:pPr>
        <w:spacing w:line="480" w:lineRule="auto"/>
      </w:pPr>
    </w:p>
    <w:p w14:paraId="37F7CFA5" w14:textId="77777777" w:rsidR="009D47B4" w:rsidRPr="001430FD"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Rominger </w:t>
      </w:r>
      <w:r w:rsidR="00067073">
        <w:rPr>
          <w:rFonts w:eastAsia="ＭＳ 明朝" w:cs="Times New Roman"/>
          <w:vertAlign w:val="superscript"/>
        </w:rPr>
        <w:t>2</w:t>
      </w:r>
    </w:p>
    <w:p w14:paraId="38E5B2ED" w14:textId="77777777"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14:paraId="5F0DFA99" w14:textId="77777777"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w:t>
      </w:r>
      <w:proofErr w:type="spellStart"/>
      <w:r w:rsidRPr="00712DB2">
        <w:rPr>
          <w:rFonts w:eastAsia="ＭＳ 明朝" w:cs="Times New Roman"/>
        </w:rPr>
        <w:t>Mulford</w:t>
      </w:r>
      <w:proofErr w:type="spellEnd"/>
      <w:r w:rsidRPr="00712DB2">
        <w:rPr>
          <w:rFonts w:eastAsia="ＭＳ 明朝" w:cs="Times New Roman"/>
        </w:rPr>
        <w:t xml:space="preserve"> Hall, Berkeley, CA 94720, USA</w:t>
      </w:r>
    </w:p>
    <w:p w14:paraId="3653AAE1" w14:textId="77777777"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14:paraId="42CF57C6" w14:textId="77777777" w:rsidR="00CE4BB7" w:rsidRPr="00CE4BB7" w:rsidRDefault="00CE4BB7" w:rsidP="00CE4BB7">
      <w:pPr>
        <w:spacing w:line="480" w:lineRule="auto"/>
      </w:pPr>
      <w:r w:rsidRPr="00CE4BB7">
        <w:rPr>
          <w:vertAlign w:val="superscript"/>
        </w:rPr>
        <w:t>4</w:t>
      </w:r>
      <w:r w:rsidRPr="00CE4BB7">
        <w:t xml:space="preserve"> Pacific </w:t>
      </w:r>
      <w:proofErr w:type="spellStart"/>
      <w:r w:rsidRPr="00CE4BB7">
        <w:t>Wildland</w:t>
      </w:r>
      <w:proofErr w:type="spellEnd"/>
      <w:r w:rsidRPr="00CE4BB7">
        <w:t xml:space="preserve"> Fire Sciences Laboratory, USDA Forest Service, Seattle, WA 98103, USA</w:t>
      </w:r>
    </w:p>
    <w:p w14:paraId="27671F32" w14:textId="77777777" w:rsidR="009D47B4" w:rsidRPr="00CE4BB7" w:rsidRDefault="001430FD" w:rsidP="00CE4BB7">
      <w:pPr>
        <w:spacing w:line="480" w:lineRule="auto"/>
      </w:pPr>
      <w:r>
        <w:t>*Corresponding author e</w:t>
      </w:r>
      <w:r w:rsidR="009D47B4" w:rsidRPr="00CE4BB7">
        <w:t>mail: jharte@berkeley.edu</w:t>
      </w:r>
    </w:p>
    <w:p w14:paraId="3A2499F4" w14:textId="77777777" w:rsidR="001430FD" w:rsidRDefault="001430FD" w:rsidP="00CE4BB7">
      <w:pPr>
        <w:spacing w:line="480" w:lineRule="auto"/>
      </w:pPr>
    </w:p>
    <w:p w14:paraId="293308D9" w14:textId="77777777" w:rsidR="00465633" w:rsidRDefault="001430FD" w:rsidP="00CE4BB7">
      <w:pPr>
        <w:spacing w:line="480" w:lineRule="auto"/>
      </w:pPr>
      <w:r w:rsidRPr="001430FD">
        <w:rPr>
          <w:b/>
        </w:rPr>
        <w:t>Keywords:</w:t>
      </w:r>
      <w:r w:rsidR="00BF7F6B">
        <w:rPr>
          <w:b/>
        </w:rPr>
        <w:t xml:space="preserve"> </w:t>
      </w:r>
      <w:r w:rsidR="00BF7F6B" w:rsidRPr="00BF7F6B">
        <w:t>metabolism,</w:t>
      </w:r>
      <w:r w:rsidR="00BF7F6B">
        <w:rPr>
          <w:b/>
        </w:rPr>
        <w:t xml:space="preserve"> </w:t>
      </w:r>
      <w:r w:rsidR="00BF7F6B" w:rsidRPr="00BF7F6B">
        <w:t>metabolic rate distribution,</w:t>
      </w:r>
      <w:r w:rsidR="00BF7F6B">
        <w:rPr>
          <w:b/>
        </w:rPr>
        <w:t xml:space="preserve"> </w:t>
      </w:r>
      <w:r w:rsidR="00BF7F6B" w:rsidRPr="00BF7F6B">
        <w:t>community structure,</w:t>
      </w:r>
      <w:r w:rsidR="00BF7F6B">
        <w:rPr>
          <w:b/>
        </w:rPr>
        <w:t xml:space="preserve"> </w:t>
      </w:r>
      <w:r w:rsidR="00BF7F6B">
        <w:t xml:space="preserve">local size-density relationship, </w:t>
      </w:r>
      <w:proofErr w:type="gramStart"/>
      <w:r w:rsidR="00BF7F6B">
        <w:t>size</w:t>
      </w:r>
      <w:proofErr w:type="gramEnd"/>
      <w:r w:rsidR="00BF7F6B">
        <w:t xml:space="preserve"> distribution</w:t>
      </w:r>
    </w:p>
    <w:p w14:paraId="25E73331" w14:textId="77777777" w:rsidR="001430FD" w:rsidRPr="00BF7F6B" w:rsidRDefault="001430FD" w:rsidP="00CE4BB7">
      <w:pPr>
        <w:spacing w:line="480" w:lineRule="auto"/>
      </w:pPr>
    </w:p>
    <w:p w14:paraId="31A3A7C8" w14:textId="77777777" w:rsidR="001430FD" w:rsidRDefault="001430FD" w:rsidP="00CE4BB7">
      <w:pPr>
        <w:spacing w:line="480" w:lineRule="auto"/>
      </w:pPr>
      <w:r w:rsidRPr="001430FD">
        <w:rPr>
          <w:b/>
        </w:rPr>
        <w:t>Running title:</w:t>
      </w:r>
      <w:r>
        <w:t xml:space="preserve"> Metabolic Partitioning </w:t>
      </w:r>
      <w:r w:rsidRPr="00712DB2">
        <w:t>in Ecological Communities</w:t>
      </w:r>
    </w:p>
    <w:p w14:paraId="6E687A59" w14:textId="77777777" w:rsidR="001430FD" w:rsidRDefault="001430FD" w:rsidP="00CE4BB7">
      <w:pPr>
        <w:spacing w:line="480" w:lineRule="auto"/>
      </w:pPr>
      <w:r w:rsidRPr="001430FD">
        <w:rPr>
          <w:b/>
        </w:rPr>
        <w:t>Corresponding author:</w:t>
      </w:r>
      <w:r>
        <w:t xml:space="preserve"> John Harte</w:t>
      </w:r>
    </w:p>
    <w:p w14:paraId="392A883E" w14:textId="77777777" w:rsidR="001430FD" w:rsidRPr="001430FD" w:rsidRDefault="001430FD" w:rsidP="00CE4BB7">
      <w:pPr>
        <w:spacing w:line="480" w:lineRule="auto"/>
      </w:pPr>
      <w:r w:rsidRPr="001430FD">
        <w:rPr>
          <w:b/>
        </w:rPr>
        <w:t>Number of words in the Abstract:</w:t>
      </w:r>
      <w:r>
        <w:rPr>
          <w:b/>
        </w:rPr>
        <w:t xml:space="preserve"> </w:t>
      </w:r>
      <w:r w:rsidR="00EE1EF3">
        <w:t>186</w:t>
      </w:r>
    </w:p>
    <w:p w14:paraId="2FB9792F" w14:textId="77777777" w:rsidR="001430FD" w:rsidRPr="00CF2EE7" w:rsidRDefault="001430FD" w:rsidP="00CE4BB7">
      <w:pPr>
        <w:spacing w:line="480" w:lineRule="auto"/>
      </w:pPr>
      <w:r w:rsidRPr="001430FD">
        <w:rPr>
          <w:b/>
        </w:rPr>
        <w:t>Number of words in main text:</w:t>
      </w:r>
      <w:r w:rsidR="00CF2EE7">
        <w:rPr>
          <w:b/>
        </w:rPr>
        <w:t xml:space="preserve"> </w:t>
      </w:r>
      <w:r w:rsidR="00CF2EE7" w:rsidRPr="00CF2EE7">
        <w:t>1822</w:t>
      </w:r>
    </w:p>
    <w:p w14:paraId="796ABE90" w14:textId="77777777" w:rsidR="001430FD" w:rsidRPr="00CF2EE7" w:rsidRDefault="001430FD" w:rsidP="00CE4BB7">
      <w:pPr>
        <w:spacing w:line="480" w:lineRule="auto"/>
      </w:pPr>
      <w:r w:rsidRPr="001430FD">
        <w:rPr>
          <w:b/>
        </w:rPr>
        <w:t>Number of references:</w:t>
      </w:r>
      <w:r w:rsidR="00CF2EE7">
        <w:rPr>
          <w:b/>
        </w:rPr>
        <w:t xml:space="preserve"> </w:t>
      </w:r>
      <w:r w:rsidR="00575FEC">
        <w:t>26</w:t>
      </w:r>
    </w:p>
    <w:p w14:paraId="0F1D86E3" w14:textId="77777777" w:rsidR="009D47B4" w:rsidRPr="00712DB2" w:rsidRDefault="009D47B4" w:rsidP="00CE4BB7">
      <w:pPr>
        <w:spacing w:line="480" w:lineRule="auto"/>
      </w:pPr>
    </w:p>
    <w:p w14:paraId="7ACC6D94" w14:textId="77777777" w:rsidR="009D47B4" w:rsidRPr="00712DB2" w:rsidRDefault="009D47B4" w:rsidP="00712DB2">
      <w:pPr>
        <w:spacing w:line="480" w:lineRule="auto"/>
      </w:pPr>
      <w:r w:rsidRPr="00712DB2">
        <w:br w:type="page"/>
      </w:r>
    </w:p>
    <w:p w14:paraId="0F94D309" w14:textId="77777777" w:rsidR="009D47B4" w:rsidRPr="008173CA" w:rsidRDefault="003A59AD" w:rsidP="00712DB2">
      <w:pPr>
        <w:spacing w:line="480" w:lineRule="auto"/>
        <w:rPr>
          <w:b/>
        </w:rPr>
      </w:pPr>
      <w:r>
        <w:rPr>
          <w:b/>
        </w:rPr>
        <w:lastRenderedPageBreak/>
        <w:t xml:space="preserve">STRUCTURED </w:t>
      </w:r>
      <w:r w:rsidR="009D47B4" w:rsidRPr="008173CA">
        <w:rPr>
          <w:b/>
        </w:rPr>
        <w:t>ABSTRACT</w:t>
      </w:r>
      <w:r w:rsidR="001E006B">
        <w:rPr>
          <w:b/>
        </w:rPr>
        <w:t xml:space="preserve"> (250</w:t>
      </w:r>
      <w:r>
        <w:rPr>
          <w:b/>
        </w:rPr>
        <w:t xml:space="preserve"> words</w:t>
      </w:r>
      <w:r w:rsidR="001E006B">
        <w:rPr>
          <w:b/>
        </w:rPr>
        <w:t xml:space="preserve"> max</w:t>
      </w:r>
      <w:r>
        <w:rPr>
          <w:b/>
        </w:rPr>
        <w:t>)</w:t>
      </w:r>
    </w:p>
    <w:p w14:paraId="5B70B4F1" w14:textId="77777777" w:rsidR="003A59AD" w:rsidRPr="003A59AD" w:rsidRDefault="003A59AD" w:rsidP="00712DB2">
      <w:pPr>
        <w:spacing w:line="480" w:lineRule="auto"/>
        <w:rPr>
          <w:b/>
        </w:rPr>
      </w:pPr>
      <w:r w:rsidRPr="003A59AD">
        <w:rPr>
          <w:b/>
        </w:rPr>
        <w:t>Issue</w:t>
      </w:r>
    </w:p>
    <w:p w14:paraId="0DDA75FE" w14:textId="77777777" w:rsidR="003A59AD" w:rsidRDefault="00CD0168" w:rsidP="00712DB2">
      <w:pPr>
        <w:spacing w:line="480" w:lineRule="auto"/>
      </w:pPr>
      <w:r>
        <w:t>The</w:t>
      </w:r>
      <w:r w:rsidR="007D6E93">
        <w:t xml:space="preserve"> mechanistic </w:t>
      </w:r>
      <w:r>
        <w:t>origin and shape of body-size d</w:t>
      </w:r>
      <w:r w:rsidR="007D6E93">
        <w:t>istributions within communities</w:t>
      </w:r>
      <w:r w:rsidR="007C30D0">
        <w:t xml:space="preserve"> are</w:t>
      </w:r>
      <w:r w:rsidR="007D6E93">
        <w:t xml:space="preserve"> of considerable interest in ecology. </w:t>
      </w:r>
      <w:r w:rsidR="00767C4F" w:rsidRPr="00712DB2">
        <w:t xml:space="preserve">A light-limitation model by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767C4F" w:rsidRPr="00712DB2">
        <w:t>. (20</w:t>
      </w:r>
      <w:r w:rsidR="00767C4F">
        <w:t xml:space="preserve">16) and </w:t>
      </w:r>
      <w:r>
        <w:t xml:space="preserve">the </w:t>
      </w:r>
      <w:r w:rsidR="00767C4F">
        <w:t>M</w:t>
      </w:r>
      <w:r w:rsidR="00767C4F" w:rsidRPr="00712DB2">
        <w:t xml:space="preserve">aximum </w:t>
      </w:r>
      <w:r w:rsidR="00767C4F">
        <w:t>E</w:t>
      </w:r>
      <w:r w:rsidR="00767C4F" w:rsidRPr="00712DB2">
        <w:t xml:space="preserve">ntropy </w:t>
      </w:r>
      <w:r w:rsidR="00767C4F">
        <w:t>T</w:t>
      </w:r>
      <w:r w:rsidR="00767C4F" w:rsidRPr="00712DB2">
        <w:t xml:space="preserve">heory of </w:t>
      </w:r>
      <w:r w:rsidR="00767C4F">
        <w:t>E</w:t>
      </w:r>
      <w:r w:rsidR="00767C4F" w:rsidRPr="00712DB2">
        <w:t xml:space="preserve">cology </w:t>
      </w:r>
      <w:r w:rsidR="00767C4F">
        <w:t xml:space="preserve">(METE) </w:t>
      </w:r>
      <w:r w:rsidR="00767C4F" w:rsidRPr="00712DB2">
        <w:t>predict remarkably similar and relatively accurate distributions of tree sizes in a tropical forest plot.</w:t>
      </w:r>
      <w:r w:rsidR="00767C4F">
        <w:t xml:space="preserve"> </w:t>
      </w:r>
      <w:r w:rsidR="00767C4F" w:rsidRPr="00712DB2">
        <w:t xml:space="preserve">However, the </w:t>
      </w:r>
      <w:r w:rsidR="007D6E93">
        <w:t xml:space="preserve">latter </w:t>
      </w:r>
      <w:r w:rsidR="00767C4F" w:rsidRPr="00712DB2">
        <w:t xml:space="preserve">makes no </w:t>
      </w:r>
      <w:r w:rsidR="007D6E93">
        <w:t xml:space="preserve">explicit </w:t>
      </w:r>
      <w:r w:rsidR="00767C4F" w:rsidRPr="00712DB2">
        <w:t>mechanistic assumptions</w:t>
      </w:r>
      <w:r w:rsidR="00767C4F">
        <w:t xml:space="preserve">, </w:t>
      </w:r>
      <w:r w:rsidR="007D6E93">
        <w:t xml:space="preserve">leaving open the question as to whether </w:t>
      </w:r>
      <w:r w:rsidR="001E006B">
        <w:t>light limitation</w:t>
      </w:r>
      <w:r w:rsidR="00767C4F">
        <w:t xml:space="preserve"> </w:t>
      </w:r>
      <w:r w:rsidR="007D6E93">
        <w:t xml:space="preserve">is an essential </w:t>
      </w:r>
      <w:r w:rsidR="001E006B">
        <w:t>mechanism</w:t>
      </w:r>
      <w:r w:rsidR="007D6E93">
        <w:t>.</w:t>
      </w:r>
    </w:p>
    <w:p w14:paraId="10ED4F18" w14:textId="77777777" w:rsidR="007D6E93" w:rsidRDefault="007D6E93" w:rsidP="00712DB2">
      <w:pPr>
        <w:spacing w:line="480" w:lineRule="auto"/>
      </w:pPr>
    </w:p>
    <w:p w14:paraId="7AFFF992" w14:textId="77777777" w:rsidR="003A59AD" w:rsidRPr="003A59AD" w:rsidRDefault="003A59AD" w:rsidP="00712DB2">
      <w:pPr>
        <w:spacing w:line="480" w:lineRule="auto"/>
        <w:rPr>
          <w:b/>
        </w:rPr>
      </w:pPr>
      <w:r w:rsidRPr="003A59AD">
        <w:rPr>
          <w:b/>
        </w:rPr>
        <w:t>Evidence</w:t>
      </w:r>
    </w:p>
    <w:p w14:paraId="49165C89" w14:textId="77777777" w:rsidR="003A59AD" w:rsidRDefault="00767C4F" w:rsidP="00712DB2">
      <w:pPr>
        <w:spacing w:line="480" w:lineRule="auto"/>
      </w:pPr>
      <w:r>
        <w:t xml:space="preserve">We </w:t>
      </w:r>
      <w:del w:id="0" w:author="Andy Rominger" w:date="2017-02-20T12:28:00Z">
        <w:r w:rsidR="00611F1E" w:rsidDel="00250AD2">
          <w:delText>compare to the</w:delText>
        </w:r>
      </w:del>
      <w:ins w:id="1" w:author="Andy Rominger" w:date="2017-02-20T12:28:00Z">
        <w:r w:rsidR="00250AD2">
          <w:t>test</w:t>
        </w:r>
      </w:ins>
      <w:r w:rsidR="00611F1E">
        <w:t xml:space="preserve"> METE’s predictions </w:t>
      </w:r>
      <w:ins w:id="2" w:author="Andy Rominger" w:date="2017-02-20T12:28:00Z">
        <w:r w:rsidR="00250AD2">
          <w:t xml:space="preserve">of </w:t>
        </w:r>
      </w:ins>
      <w:r w:rsidR="00611F1E">
        <w:t>the size distribution</w:t>
      </w:r>
      <w:del w:id="3" w:author="Andy Rominger" w:date="2017-02-20T12:29:00Z">
        <w:r w:rsidR="00611F1E" w:rsidDel="00250AD2">
          <w:delText>s</w:delText>
        </w:r>
      </w:del>
      <w:r w:rsidR="00611F1E">
        <w:t xml:space="preserve"> </w:t>
      </w:r>
      <w:del w:id="4" w:author="Andy Rominger" w:date="2017-02-20T12:29:00Z">
        <w:r w:rsidR="00611F1E" w:rsidDel="00250AD2">
          <w:delText xml:space="preserve">for </w:delText>
        </w:r>
      </w:del>
      <w:ins w:id="5" w:author="Andy Rominger" w:date="2017-02-20T12:29:00Z">
        <w:r w:rsidR="00250AD2">
          <w:t xml:space="preserve">in </w:t>
        </w:r>
      </w:ins>
      <w:r w:rsidR="00611F1E">
        <w:t xml:space="preserve">three </w:t>
      </w:r>
      <w:ins w:id="6" w:author="Andy Rominger" w:date="2017-02-20T12:29:00Z">
        <w:r w:rsidR="00250AD2">
          <w:t xml:space="preserve">disparate </w:t>
        </w:r>
      </w:ins>
      <w:r w:rsidR="00611F1E">
        <w:t>communities: trees in a</w:t>
      </w:r>
      <w:r>
        <w:t xml:space="preserve"> tropical forest plot, </w:t>
      </w:r>
      <w:r w:rsidR="00EE1EF3">
        <w:t>herbace</w:t>
      </w:r>
      <w:r w:rsidR="00611F1E">
        <w:t xml:space="preserve">ous plants in </w:t>
      </w:r>
      <w:r>
        <w:t xml:space="preserve">a treeless subalpine meadow, and </w:t>
      </w:r>
      <w:r w:rsidR="00611F1E">
        <w:t>arthropods on an i</w:t>
      </w:r>
      <w:r>
        <w:t>sland</w:t>
      </w:r>
      <w:r w:rsidR="00EE1EF3">
        <w:t xml:space="preserve">. </w:t>
      </w:r>
    </w:p>
    <w:p w14:paraId="79E8CF67" w14:textId="77777777" w:rsidR="007C30D0" w:rsidRDefault="007C30D0" w:rsidP="00712DB2">
      <w:pPr>
        <w:spacing w:line="480" w:lineRule="auto"/>
      </w:pPr>
    </w:p>
    <w:p w14:paraId="7369A83D" w14:textId="77777777" w:rsidR="009D47B4" w:rsidRPr="003A59AD" w:rsidRDefault="003A59AD" w:rsidP="00712DB2">
      <w:pPr>
        <w:spacing w:line="480" w:lineRule="auto"/>
        <w:rPr>
          <w:b/>
        </w:rPr>
      </w:pPr>
      <w:r w:rsidRPr="003A59AD">
        <w:rPr>
          <w:b/>
        </w:rPr>
        <w:t>Conclusion</w:t>
      </w:r>
    </w:p>
    <w:p w14:paraId="376815E3" w14:textId="77777777" w:rsidR="009D47B4" w:rsidRPr="00712DB2" w:rsidRDefault="007C30D0" w:rsidP="00712DB2">
      <w:pPr>
        <w:spacing w:line="480" w:lineRule="auto"/>
      </w:pPr>
      <w:r>
        <w:t>The METE predictions appear</w:t>
      </w:r>
      <w:r w:rsidRPr="00712DB2">
        <w:t xml:space="preserve"> to match data widely, including in ecosystems where light is not limiting</w:t>
      </w:r>
      <w:r>
        <w:t>. T</w:t>
      </w:r>
      <w:r w:rsidR="00640DB5" w:rsidRPr="00712DB2">
        <w:t xml:space="preserve">he distribution of metabolic rates across individuals that is predicted by METE has approximate power-law behavior in the size range where </w:t>
      </w:r>
      <w:proofErr w:type="spellStart"/>
      <w:r w:rsidR="00640DB5" w:rsidRPr="00712DB2">
        <w:t>Farrior</w:t>
      </w:r>
      <w:proofErr w:type="spellEnd"/>
      <w:r w:rsidR="00640DB5">
        <w:t>,</w:t>
      </w:r>
      <w:r w:rsidR="00640DB5" w:rsidRPr="00712DB2">
        <w:t xml:space="preserve"> </w:t>
      </w:r>
      <w:proofErr w:type="spellStart"/>
      <w:r w:rsidR="00640DB5" w:rsidRPr="00712DB2">
        <w:t>Bohlman</w:t>
      </w:r>
      <w:proofErr w:type="spellEnd"/>
      <w:r w:rsidR="00640DB5" w:rsidRPr="00712DB2">
        <w:t xml:space="preserve">, Hubbell </w:t>
      </w:r>
      <w:r w:rsidR="00640DB5" w:rsidRPr="00767C4F">
        <w:rPr>
          <w:i/>
        </w:rPr>
        <w:t>et al</w:t>
      </w:r>
      <w:r w:rsidR="00640DB5" w:rsidRPr="00712DB2">
        <w:t>. predict a power</w:t>
      </w:r>
      <w:r w:rsidR="00640DB5">
        <w:t xml:space="preserve"> </w:t>
      </w:r>
      <w:r w:rsidR="00640DB5" w:rsidRPr="00712DB2">
        <w:t xml:space="preserve">law, and exponential behavior in the size range </w:t>
      </w:r>
      <w:ins w:id="7" w:author="Andy Rominger" w:date="2017-02-20T12:30:00Z">
        <w:r w:rsidR="00250AD2">
          <w:t xml:space="preserve">where their </w:t>
        </w:r>
      </w:ins>
      <w:r w:rsidR="00640DB5">
        <w:t>light limitation model</w:t>
      </w:r>
      <w:r w:rsidR="00640DB5" w:rsidRPr="00712DB2">
        <w:t xml:space="preserve"> predict</w:t>
      </w:r>
      <w:r w:rsidR="00640DB5">
        <w:t>s</w:t>
      </w:r>
      <w:r w:rsidR="00640DB5" w:rsidRPr="00712DB2">
        <w:t xml:space="preserve"> an exponential tail</w:t>
      </w:r>
      <w:r>
        <w:t xml:space="preserve">; the success of </w:t>
      </w:r>
      <w:del w:id="8" w:author="Andy Rominger" w:date="2017-02-20T12:31:00Z">
        <w:r w:rsidDel="00250AD2">
          <w:delText xml:space="preserve">this </w:delText>
        </w:r>
      </w:del>
      <w:ins w:id="9" w:author="Andy Rominger" w:date="2017-02-20T12:31:00Z">
        <w:r w:rsidR="00250AD2">
          <w:t xml:space="preserve">METE’s </w:t>
        </w:r>
      </w:ins>
      <w:r>
        <w:t xml:space="preserve">predicted form </w:t>
      </w:r>
      <w:del w:id="10" w:author="Andy Rominger" w:date="2017-02-20T12:31:00Z">
        <w:r w:rsidDel="00250AD2">
          <w:delText xml:space="preserve">for </w:delText>
        </w:r>
      </w:del>
      <w:ins w:id="11" w:author="Andy Rominger" w:date="2017-02-20T12:31:00Z">
        <w:r w:rsidR="00250AD2">
          <w:t xml:space="preserve">across </w:t>
        </w:r>
      </w:ins>
      <w:r>
        <w:t>systems</w:t>
      </w:r>
      <w:ins w:id="12" w:author="Andy Rominger" w:date="2017-02-20T12:31:00Z">
        <w:r w:rsidR="00250AD2">
          <w:t>, including those that are clearly not light limited,</w:t>
        </w:r>
      </w:ins>
      <w:del w:id="13" w:author="Andy Rominger" w:date="2017-02-20T12:31:00Z">
        <w:r w:rsidDel="00250AD2">
          <w:delText xml:space="preserve"> that are not light limited</w:delText>
        </w:r>
      </w:del>
      <w:r>
        <w:t xml:space="preserve"> casts doubt on the mechanistic explanation even in </w:t>
      </w:r>
      <w:ins w:id="14" w:author="Andy Rominger" w:date="2017-02-20T12:31:00Z">
        <w:r w:rsidR="00250AD2">
          <w:t xml:space="preserve">potentially </w:t>
        </w:r>
      </w:ins>
      <w:r>
        <w:t>light-limited systems</w:t>
      </w:r>
      <w:r w:rsidR="00640DB5">
        <w:t xml:space="preserve">. </w:t>
      </w:r>
      <w:r w:rsidR="009D47B4" w:rsidRPr="00712DB2">
        <w:t xml:space="preserve"> </w:t>
      </w:r>
    </w:p>
    <w:p w14:paraId="2F1C6455" w14:textId="77777777" w:rsidR="008173CA" w:rsidRPr="008173CA" w:rsidRDefault="009D47B4" w:rsidP="00712DB2">
      <w:pPr>
        <w:spacing w:line="480" w:lineRule="auto"/>
        <w:rPr>
          <w:b/>
        </w:rPr>
      </w:pPr>
      <w:r w:rsidRPr="00712DB2">
        <w:br w:type="page"/>
      </w:r>
      <w:r w:rsidR="008173CA" w:rsidRPr="008173CA">
        <w:rPr>
          <w:b/>
        </w:rPr>
        <w:lastRenderedPageBreak/>
        <w:t>INTRODUCTION</w:t>
      </w:r>
    </w:p>
    <w:p w14:paraId="6F41D390" w14:textId="77777777" w:rsidR="009D47B4" w:rsidRPr="00712DB2" w:rsidRDefault="009D47B4" w:rsidP="00712DB2">
      <w:pPr>
        <w:spacing w:line="480" w:lineRule="auto"/>
      </w:pPr>
      <w:r w:rsidRPr="00712DB2">
        <w:t xml:space="preserve">Among the many patterns in nature that </w:t>
      </w:r>
      <w:proofErr w:type="spellStart"/>
      <w:r w:rsidRPr="00712DB2">
        <w:t>macroecologists</w:t>
      </w:r>
      <w:proofErr w:type="spellEnd"/>
      <w:r w:rsidRPr="00712DB2">
        <w:t xml:space="preserve"> seek to predict are the shape and spatial-scale-dependence of the distribution of body sizes or metabolic rates across individuals within a broad taxonomic group (Brown and Maurer, 1986; Gaston and Blackburn, 2000).</w:t>
      </w:r>
      <w:r w:rsidR="001F6B20">
        <w:t xml:space="preserve"> </w:t>
      </w:r>
      <w:r w:rsidRPr="00712DB2">
        <w:t>Attempts to do so have used resource allocation models (Hutchinson and MacArthur, 1959; Ritchie, 2010), evolutionary models (</w:t>
      </w:r>
      <w:proofErr w:type="spellStart"/>
      <w:r w:rsidRPr="00712DB2">
        <w:t>Clauset</w:t>
      </w:r>
      <w:proofErr w:type="spellEnd"/>
      <w:r w:rsidRPr="00712DB2">
        <w:t xml:space="preserve"> and Erwin, 2008; </w:t>
      </w:r>
      <w:proofErr w:type="spellStart"/>
      <w:r w:rsidRPr="00712DB2">
        <w:t>Clauset</w:t>
      </w:r>
      <w:proofErr w:type="spellEnd"/>
      <w:r w:rsidRPr="00712DB2">
        <w:t xml:space="preserve"> and </w:t>
      </w:r>
      <w:proofErr w:type="spellStart"/>
      <w:r w:rsidRPr="00712DB2">
        <w:t>Redner</w:t>
      </w:r>
      <w:proofErr w:type="spellEnd"/>
      <w:r w:rsidRPr="00712DB2">
        <w:t>, 2009), models incorporating random diversification (Maurer, 1988), and</w:t>
      </w:r>
      <w:r w:rsidR="001F6B20">
        <w:t xml:space="preserve"> </w:t>
      </w:r>
      <w:r w:rsidRPr="00712DB2">
        <w:t>birth-death processes (</w:t>
      </w:r>
      <w:r w:rsidR="00306045">
        <w:t>Maurer, Brown</w:t>
      </w:r>
      <w:r w:rsidR="00306045" w:rsidRPr="00685B60">
        <w:t xml:space="preserve"> </w:t>
      </w:r>
      <w:r w:rsidR="00306045">
        <w:t xml:space="preserve">and </w:t>
      </w:r>
      <w:proofErr w:type="spellStart"/>
      <w:r w:rsidR="00306045" w:rsidRPr="00685B60">
        <w:t>Rusler</w:t>
      </w:r>
      <w:proofErr w:type="spellEnd"/>
      <w:r w:rsidRPr="00712DB2">
        <w:t xml:space="preserve">, 1992). Although nearly all such efforts make the very general prediction that small individuals should outnumber large individuals, there is no </w:t>
      </w:r>
      <w:r w:rsidR="003A59AD" w:rsidRPr="00712DB2">
        <w:t>consensus</w:t>
      </w:r>
      <w:r w:rsidRPr="00712DB2">
        <w:t xml:space="preserve"> as to the underlying mechanisms that shape body size distributions, nor if any common distribution function, such as the lognormal, provides the best description (Gaston and Blackburn, 2000).</w:t>
      </w:r>
      <w:r w:rsidR="001F6B20">
        <w:t xml:space="preserve"> </w:t>
      </w:r>
    </w:p>
    <w:p w14:paraId="4B5E2E7A" w14:textId="77777777" w:rsidR="00640DB5" w:rsidRDefault="009D47B4" w:rsidP="00640DB5">
      <w:pPr>
        <w:spacing w:line="480" w:lineRule="auto"/>
        <w:ind w:firstLine="720"/>
      </w:pPr>
      <w:r w:rsidRPr="00712DB2">
        <w:t xml:space="preserve">To describe the distribution of tree sizes in the </w:t>
      </w:r>
      <w:proofErr w:type="spellStart"/>
      <w:r w:rsidRPr="00712DB2">
        <w:t>Barro</w:t>
      </w:r>
      <w:proofErr w:type="spellEnd"/>
      <w:r w:rsidRPr="00712DB2">
        <w:t xml:space="preserve"> Colorado Island (BCI) forest plot in Panama (Hubbell et al., 2005),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767C4F" w:rsidRPr="00712DB2">
        <w:t xml:space="preserve">. </w:t>
      </w:r>
      <w:r w:rsidRPr="00712DB2">
        <w:t>(2016) recently proposed a light-competition model.</w:t>
      </w:r>
      <w:r w:rsidR="001F6B20">
        <w:t xml:space="preserve"> </w:t>
      </w:r>
      <w:r w:rsidRPr="00712DB2">
        <w:t>With suitably chosen parameters it describes adequately the distribution</w:t>
      </w:r>
      <w:r w:rsidR="00767C4F">
        <w:t xml:space="preserve"> of stem diameters in that </w:t>
      </w:r>
      <w:r w:rsidR="00EE1EF3">
        <w:t>50-</w:t>
      </w:r>
      <w:r w:rsidR="00767C4F">
        <w:t>hectare (ha)</w:t>
      </w:r>
      <w:r w:rsidRPr="00712DB2">
        <w:t xml:space="preserve"> plot.</w:t>
      </w:r>
      <w:r w:rsidR="001F6B20">
        <w:t xml:space="preserve"> </w:t>
      </w:r>
      <w:r w:rsidRPr="00712DB2">
        <w:t>In particular, the model predicts power-law behavior for the size distribution of the smaller trees and exponential behavior for the size distribution of the larger trees.</w:t>
      </w:r>
      <w:r w:rsidR="001F6B20">
        <w:t xml:space="preserve"> </w:t>
      </w:r>
    </w:p>
    <w:p w14:paraId="7729DF33" w14:textId="7A891E77" w:rsidR="009D47B4" w:rsidRPr="00712DB2" w:rsidRDefault="009D47B4" w:rsidP="00640DB5">
      <w:pPr>
        <w:spacing w:line="480" w:lineRule="auto"/>
        <w:ind w:firstLine="720"/>
      </w:pPr>
      <w:r w:rsidRPr="00712DB2">
        <w:t xml:space="preserve">We show here that the Maximum Entropy Theory of Ecology (METE; Harte </w:t>
      </w:r>
      <w:r w:rsidRPr="00767C4F">
        <w:rPr>
          <w:i/>
        </w:rPr>
        <w:t>et al</w:t>
      </w:r>
      <w:r w:rsidRPr="00712DB2">
        <w:t xml:space="preserve">., 2008; Harte and Newman, 2014) predicts a very similar behavior to that of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w:t>
      </w:r>
      <w:proofErr w:type="gramStart"/>
      <w:r w:rsidR="00767C4F" w:rsidRPr="00712DB2">
        <w:t xml:space="preserve">Hubbell </w:t>
      </w:r>
      <w:r w:rsidR="00767C4F" w:rsidRPr="00767C4F">
        <w:rPr>
          <w:i/>
        </w:rPr>
        <w:t>et al</w:t>
      </w:r>
      <w:r w:rsidR="00767C4F" w:rsidRPr="00712DB2">
        <w:t>.</w:t>
      </w:r>
      <w:proofErr w:type="gramEnd"/>
      <w:r w:rsidR="00767C4F" w:rsidRPr="00712DB2">
        <w:t xml:space="preserve"> </w:t>
      </w:r>
      <w:r w:rsidRPr="00712DB2">
        <w:t>(2016) for the body size distribution.</w:t>
      </w:r>
      <w:r w:rsidR="001F6B20">
        <w:t xml:space="preserve"> </w:t>
      </w:r>
      <w:r w:rsidRPr="00712DB2">
        <w:t>METE’s predictions derive from the maximum entropy inference procedure (</w:t>
      </w:r>
      <w:proofErr w:type="spellStart"/>
      <w:r w:rsidRPr="00712DB2">
        <w:t>Jaynes</w:t>
      </w:r>
      <w:proofErr w:type="spellEnd"/>
      <w:r w:rsidRPr="00712DB2">
        <w:t>, 1957; 1982; Harte, 2011; Harte and Newman, 2014) and do not assume a light-limitation mechanism.</w:t>
      </w:r>
      <w:r w:rsidR="001F6B20">
        <w:t xml:space="preserve"> </w:t>
      </w:r>
      <w:r w:rsidRPr="00712DB2">
        <w:t xml:space="preserve">Indeed, we show here that this predicted size distribution describes communities </w:t>
      </w:r>
      <w:r w:rsidR="00726FCC">
        <w:t xml:space="preserve">regardless of whether they are </w:t>
      </w:r>
      <w:r w:rsidRPr="00712DB2">
        <w:t>light limited.</w:t>
      </w:r>
      <w:r w:rsidR="001F6B20">
        <w:t xml:space="preserve"> </w:t>
      </w:r>
      <w:r w:rsidR="00640DB5">
        <w:t>METE</w:t>
      </w:r>
      <w:r w:rsidRPr="00712DB2">
        <w:t xml:space="preserve"> makes no </w:t>
      </w:r>
      <w:r w:rsidRPr="00712DB2">
        <w:lastRenderedPageBreak/>
        <w:t>explicit assumptions about governing mechanisms, contains no fitt</w:t>
      </w:r>
      <w:ins w:id="15" w:author="Andy Rominger" w:date="2017-02-20T12:34:00Z">
        <w:r w:rsidR="004B5712">
          <w:t>ed</w:t>
        </w:r>
      </w:ins>
      <w:del w:id="16" w:author="Andy Rominger" w:date="2017-02-20T12:34:00Z">
        <w:r w:rsidRPr="00712DB2" w:rsidDel="004B5712">
          <w:delText>ing</w:delText>
        </w:r>
      </w:del>
      <w:r w:rsidRPr="00712DB2">
        <w:t xml:space="preserve"> parameters, and successfully predicts many other </w:t>
      </w:r>
      <w:proofErr w:type="spellStart"/>
      <w:r w:rsidRPr="00712DB2">
        <w:t>macroecological</w:t>
      </w:r>
      <w:proofErr w:type="spellEnd"/>
      <w:r w:rsidRPr="00712DB2">
        <w:t xml:space="preserve"> metrics, such as the species-abundance distribution and the species-area relationship (Harte et al., 2008; 2009; 2011; 2015), in addition to the size distribution across individuals</w:t>
      </w:r>
      <w:r w:rsidR="008E217A">
        <w:t xml:space="preserve"> (Harte 2011, Newman et al. 2014, Xiao et al. 2015)</w:t>
      </w:r>
      <w:r w:rsidRPr="00712DB2">
        <w:t xml:space="preserve">. </w:t>
      </w:r>
    </w:p>
    <w:p w14:paraId="1C64A26A" w14:textId="77777777" w:rsidR="008173CA" w:rsidRDefault="008173CA" w:rsidP="00712DB2">
      <w:pPr>
        <w:spacing w:line="480" w:lineRule="auto"/>
      </w:pPr>
    </w:p>
    <w:p w14:paraId="5BB76BC9" w14:textId="77777777" w:rsidR="009D47B4" w:rsidRPr="008173CA" w:rsidRDefault="008173CA" w:rsidP="00712DB2">
      <w:pPr>
        <w:spacing w:line="480" w:lineRule="auto"/>
        <w:rPr>
          <w:b/>
        </w:rPr>
      </w:pPr>
      <w:r w:rsidRPr="008173CA">
        <w:rPr>
          <w:b/>
        </w:rPr>
        <w:t>METHODS</w:t>
      </w:r>
    </w:p>
    <w:p w14:paraId="26AEEF76" w14:textId="45B6B01F"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 xml:space="preserve">To extend the prediction from metabolic rate to tree basal area, we use results from tree </w:t>
      </w:r>
      <w:proofErr w:type="spellStart"/>
      <w:r w:rsidRPr="00712DB2">
        <w:t>allometry</w:t>
      </w:r>
      <w:proofErr w:type="spellEnd"/>
      <w:r w:rsidRPr="00712DB2">
        <w:t xml:space="preserve"> and metabolic scaling theory and thus assume metabolic rate scales as the square of stem diameter (</w:t>
      </w:r>
      <w:proofErr w:type="spellStart"/>
      <w:ins w:id="17" w:author="John" w:date="2016-12-23T12:13:00Z">
        <w:r w:rsidR="00726FCC">
          <w:t>Enquist</w:t>
        </w:r>
        <w:proofErr w:type="spellEnd"/>
        <w:r w:rsidR="00726FCC">
          <w:t xml:space="preserve"> and </w:t>
        </w:r>
        <w:proofErr w:type="spellStart"/>
        <w:r w:rsidR="00726FCC">
          <w:t>Niklas</w:t>
        </w:r>
        <w:proofErr w:type="spellEnd"/>
        <w:r w:rsidR="00726FCC">
          <w:t>, 2001</w:t>
        </w:r>
      </w:ins>
      <w:del w:id="18" w:author="John" w:date="2016-12-23T12:12:00Z">
        <w:r w:rsidRPr="00712DB2" w:rsidDel="00726FCC">
          <w:delText>Muller-Landau et al., 2006</w:delText>
        </w:r>
      </w:del>
      <w:r w:rsidRPr="00712DB2">
        <w:t>; Xiao et al.,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evidence for size dependent deviations from the ¾-power metabolic scaling rule and the tree </w:t>
      </w:r>
      <w:proofErr w:type="spellStart"/>
      <w:r w:rsidRPr="00712DB2">
        <w:t>allometry</w:t>
      </w:r>
      <w:proofErr w:type="spellEnd"/>
      <w:r w:rsidRPr="00712DB2">
        <w:t xml:space="preserve"> that link basal area to metabolism</w:t>
      </w:r>
      <w:r w:rsidR="00594385">
        <w:t xml:space="preserve"> (</w:t>
      </w:r>
      <w:commentRangeStart w:id="19"/>
      <w:ins w:id="20" w:author="John" w:date="2016-12-23T12:12:00Z">
        <w:r w:rsidR="00726FCC" w:rsidRPr="00712DB2">
          <w:t>Muller-Landau et al., 2006</w:t>
        </w:r>
      </w:ins>
      <w:commentRangeEnd w:id="19"/>
      <w:r w:rsidR="000839A1">
        <w:rPr>
          <w:rStyle w:val="CommentReference"/>
        </w:rPr>
        <w:commentReference w:id="19"/>
      </w:r>
      <w:commentRangeStart w:id="21"/>
      <w:del w:id="22" w:author="John" w:date="2016-12-23T12:13:00Z">
        <w:r w:rsidR="00594385" w:rsidDel="00726FCC">
          <w:delText>Enquist and Niklas</w:delText>
        </w:r>
        <w:r w:rsidR="00767C4F" w:rsidDel="00726FCC">
          <w:delText>,</w:delText>
        </w:r>
        <w:r w:rsidR="00594385" w:rsidDel="00726FCC">
          <w:delText xml:space="preserve"> 2001</w:delText>
        </w:r>
      </w:del>
      <w:commentRangeEnd w:id="21"/>
      <w:r w:rsidR="00726FCC">
        <w:rPr>
          <w:rStyle w:val="CommentReference"/>
        </w:rPr>
        <w:commentReference w:id="21"/>
      </w:r>
      <w:r w:rsidR="00594385">
        <w:t>)</w:t>
      </w:r>
      <w:r w:rsidRPr="00712DB2">
        <w:t xml:space="preserve">. </w:t>
      </w:r>
      <w:ins w:id="23" w:author="Andy Rominger" w:date="2017-02-20T12:49:00Z">
        <w:r w:rsidR="000839A1">
          <w:t>However, using an alternate estimate of metabolic scaling for plants (</w:t>
        </w:r>
        <w:commentRangeStart w:id="24"/>
        <w:r w:rsidR="000839A1">
          <w:t>cite</w:t>
        </w:r>
      </w:ins>
      <w:commentRangeEnd w:id="24"/>
      <w:ins w:id="25" w:author="Andy Rominger" w:date="2017-02-20T12:50:00Z">
        <w:r w:rsidR="000839A1">
          <w:rPr>
            <w:rStyle w:val="CommentReference"/>
          </w:rPr>
          <w:commentReference w:id="24"/>
        </w:r>
      </w:ins>
      <w:ins w:id="27" w:author="Andy Rominger" w:date="2017-02-20T12:49:00Z">
        <w:r w:rsidR="000839A1">
          <w:t xml:space="preserve">) does not </w:t>
        </w:r>
      </w:ins>
      <w:ins w:id="28" w:author="Andy Rominger" w:date="2017-02-20T12:50:00Z">
        <w:r w:rsidR="000839A1">
          <w:t xml:space="preserve">substantially </w:t>
        </w:r>
      </w:ins>
      <w:ins w:id="29" w:author="Andy Rominger" w:date="2017-02-20T12:49:00Z">
        <w:r w:rsidR="000839A1">
          <w:t>change the fit of METE to BCI trees across size classes</w:t>
        </w:r>
      </w:ins>
      <w:ins w:id="30" w:author="Andy Rominger" w:date="2017-02-20T12:50:00Z">
        <w:r w:rsidR="000839A1">
          <w:t>.</w:t>
        </w:r>
      </w:ins>
      <w:bookmarkStart w:id="31" w:name="_GoBack"/>
      <w:bookmarkEnd w:id="31"/>
    </w:p>
    <w:p w14:paraId="20255BDC" w14:textId="7ABBDA53" w:rsidR="009D47B4" w:rsidRPr="00712DB2" w:rsidRDefault="009D47B4" w:rsidP="003A59AD">
      <w:pPr>
        <w:spacing w:line="480" w:lineRule="auto"/>
        <w:ind w:firstLine="720"/>
      </w:pPr>
      <w:r w:rsidRPr="00712DB2">
        <w:t>The METE prediction for the distribution</w:t>
      </w:r>
      <w:del w:id="32" w:author="Andy Rominger" w:date="2017-02-20T12:35:00Z">
        <w:r w:rsidRPr="00712DB2" w:rsidDel="004B5712">
          <w:rPr>
            <w:i/>
          </w:rPr>
          <w:sym w:font="Symbol" w:char="F059"/>
        </w:r>
        <w:r w:rsidRPr="00712DB2" w:rsidDel="004B5712">
          <w:delText>(</w:delText>
        </w:r>
        <w:r w:rsidRPr="00712DB2" w:rsidDel="004B5712">
          <w:rPr>
            <w:i/>
          </w:rPr>
          <w:sym w:font="Symbol" w:char="F065"/>
        </w:r>
        <w:r w:rsidRPr="00712DB2" w:rsidDel="004B5712">
          <w:delText>),</w:delText>
        </w:r>
      </w:del>
      <w:r w:rsidRPr="00712DB2">
        <w:t xml:space="preserve"> of metabolic rates </w:t>
      </w:r>
      <w:r w:rsidRPr="00712DB2">
        <w:rPr>
          <w:i/>
        </w:rPr>
        <w:sym w:font="Symbol" w:char="F065"/>
      </w:r>
      <w:r w:rsidRPr="00712DB2">
        <w:t xml:space="preserve">, across all individual organisms of a focal </w:t>
      </w:r>
      <w:del w:id="33" w:author="Andy Rominger" w:date="2017-02-20T12:36:00Z">
        <w:r w:rsidRPr="00712DB2" w:rsidDel="004B5712">
          <w:delText>guild or taxonomic category</w:delText>
        </w:r>
      </w:del>
      <w:ins w:id="34" w:author="Andy Rominger" w:date="2017-02-20T12:36:00Z">
        <w:r w:rsidR="004B5712">
          <w:t>group</w:t>
        </w:r>
      </w:ins>
      <w:r w:rsidRPr="00712DB2">
        <w:t xml:space="preserve"> in a well-defined area is (Harte et al., 2008):</w:t>
      </w:r>
    </w:p>
    <w:p w14:paraId="5441C02B" w14:textId="77777777" w:rsidR="009D47B4" w:rsidRPr="00712DB2" w:rsidRDefault="009D47B4" w:rsidP="00712DB2">
      <w:pPr>
        <w:spacing w:line="480" w:lineRule="auto"/>
        <w:jc w:val="right"/>
      </w:pPr>
      <w:r w:rsidRPr="00712DB2">
        <w:rPr>
          <w:noProof/>
          <w:position w:val="-24"/>
        </w:rPr>
        <w:drawing>
          <wp:inline distT="0" distB="0" distL="0" distR="0" wp14:anchorId="1A8DDD15" wp14:editId="4F673CA1">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14:paraId="797602C4" w14:textId="0426C875" w:rsidR="009D47B4" w:rsidRPr="00712DB2" w:rsidRDefault="009D47B4" w:rsidP="00465633">
      <w:pPr>
        <w:spacing w:line="480" w:lineRule="auto"/>
        <w:ind w:firstLine="720"/>
      </w:pPr>
      <w:r w:rsidRPr="00712DB2">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values of the state variables, </w:t>
      </w:r>
      <w:r w:rsidRPr="00712DB2">
        <w:rPr>
          <w:i/>
        </w:rPr>
        <w:t>S</w:t>
      </w:r>
      <w:r w:rsidRPr="00712DB2">
        <w:rPr>
          <w:vertAlign w:val="subscript"/>
        </w:rPr>
        <w:t>0</w:t>
      </w:r>
      <w:r w:rsidRPr="00712DB2">
        <w:t xml:space="preserve">, </w:t>
      </w:r>
      <w:r w:rsidRPr="00712DB2">
        <w:rPr>
          <w:i/>
        </w:rPr>
        <w:t>N</w:t>
      </w:r>
      <w:r w:rsidRPr="00712DB2">
        <w:rPr>
          <w:vertAlign w:val="subscript"/>
        </w:rPr>
        <w:t>0</w:t>
      </w:r>
      <w:r w:rsidRPr="00712DB2">
        <w:t xml:space="preserve">, </w:t>
      </w:r>
      <w:r w:rsidRPr="00712DB2">
        <w:rPr>
          <w:i/>
        </w:rPr>
        <w:t>E</w:t>
      </w:r>
      <w:r w:rsidRPr="00712DB2">
        <w:rPr>
          <w:vertAlign w:val="subscript"/>
        </w:rPr>
        <w:t>0</w:t>
      </w:r>
      <w:r w:rsidRPr="00712DB2">
        <w:t xml:space="preserve">, which correspond, respectively, to the total number of </w:t>
      </w:r>
      <w:del w:id="35" w:author="Andy Rominger" w:date="2017-02-20T12:36:00Z">
        <w:r w:rsidRPr="00712DB2" w:rsidDel="006556B6">
          <w:delText xml:space="preserve">tree </w:delText>
        </w:r>
      </w:del>
      <w:r w:rsidRPr="00712DB2">
        <w:t>species in the plot, the total number of individual</w:t>
      </w:r>
      <w:ins w:id="36" w:author="Andy Rominger" w:date="2017-02-20T12:36:00Z">
        <w:r w:rsidR="006556B6">
          <w:t>s</w:t>
        </w:r>
      </w:ins>
      <w:r w:rsidRPr="00712DB2">
        <w:t xml:space="preserve"> </w:t>
      </w:r>
      <w:del w:id="37" w:author="Andy Rominger" w:date="2017-02-20T12:36:00Z">
        <w:r w:rsidRPr="00712DB2" w:rsidDel="006556B6">
          <w:delText xml:space="preserve">trees </w:delText>
        </w:r>
      </w:del>
      <w:r w:rsidRPr="00712DB2">
        <w:t>in the plot, and their total combined metabolic rate</w:t>
      </w:r>
      <w:commentRangeStart w:id="38"/>
      <w:r w:rsidRPr="00712DB2">
        <w:t>.</w:t>
      </w:r>
      <w:commentRangeEnd w:id="38"/>
      <w:r w:rsidR="006556B6">
        <w:rPr>
          <w:rStyle w:val="CommentReference"/>
        </w:rPr>
        <w:commentReference w:id="38"/>
      </w:r>
      <w:del w:id="39" w:author="Andy Rominger" w:date="2017-02-20T12:36:00Z">
        <w:r w:rsidRPr="00712DB2" w:rsidDel="006556B6">
          <w:delText xml:space="preserve"> </w:delText>
        </w:r>
        <w:r w:rsidR="00CE4BB7" w:rsidDel="006556B6">
          <w:delText>This distribution applies to organisms within the focal guild over a well-defined area</w:delText>
        </w:r>
        <w:r w:rsidR="00BF7F6B" w:rsidDel="006556B6">
          <w:delText xml:space="preserve">, and is a form of </w:delText>
        </w:r>
        <w:r w:rsidR="00306045" w:rsidDel="006556B6">
          <w:delText xml:space="preserve">the </w:delText>
        </w:r>
        <w:r w:rsidR="00BF7F6B" w:rsidDel="006556B6">
          <w:delText xml:space="preserve">Local Size Density </w:delText>
        </w:r>
        <w:r w:rsidR="00BF7F6B" w:rsidRPr="00731CD7" w:rsidDel="006556B6">
          <w:delText>relationship (</w:delText>
        </w:r>
        <w:r w:rsidR="00BF7F6B" w:rsidRPr="00306045" w:rsidDel="006556B6">
          <w:delText>White</w:delText>
        </w:r>
        <w:r w:rsidR="00731CD7" w:rsidRPr="00306045" w:rsidDel="006556B6">
          <w:delText>,</w:delText>
        </w:r>
        <w:r w:rsidR="00731CD7" w:rsidRPr="00731CD7" w:rsidDel="006556B6">
          <w:delText xml:space="preserve"> Ernest, Kerkhoff </w:delText>
        </w:r>
        <w:r w:rsidR="00731CD7" w:rsidRPr="00767C4F" w:rsidDel="006556B6">
          <w:rPr>
            <w:i/>
          </w:rPr>
          <w:delText>et al.</w:delText>
        </w:r>
        <w:r w:rsidR="00731CD7" w:rsidRPr="00731CD7" w:rsidDel="006556B6">
          <w:delText xml:space="preserve"> 2007</w:delText>
        </w:r>
        <w:r w:rsidR="00BF7F6B" w:rsidRPr="00731CD7" w:rsidDel="006556B6">
          <w:delText>)</w:delText>
        </w:r>
        <w:r w:rsidR="00CE4BB7" w:rsidRPr="00731CD7" w:rsidDel="006556B6">
          <w:delText>.</w:delText>
        </w:r>
      </w:del>
      <w:r w:rsidR="00CE4BB7">
        <w:t xml:space="preserve"> </w:t>
      </w:r>
      <w:r w:rsidRPr="00712DB2">
        <w:t>For details of the calculations, see Harte (2011).</w:t>
      </w:r>
      <w:r w:rsidR="001F6B20">
        <w:t xml:space="preserve"> </w:t>
      </w:r>
      <w:r w:rsidR="00465633">
        <w:lastRenderedPageBreak/>
        <w:t xml:space="preserve">Analyses were carried out using the </w:t>
      </w:r>
      <w:proofErr w:type="spellStart"/>
      <w:r w:rsidR="00465633">
        <w:t>meteR</w:t>
      </w:r>
      <w:proofErr w:type="spellEnd"/>
      <w:r w:rsidR="00465633">
        <w:t xml:space="preserve"> package (Rominger and </w:t>
      </w:r>
      <w:proofErr w:type="spellStart"/>
      <w:r w:rsidR="00465633">
        <w:t>Merow</w:t>
      </w:r>
      <w:proofErr w:type="spellEnd"/>
      <w:r w:rsidR="00465633">
        <w:t>, 2016) in R (R Core Team 2016).</w:t>
      </w:r>
    </w:p>
    <w:p w14:paraId="3F550E8B" w14:textId="77777777" w:rsidR="009D47B4" w:rsidRPr="00712DB2" w:rsidRDefault="009D47B4" w:rsidP="00465633">
      <w:pPr>
        <w:spacing w:line="480" w:lineRule="auto"/>
        <w:ind w:firstLine="720"/>
      </w:pPr>
      <w:r w:rsidRPr="00712DB2">
        <w:t xml:space="preserve">The value of </w:t>
      </w:r>
      <w:r w:rsidRPr="00712DB2">
        <w:rPr>
          <w:i/>
        </w:rPr>
        <w:sym w:font="Symbol" w:char="F06C"/>
      </w:r>
      <w:r w:rsidRPr="00712DB2">
        <w:rPr>
          <w:szCs w:val="22"/>
          <w:vertAlign w:val="subscript"/>
        </w:rPr>
        <w:t>1</w:t>
      </w:r>
      <w:r w:rsidRPr="00712DB2">
        <w:rPr>
          <w:szCs w:val="22"/>
        </w:rPr>
        <w:t xml:space="preserve"> is on the order of (</w:t>
      </w:r>
      <w:r w:rsidRPr="00712DB2">
        <w:rPr>
          <w:i/>
          <w:szCs w:val="22"/>
        </w:rPr>
        <w:t>S</w:t>
      </w:r>
      <w:r w:rsidRPr="00712DB2">
        <w:rPr>
          <w:szCs w:val="22"/>
          <w:vertAlign w:val="subscript"/>
        </w:rPr>
        <w:t>0</w:t>
      </w:r>
      <w:r w:rsidRPr="00712DB2">
        <w:rPr>
          <w:szCs w:val="22"/>
        </w:rPr>
        <w:t>/</w:t>
      </w:r>
      <w:r w:rsidRPr="00712DB2">
        <w:rPr>
          <w:i/>
          <w:szCs w:val="22"/>
        </w:rPr>
        <w:t>N</w:t>
      </w:r>
      <w:r w:rsidRPr="00712DB2">
        <w:rPr>
          <w:szCs w:val="22"/>
          <w:vertAlign w:val="subscript"/>
        </w:rPr>
        <w:t>0</w:t>
      </w:r>
      <w:r w:rsidRPr="00712DB2">
        <w:rPr>
          <w:szCs w:val="22"/>
        </w:rPr>
        <w:t>)/</w:t>
      </w:r>
      <w:proofErr w:type="spellStart"/>
      <w:proofErr w:type="gramStart"/>
      <w:r w:rsidRPr="00712DB2">
        <w:rPr>
          <w:szCs w:val="22"/>
        </w:rPr>
        <w:t>ln</w:t>
      </w:r>
      <w:proofErr w:type="spellEnd"/>
      <w:r w:rsidRPr="00712DB2">
        <w:rPr>
          <w:szCs w:val="22"/>
        </w:rPr>
        <w:t>(</w:t>
      </w:r>
      <w:proofErr w:type="gramEnd"/>
      <w:r w:rsidRPr="00712DB2">
        <w:rPr>
          <w:i/>
          <w:szCs w:val="22"/>
        </w:rPr>
        <w:t>N</w:t>
      </w:r>
      <w:r w:rsidRPr="00712DB2">
        <w:rPr>
          <w:szCs w:val="22"/>
          <w:vertAlign w:val="subscript"/>
        </w:rPr>
        <w:t>0</w:t>
      </w:r>
      <w:r w:rsidRPr="00712DB2">
        <w:rPr>
          <w:szCs w:val="22"/>
        </w:rPr>
        <w:t>/</w:t>
      </w:r>
      <w:r w:rsidRPr="00712DB2">
        <w:rPr>
          <w:i/>
          <w:szCs w:val="22"/>
        </w:rPr>
        <w:t>S</w:t>
      </w:r>
      <w:r w:rsidRPr="00712DB2">
        <w:rPr>
          <w:szCs w:val="22"/>
          <w:vertAlign w:val="subscript"/>
        </w:rPr>
        <w:t>0</w:t>
      </w:r>
      <w:r w:rsidRPr="00712DB2">
        <w:rPr>
          <w:szCs w:val="22"/>
        </w:rPr>
        <w:t xml:space="preserve">) &lt;&lt; 1 and the value of </w:t>
      </w:r>
      <w:r w:rsidRPr="00712DB2">
        <w:rPr>
          <w:i/>
        </w:rPr>
        <w:sym w:font="Symbol" w:char="F06C"/>
      </w:r>
      <w:r w:rsidRPr="00712DB2">
        <w:rPr>
          <w:szCs w:val="22"/>
          <w:vertAlign w:val="subscript"/>
        </w:rPr>
        <w:t xml:space="preserve">2 </w:t>
      </w:r>
      <w:r w:rsidRPr="00712DB2">
        <w:rPr>
          <w:szCs w:val="22"/>
        </w:rPr>
        <w:t xml:space="preserve">is on the order of </w:t>
      </w:r>
      <w:r w:rsidRPr="00712DB2">
        <w:rPr>
          <w:i/>
          <w:szCs w:val="22"/>
        </w:rPr>
        <w:t>S</w:t>
      </w:r>
      <w:r w:rsidRPr="00712DB2">
        <w:rPr>
          <w:szCs w:val="22"/>
          <w:vertAlign w:val="subscript"/>
        </w:rPr>
        <w:t>0</w:t>
      </w:r>
      <w:r w:rsidRPr="00712DB2">
        <w:rPr>
          <w:szCs w:val="22"/>
        </w:rPr>
        <w:t>/</w:t>
      </w:r>
      <w:r w:rsidRPr="00712DB2">
        <w:rPr>
          <w:i/>
          <w:szCs w:val="22"/>
        </w:rPr>
        <w:t>E</w:t>
      </w:r>
      <w:r w:rsidRPr="00712DB2">
        <w:rPr>
          <w:szCs w:val="22"/>
          <w:vertAlign w:val="subscript"/>
        </w:rPr>
        <w:t>0</w:t>
      </w:r>
      <w:r w:rsidRPr="00712DB2">
        <w:rPr>
          <w:szCs w:val="22"/>
        </w:rPr>
        <w:t xml:space="preserve"> &lt;&lt; </w:t>
      </w:r>
      <w:r w:rsidRPr="00712DB2">
        <w:rPr>
          <w:i/>
        </w:rPr>
        <w:sym w:font="Symbol" w:char="F06C"/>
      </w:r>
      <w:r w:rsidRPr="00712DB2">
        <w:rPr>
          <w:szCs w:val="22"/>
          <w:vertAlign w:val="subscript"/>
        </w:rPr>
        <w:t>1</w:t>
      </w:r>
      <w:r w:rsidRPr="00712DB2">
        <w:rPr>
          <w:szCs w:val="22"/>
        </w:rPr>
        <w:t xml:space="preserve">. </w:t>
      </w:r>
      <w:r w:rsidRPr="00712DB2">
        <w:t xml:space="preserve">For relatively small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&lt;&lt; 1, the term </w:t>
      </w:r>
      <w:r w:rsidRPr="00712DB2">
        <w:rPr>
          <w:noProof/>
          <w:position w:val="-2"/>
        </w:rPr>
        <w:drawing>
          <wp:inline distT="0" distB="0" distL="0" distR="0" wp14:anchorId="468DC9B3" wp14:editId="487FB05E">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25" cy="169545"/>
                    </a:xfrm>
                    <a:prstGeom prst="rect">
                      <a:avLst/>
                    </a:prstGeom>
                    <a:noFill/>
                    <a:ln>
                      <a:noFill/>
                    </a:ln>
                  </pic:spPr>
                </pic:pic>
              </a:graphicData>
            </a:graphic>
          </wp:inline>
        </w:drawing>
      </w:r>
      <w:r w:rsidRPr="00712DB2">
        <w:t xml:space="preserve"> in the numerator in Eq. 1 is </w:t>
      </w:r>
      <w:r w:rsidRPr="00712DB2">
        <w:sym w:font="Symbol" w:char="F0BB"/>
      </w:r>
      <w:r w:rsidRPr="00712DB2">
        <w:t xml:space="preserve"> 1, and the denominator is (to leading order) </w:t>
      </w:r>
      <w:r w:rsidRPr="00712DB2">
        <w:sym w:font="Symbol" w:char="F0BB"/>
      </w:r>
      <w:r w:rsidRPr="00712DB2">
        <w:t xml:space="preserve"> </w:t>
      </w:r>
      <w:r w:rsidRPr="00712DB2">
        <w:rPr>
          <w:i/>
        </w:rPr>
        <w:sym w:font="Symbol" w:char="F067"/>
      </w:r>
      <w:r w:rsidRPr="00712DB2">
        <w:rPr>
          <w:vertAlign w:val="superscript"/>
        </w:rPr>
        <w:t>2</w:t>
      </w:r>
      <w:r w:rsidRPr="00712DB2">
        <w:t>(</w:t>
      </w:r>
      <w:r w:rsidRPr="00712DB2">
        <w:rPr>
          <w:i/>
        </w:rPr>
        <w:sym w:font="Symbol" w:char="F065"/>
      </w:r>
      <w:r w:rsidRPr="00712DB2">
        <w:t xml:space="preserve">). If </w:t>
      </w:r>
      <w:r w:rsidRPr="00712DB2">
        <w:rPr>
          <w:i/>
        </w:rPr>
        <w:sym w:font="Symbol" w:char="F065"/>
      </w:r>
      <w:r w:rsidRPr="00712DB2">
        <w:rPr>
          <w:i/>
        </w:rPr>
        <w:t xml:space="preserve"> </w:t>
      </w:r>
      <w:r w:rsidRPr="00712DB2">
        <w:t xml:space="preserve">is sufficiently small, this expression in the denominator is </w:t>
      </w:r>
      <w:r w:rsidRPr="00712DB2">
        <w:sym w:font="Symbol" w:char="F0BB"/>
      </w:r>
      <w:r w:rsidRPr="00712DB2">
        <w:t xml:space="preserve"> (</w:t>
      </w:r>
      <w:r w:rsidRPr="00712DB2">
        <w:rPr>
          <w:i/>
        </w:rPr>
        <w:sym w:font="Symbol" w:char="F06C"/>
      </w:r>
      <w:proofErr w:type="gramStart"/>
      <w:r w:rsidRPr="00712DB2">
        <w:rPr>
          <w:szCs w:val="22"/>
          <w:vertAlign w:val="subscript"/>
        </w:rPr>
        <w:t>1</w:t>
      </w:r>
      <w:r w:rsidRPr="00712DB2">
        <w:t>)</w:t>
      </w:r>
      <w:r w:rsidRPr="00712DB2">
        <w:rPr>
          <w:vertAlign w:val="superscript"/>
        </w:rPr>
        <w:t>2</w:t>
      </w:r>
      <w:proofErr w:type="gramEnd"/>
      <w:r w:rsidRPr="00712DB2">
        <w:t xml:space="preserve">, while for values of </w:t>
      </w:r>
      <w:r w:rsidRPr="00712DB2">
        <w:rPr>
          <w:i/>
        </w:rPr>
        <w:sym w:font="Symbol" w:char="F065"/>
      </w:r>
      <w:r w:rsidRPr="00712DB2">
        <w:rPr>
          <w:i/>
        </w:rPr>
        <w:t xml:space="preserve"> </w:t>
      </w:r>
      <w:r w:rsidRPr="00712DB2">
        <w:t xml:space="preserve">such that 1 &gt;&gt;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w:t>
      </w:r>
      <w:r w:rsidRPr="00712DB2">
        <w:rPr>
          <w:i/>
        </w:rPr>
        <w:sym w:font="Symbol" w:char="F06C"/>
      </w:r>
      <w:r w:rsidRPr="00712DB2">
        <w:rPr>
          <w:szCs w:val="22"/>
          <w:vertAlign w:val="subscript"/>
        </w:rPr>
        <w:t>1</w:t>
      </w:r>
      <w:r w:rsidRPr="00712DB2">
        <w:rPr>
          <w:szCs w:val="22"/>
        </w:rPr>
        <w:t>,</w:t>
      </w:r>
      <w:r w:rsidRPr="00712DB2">
        <w:rPr>
          <w:szCs w:val="22"/>
          <w:vertAlign w:val="subscript"/>
        </w:rPr>
        <w:t xml:space="preserve"> </w:t>
      </w:r>
      <w:r w:rsidRPr="00712DB2">
        <w:t xml:space="preserve">it is </w:t>
      </w:r>
      <w:r w:rsidRPr="00712DB2">
        <w:sym w:font="Symbol" w:char="F0BB"/>
      </w:r>
      <w:r w:rsidRPr="00712DB2">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perscript"/>
        </w:rPr>
        <w:t>2</w:t>
      </w:r>
      <w:r w:rsidRPr="00712DB2">
        <w:t xml:space="preserve">. Thus for very small values of </w:t>
      </w:r>
      <w:r w:rsidRPr="00712DB2">
        <w:rPr>
          <w:i/>
        </w:rPr>
        <w:sym w:font="Symbol" w:char="F065"/>
      </w:r>
      <w:r w:rsidRPr="00712DB2">
        <w:rPr>
          <w:i/>
        </w:rPr>
        <w:t xml:space="preserve">, </w:t>
      </w:r>
      <w:r w:rsidRPr="00712DB2">
        <w:rPr>
          <w:i/>
        </w:rPr>
        <w:sym w:font="Symbol" w:char="F059"/>
      </w:r>
      <w:r w:rsidRPr="00712DB2">
        <w:t>(</w:t>
      </w:r>
      <w:r w:rsidRPr="00712DB2">
        <w:rPr>
          <w:i/>
        </w:rPr>
        <w:sym w:font="Symbol" w:char="F065"/>
      </w:r>
      <w:r w:rsidRPr="00712DB2">
        <w:t xml:space="preserve">) is predicted to be constant and for intermediate values of </w:t>
      </w:r>
      <w:r w:rsidRPr="00712DB2">
        <w:rPr>
          <w:i/>
        </w:rPr>
        <w:sym w:font="Symbol" w:char="F065"/>
      </w:r>
      <w:r w:rsidRPr="00712DB2">
        <w:rPr>
          <w:i/>
        </w:rPr>
        <w:t xml:space="preserve"> </w:t>
      </w:r>
      <w:r w:rsidRPr="00712DB2">
        <w:t xml:space="preserve">it is approximately power-law. For still larger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1, the exponential term in the numerator becomes influential and the denominator is </w:t>
      </w:r>
      <w:r w:rsidRPr="00712DB2">
        <w:sym w:font="Symbol" w:char="F0BB"/>
      </w:r>
      <w:r w:rsidRPr="00712DB2">
        <w:t xml:space="preserve"> 1, resulting in:</w:t>
      </w:r>
    </w:p>
    <w:p w14:paraId="3D1BAF5B" w14:textId="77777777" w:rsidR="009D47B4" w:rsidRPr="00712DB2" w:rsidRDefault="009D47B4" w:rsidP="00712DB2">
      <w:pPr>
        <w:spacing w:line="480" w:lineRule="auto"/>
        <w:ind w:left="2880" w:firstLine="720"/>
      </w:pPr>
      <w:r w:rsidRPr="00712DB2">
        <w:rPr>
          <w:noProof/>
          <w:position w:val="-8"/>
        </w:rPr>
        <w:drawing>
          <wp:inline distT="0" distB="0" distL="0" distR="0" wp14:anchorId="659DE5E8" wp14:editId="7589D45D">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14:paraId="6A230D1F" w14:textId="77777777" w:rsidR="009D47B4" w:rsidRPr="00712DB2" w:rsidRDefault="009D47B4" w:rsidP="00712DB2">
      <w:pPr>
        <w:spacing w:line="480" w:lineRule="auto"/>
      </w:pPr>
    </w:p>
    <w:p w14:paraId="5DBB6103" w14:textId="77777777" w:rsidR="009D47B4" w:rsidRPr="00712DB2" w:rsidRDefault="006F1A27" w:rsidP="00465633">
      <w:pPr>
        <w:spacing w:line="480" w:lineRule="auto"/>
        <w:ind w:firstLine="720"/>
      </w:pPr>
      <w:r>
        <w:t>Fig.</w:t>
      </w:r>
      <w:r w:rsidR="00AF09E3">
        <w:t xml:space="preserve"> 1 shows METE’s predicted distribution of metabolic rates </w:t>
      </w:r>
      <w:r w:rsidR="00233D02">
        <w:t>(</w:t>
      </w:r>
      <w:proofErr w:type="spellStart"/>
      <w:r w:rsidR="00F35222">
        <w:t>E</w:t>
      </w:r>
      <w:r w:rsidR="00233D02">
        <w:t>q</w:t>
      </w:r>
      <w:proofErr w:type="spellEnd"/>
      <w:r w:rsidR="00233D02">
        <w:t xml:space="preserve"> 1) </w:t>
      </w:r>
      <w:r w:rsidR="00AF09E3">
        <w:t>u</w:t>
      </w:r>
      <w:r w:rsidR="00AF09E3" w:rsidRPr="00712DB2">
        <w:t xml:space="preserve">sing </w:t>
      </w:r>
      <w:r w:rsidR="009D47B4" w:rsidRPr="00712DB2">
        <w:t>the numerical values of the state variables for the BCI plot</w:t>
      </w:r>
      <w:r w:rsidR="00AF09E3">
        <w:t xml:space="preserve"> (1995 census; Hubbell et al. 2005).</w:t>
      </w:r>
      <w:r w:rsidR="009D47B4" w:rsidRPr="00712DB2">
        <w:t xml:space="preserve"> </w:t>
      </w:r>
      <w:r w:rsidR="00AF09E3">
        <w:t>T</w:t>
      </w:r>
      <w:r w:rsidR="009D47B4" w:rsidRPr="00712DB2">
        <w:t xml:space="preserve">he domain in </w:t>
      </w:r>
      <w:r w:rsidR="009D47B4" w:rsidRPr="00712DB2">
        <w:rPr>
          <w:i/>
        </w:rPr>
        <w:sym w:font="Symbol" w:char="F065"/>
      </w:r>
      <w:r w:rsidR="009D47B4" w:rsidRPr="00712DB2">
        <w:t xml:space="preserve"> over which approximate power</w:t>
      </w:r>
      <w:r w:rsidR="008E217A">
        <w:t>-</w:t>
      </w:r>
      <w:r w:rsidR="009D47B4" w:rsidRPr="00712DB2">
        <w:t xml:space="preserve">law behavior is predicted is </w:t>
      </w:r>
      <w:r w:rsidR="0014184A">
        <w:t>10</w:t>
      </w:r>
      <w:r w:rsidR="009D47B4" w:rsidRPr="00712DB2">
        <w:t xml:space="preserve"> &lt; </w:t>
      </w:r>
      <w:r w:rsidR="009D47B4" w:rsidRPr="00712DB2">
        <w:rPr>
          <w:i/>
        </w:rPr>
        <w:sym w:font="Symbol" w:char="F065"/>
      </w:r>
      <w:r w:rsidR="009D47B4" w:rsidRPr="00712DB2">
        <w:t xml:space="preserve"> &lt; 1</w:t>
      </w:r>
      <w:r w:rsidR="0014184A">
        <w:t>00</w:t>
      </w:r>
      <w:r w:rsidR="009D47B4" w:rsidRPr="00712DB2">
        <w:t>00</w:t>
      </w:r>
      <w:r w:rsidR="008E217A">
        <w:t>,</w:t>
      </w:r>
      <w:r w:rsidR="009D47B4" w:rsidRPr="00712DB2">
        <w:t xml:space="preserve"> in normalized units such that the smallest tree (with stem diameter = 1 cm) is defined as having </w:t>
      </w:r>
      <w:r w:rsidR="009D47B4" w:rsidRPr="00712DB2">
        <w:rPr>
          <w:i/>
        </w:rPr>
        <w:sym w:font="Symbol" w:char="F065"/>
      </w:r>
      <w:r w:rsidR="009D47B4" w:rsidRPr="00712DB2">
        <w:t xml:space="preserve"> = 1. This range of metabolic rates over which power-law behavior is predicted corresponds to stem diameters between </w:t>
      </w:r>
      <w:r w:rsidR="00726FCC">
        <w:t>approximately 30</w:t>
      </w:r>
      <w:r w:rsidR="009D47B4" w:rsidRPr="00712DB2">
        <w:t xml:space="preserve"> and </w:t>
      </w:r>
      <w:r w:rsidR="00726FCC">
        <w:t>10</w:t>
      </w:r>
      <w:r w:rsidR="009D47B4" w:rsidRPr="00712DB2">
        <w:t xml:space="preserve">00 mm. This range of diameters corresponds well with the range over which </w:t>
      </w:r>
      <w:proofErr w:type="spellStart"/>
      <w:r w:rsidR="009D47B4" w:rsidRPr="00712DB2">
        <w:t>Farrior</w:t>
      </w:r>
      <w:proofErr w:type="spellEnd"/>
      <w:r w:rsidR="009D47B4" w:rsidRPr="00712DB2">
        <w:t xml:space="preserve"> et al. (1) predict power-law </w:t>
      </w:r>
      <w:r w:rsidR="008E217A">
        <w:t>behavior</w:t>
      </w:r>
      <w:r w:rsidR="009D47B4" w:rsidRPr="00712DB2">
        <w:t xml:space="preserve">. The exponential term in the numerator should begin to exert influence over the shape of the metabolic rate distribution for values of </w:t>
      </w:r>
      <w:r w:rsidR="009D47B4" w:rsidRPr="00712DB2">
        <w:rPr>
          <w:i/>
        </w:rPr>
        <w:sym w:font="Symbol" w:char="F065"/>
      </w:r>
      <w:r w:rsidR="009D47B4" w:rsidRPr="00712DB2">
        <w:rPr>
          <w:i/>
        </w:rPr>
        <w:t xml:space="preserve"> </w:t>
      </w:r>
      <w:r w:rsidR="009D47B4" w:rsidRPr="00712DB2">
        <w:t xml:space="preserve">&gt; 10000, corresponding to stem diameters &gt; 1000 mm, which matches well the transition threshold between exponential and the power-law dominance in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9D47B4" w:rsidRPr="00712DB2">
        <w:t xml:space="preserve">. Because there are no adjustable parameters in METE, the transition between </w:t>
      </w:r>
      <w:r w:rsidR="009D47B4" w:rsidRPr="00712DB2">
        <w:lastRenderedPageBreak/>
        <w:t>power-law behavior and exponential behavior, as well as the power law exponent and the coefficient in the exponential term are all uniquely predicted from the theory.</w:t>
      </w:r>
      <w:r w:rsidR="001F6B20">
        <w:t xml:space="preserve"> </w:t>
      </w:r>
    </w:p>
    <w:p w14:paraId="78858881" w14:textId="0F7A98B1" w:rsidR="009D47B4" w:rsidRPr="00712DB2" w:rsidRDefault="009D47B4" w:rsidP="003A59AD">
      <w:pPr>
        <w:spacing w:line="480" w:lineRule="auto"/>
        <w:ind w:firstLine="720"/>
      </w:pPr>
      <w:r w:rsidRPr="00712DB2">
        <w:t xml:space="preserve">A comparison of the prediction in Eq. 1 with metabolic rates estimated </w:t>
      </w:r>
      <w:ins w:id="40" w:author="Andy Rominger" w:date="2017-02-20T12:40:00Z">
        <w:r w:rsidR="006556B6">
          <w:t>from</w:t>
        </w:r>
      </w:ins>
      <w:del w:id="41" w:author="Andy Rominger" w:date="2017-02-20T12:40:00Z">
        <w:r w:rsidRPr="00712DB2" w:rsidDel="006556B6">
          <w:delText>as</w:delText>
        </w:r>
      </w:del>
      <w:r w:rsidRPr="00712DB2">
        <w:t xml:space="preserve"> basal area at BCI is sh</w:t>
      </w:r>
      <w:r w:rsidR="00BF7F6B">
        <w:t>own in Fig.</w:t>
      </w:r>
      <w:r w:rsidRPr="00712DB2">
        <w:t xml:space="preserve"> </w:t>
      </w:r>
      <w:r w:rsidR="00AF09E3">
        <w:t>2</w:t>
      </w:r>
      <w:r w:rsidRPr="00712DB2">
        <w:t>a.</w:t>
      </w:r>
      <w:r w:rsidR="001F6B20">
        <w:t xml:space="preserve"> </w:t>
      </w:r>
      <w:r w:rsidRPr="00712DB2">
        <w:t xml:space="preserve">We use rank plots to display the data and the prediction in order to avoid the arbitrary choices involved in binning data into size classes, which also results in a loss of information. Systematic differences between the METE prediction and observation are revealed in </w:t>
      </w:r>
      <w:r w:rsidR="006F1A27">
        <w:t>Fig.</w:t>
      </w:r>
      <w:r w:rsidRPr="00712DB2">
        <w:t xml:space="preserve"> </w:t>
      </w:r>
      <w:r w:rsidR="00AF09E3">
        <w:t>2</w:t>
      </w:r>
      <w:r w:rsidRPr="00712DB2">
        <w:t xml:space="preserve">a, just as was the case for the model in </w:t>
      </w:r>
      <w:proofErr w:type="spellStart"/>
      <w:r w:rsidRPr="00712DB2">
        <w:t>Farrior</w:t>
      </w:r>
      <w:proofErr w:type="spellEnd"/>
      <w:r w:rsidRPr="00712DB2">
        <w:t xml:space="preserve"> et al. We do not know how much of the discrepancy is simply due to inaccuracies in the tree </w:t>
      </w:r>
      <w:proofErr w:type="spellStart"/>
      <w:r w:rsidRPr="00712DB2">
        <w:t>allometry</w:t>
      </w:r>
      <w:proofErr w:type="spellEnd"/>
      <w:r w:rsidRPr="00712DB2">
        <w:t xml:space="preserve"> and the metabolic scaling rule that were used here to replace metabolic rate with basal area, particularly for the ~30 largest individual trees in the plot (out of ~230,000) for which the deviation between theory and observation is greatest. </w:t>
      </w:r>
    </w:p>
    <w:p w14:paraId="35D2A397" w14:textId="77777777" w:rsidR="009D47B4" w:rsidRPr="00712DB2" w:rsidRDefault="00767C4F" w:rsidP="003A59AD">
      <w:pPr>
        <w:spacing w:line="480" w:lineRule="auto"/>
        <w:ind w:firstLine="720"/>
      </w:pPr>
      <w:r>
        <w:t>Xiao</w:t>
      </w:r>
      <w:r w:rsidRPr="003C2F88">
        <w:t xml:space="preserve">, </w:t>
      </w:r>
      <w:proofErr w:type="spellStart"/>
      <w:r w:rsidRPr="003C2F88">
        <w:t>McGlinn</w:t>
      </w:r>
      <w:proofErr w:type="spellEnd"/>
      <w:r w:rsidRPr="00962439">
        <w:t xml:space="preserve">, </w:t>
      </w:r>
      <w:r>
        <w:t xml:space="preserve">and </w:t>
      </w:r>
      <w:r w:rsidRPr="00962439">
        <w:t>White</w:t>
      </w:r>
      <w:r w:rsidRPr="00712DB2">
        <w:t xml:space="preserve"> </w:t>
      </w:r>
      <w:r w:rsidR="009D47B4" w:rsidRPr="00712DB2">
        <w:t xml:space="preserve">(2015) show that </w:t>
      </w:r>
      <w:r w:rsidR="009D47B4" w:rsidRPr="00712DB2">
        <w:rPr>
          <w:bCs/>
        </w:rPr>
        <w:t xml:space="preserve">the </w:t>
      </w:r>
      <w:proofErr w:type="spellStart"/>
      <w:r w:rsidR="009D47B4" w:rsidRPr="00712DB2">
        <w:rPr>
          <w:bCs/>
        </w:rPr>
        <w:t>MaxEnt</w:t>
      </w:r>
      <w:proofErr w:type="spellEnd"/>
      <w:r w:rsidR="009D47B4" w:rsidRPr="00712DB2">
        <w:rPr>
          <w:bCs/>
        </w:rPr>
        <w:t xml:space="preserve"> prediction</w:t>
      </w:r>
      <w:r w:rsidR="009D47B4" w:rsidRPr="00712DB2">
        <w:t xml:space="preserve"> accurately describes the distribution of tree metabolic rates in the </w:t>
      </w:r>
      <w:r w:rsidR="009D47B4" w:rsidRPr="00712DB2">
        <w:rPr>
          <w:bCs/>
        </w:rPr>
        <w:t xml:space="preserve">60 globally distributed forests </w:t>
      </w:r>
      <w:r w:rsidR="009D47B4" w:rsidRPr="00712DB2">
        <w:t>they analyzed.</w:t>
      </w:r>
      <w:r w:rsidR="001F6B20">
        <w:t xml:space="preserve"> </w:t>
      </w:r>
      <w:r w:rsidR="009D47B4" w:rsidRPr="00712DB2">
        <w:t xml:space="preserve">Their data sets included a total of </w:t>
      </w:r>
      <w:r w:rsidR="009D47B4" w:rsidRPr="00712DB2">
        <w:sym w:font="Symbol" w:char="F0BB"/>
      </w:r>
      <w:r w:rsidR="009D47B4" w:rsidRPr="00712DB2">
        <w:t xml:space="preserve"> </w:t>
      </w:r>
      <w:r w:rsidR="009D47B4" w:rsidRPr="00712DB2">
        <w:rPr>
          <w:bCs/>
        </w:rPr>
        <w:t xml:space="preserve">2000 species and </w:t>
      </w:r>
      <w:r w:rsidR="009D47B4" w:rsidRPr="00712DB2">
        <w:sym w:font="Symbol" w:char="F0BB"/>
      </w:r>
      <w:r w:rsidR="009D47B4" w:rsidRPr="00712DB2">
        <w:t xml:space="preserve"> </w:t>
      </w:r>
      <w:r w:rsidR="009D47B4" w:rsidRPr="00712DB2">
        <w:rPr>
          <w:bCs/>
        </w:rPr>
        <w:t>300,000 individuals</w:t>
      </w:r>
      <w:r w:rsidR="009D47B4" w:rsidRPr="00712DB2">
        <w:t>.</w:t>
      </w:r>
      <w:r w:rsidR="001F6B20">
        <w:t xml:space="preserve"> </w:t>
      </w:r>
      <w:r w:rsidR="009D47B4" w:rsidRPr="00712DB2">
        <w:t>Newman et al. (201</w:t>
      </w:r>
      <w:r w:rsidR="008E217A">
        <w:t>4</w:t>
      </w:r>
      <w:r w:rsidR="009D47B4" w:rsidRPr="00712DB2">
        <w:t xml:space="preserve">) show it equally well describes </w:t>
      </w:r>
      <w:r w:rsidR="00BF7F6B">
        <w:rPr>
          <w:bCs/>
        </w:rPr>
        <w:t>meadow vegetation (Fig.</w:t>
      </w:r>
      <w:r w:rsidR="009D47B4" w:rsidRPr="00712DB2">
        <w:rPr>
          <w:bCs/>
        </w:rPr>
        <w:t xml:space="preserve"> </w:t>
      </w:r>
      <w:r w:rsidR="00AF09E3">
        <w:rPr>
          <w:bCs/>
        </w:rPr>
        <w:t>2</w:t>
      </w:r>
      <w:r>
        <w:rPr>
          <w:bCs/>
        </w:rPr>
        <w:t>b</w:t>
      </w:r>
      <w:r w:rsidR="009D47B4" w:rsidRPr="00712DB2">
        <w:rPr>
          <w:bCs/>
        </w:rPr>
        <w:t>)</w:t>
      </w:r>
      <w:r w:rsidR="009D47B4" w:rsidRPr="00712DB2">
        <w:t>.</w:t>
      </w:r>
      <w:r w:rsidR="001F6B20">
        <w:t xml:space="preserve"> </w:t>
      </w:r>
      <w:r w:rsidR="009D47B4" w:rsidRPr="00712DB2">
        <w:t xml:space="preserve">Rominger et al. (2016) and Harte (2011) show it applies to </w:t>
      </w:r>
      <w:r w:rsidR="00BF7F6B">
        <w:rPr>
          <w:bCs/>
        </w:rPr>
        <w:t>arthropods (Fig.</w:t>
      </w:r>
      <w:r w:rsidR="00CE4BB7">
        <w:rPr>
          <w:bCs/>
        </w:rPr>
        <w:t xml:space="preserve"> </w:t>
      </w:r>
      <w:r w:rsidR="00AF09E3">
        <w:rPr>
          <w:bCs/>
        </w:rPr>
        <w:t>2</w:t>
      </w:r>
      <w:r>
        <w:rPr>
          <w:bCs/>
        </w:rPr>
        <w:t>c</w:t>
      </w:r>
      <w:r w:rsidR="009D47B4" w:rsidRPr="00712DB2">
        <w:rPr>
          <w:bCs/>
        </w:rPr>
        <w:t>).</w:t>
      </w:r>
      <w:r w:rsidR="001F6B20">
        <w:rPr>
          <w:bCs/>
        </w:rPr>
        <w:t xml:space="preserve"> </w:t>
      </w:r>
      <w:r w:rsidR="009D47B4" w:rsidRPr="00712DB2">
        <w:rPr>
          <w:bCs/>
        </w:rPr>
        <w:t>It is noteworthy that the open-canopy meadow vegetation and the art</w:t>
      </w:r>
      <w:r w:rsidR="00BF7F6B">
        <w:rPr>
          <w:bCs/>
        </w:rPr>
        <w:t>hropod communities in Fig</w:t>
      </w:r>
      <w:r w:rsidR="00CE4BB7">
        <w:rPr>
          <w:bCs/>
        </w:rPr>
        <w:t xml:space="preserve">s </w:t>
      </w:r>
      <w:r w:rsidR="00AF09E3">
        <w:rPr>
          <w:bCs/>
        </w:rPr>
        <w:t>2</w:t>
      </w:r>
      <w:r>
        <w:rPr>
          <w:bCs/>
        </w:rPr>
        <w:t>b</w:t>
      </w:r>
      <w:r w:rsidR="00CE4BB7">
        <w:rPr>
          <w:bCs/>
        </w:rPr>
        <w:t>-</w:t>
      </w:r>
      <w:r>
        <w:rPr>
          <w:bCs/>
        </w:rPr>
        <w:t>c</w:t>
      </w:r>
      <w:r w:rsidR="009D47B4" w:rsidRPr="00712DB2">
        <w:rPr>
          <w:bCs/>
        </w:rPr>
        <w:t xml:space="preserve"> would not be considered light-limited.</w:t>
      </w:r>
    </w:p>
    <w:p w14:paraId="6CDAB2E4" w14:textId="77777777" w:rsidR="00BF7F6B" w:rsidRDefault="00BF7F6B" w:rsidP="00712DB2">
      <w:pPr>
        <w:spacing w:line="480" w:lineRule="auto"/>
      </w:pPr>
    </w:p>
    <w:p w14:paraId="1D0DC945" w14:textId="77777777" w:rsidR="009D47B4" w:rsidRPr="00BF7F6B" w:rsidRDefault="00BF7F6B" w:rsidP="00712DB2">
      <w:pPr>
        <w:spacing w:line="480" w:lineRule="auto"/>
        <w:rPr>
          <w:b/>
        </w:rPr>
      </w:pPr>
      <w:r w:rsidRPr="00BF7F6B">
        <w:rPr>
          <w:b/>
        </w:rPr>
        <w:t>DISCUSSION</w:t>
      </w:r>
    </w:p>
    <w:p w14:paraId="34EF1A08" w14:textId="008EAAD2" w:rsidR="009D47B4" w:rsidRPr="00712DB2" w:rsidRDefault="009D47B4" w:rsidP="00712DB2">
      <w:pPr>
        <w:spacing w:line="480" w:lineRule="auto"/>
      </w:pPr>
      <w:r w:rsidRPr="00712DB2">
        <w:t xml:space="preserve">We are not claiming that the METE prediction is, statistically, better than the model prediction in </w:t>
      </w:r>
      <w:proofErr w:type="spellStart"/>
      <w:r w:rsidRPr="00712DB2">
        <w:t>Farrior</w:t>
      </w:r>
      <w:proofErr w:type="spellEnd"/>
      <w:r w:rsidRPr="00712DB2">
        <w:t xml:space="preserve"> </w:t>
      </w:r>
      <w:proofErr w:type="spellStart"/>
      <w:r w:rsidR="00640DB5" w:rsidRPr="00712DB2">
        <w:t>Bohlman</w:t>
      </w:r>
      <w:proofErr w:type="spellEnd"/>
      <w:r w:rsidR="00640DB5" w:rsidRPr="00712DB2">
        <w:t xml:space="preserve">, Hubbell </w:t>
      </w:r>
      <w:r w:rsidR="00640DB5" w:rsidRPr="00767C4F">
        <w:rPr>
          <w:i/>
        </w:rPr>
        <w:t>et al</w:t>
      </w:r>
      <w:r w:rsidR="00640DB5" w:rsidRPr="00712DB2">
        <w:t xml:space="preserve">. </w:t>
      </w:r>
      <w:r w:rsidRPr="00712DB2">
        <w:t xml:space="preserve">(2016). Comparing </w:t>
      </w:r>
      <w:r w:rsidR="00726FCC">
        <w:t xml:space="preserve">the merits of METE and a light-limitation model </w:t>
      </w:r>
      <w:r w:rsidRPr="00712DB2">
        <w:t xml:space="preserve">at this stage </w:t>
      </w:r>
      <w:r w:rsidR="00726FCC">
        <w:t xml:space="preserve">is not straightforward </w:t>
      </w:r>
      <w:r w:rsidRPr="00712DB2">
        <w:t xml:space="preserve">because METE predicts many other </w:t>
      </w:r>
      <w:proofErr w:type="spellStart"/>
      <w:r w:rsidRPr="00712DB2">
        <w:t>macroecological</w:t>
      </w:r>
      <w:proofErr w:type="spellEnd"/>
      <w:r w:rsidRPr="00712DB2">
        <w:t xml:space="preserve"> metrics besides the metabolic rate distribution</w:t>
      </w:r>
      <w:ins w:id="42" w:author="Andy Rominger" w:date="2017-02-20T12:41:00Z">
        <w:r w:rsidR="006556B6">
          <w:t>,</w:t>
        </w:r>
      </w:ins>
      <w:r w:rsidRPr="00712DB2">
        <w:t xml:space="preserve"> such as species-area relationships, abundance </w:t>
      </w:r>
      <w:r w:rsidRPr="00712DB2">
        <w:lastRenderedPageBreak/>
        <w:t>distributions, size-abundance relationships, and distributions of species richness over higher taxonomic classifications (Harte et al., 2008; 2009, 2015; Harte, 2011; Harte and Newman, 2014).</w:t>
      </w:r>
      <w:r w:rsidR="001F6B20">
        <w:t xml:space="preserve"> </w:t>
      </w:r>
      <w:r w:rsidRPr="00712DB2">
        <w:t xml:space="preserve">Instead, we are pointing out that a null theory that makes no explicit assumptions about light competition or power-law behavior results in a </w:t>
      </w:r>
      <w:r w:rsidR="00C24368">
        <w:t xml:space="preserve">comparably </w:t>
      </w:r>
      <w:r w:rsidRPr="00712DB2">
        <w:t xml:space="preserve">accurate predicted distribution of metabolic rates (Eq. 1). </w:t>
      </w:r>
    </w:p>
    <w:p w14:paraId="53C68710" w14:textId="1D007E59" w:rsidR="009D47B4" w:rsidRPr="00712DB2" w:rsidRDefault="009D47B4" w:rsidP="003A59AD">
      <w:pPr>
        <w:spacing w:line="480" w:lineRule="auto"/>
        <w:ind w:firstLine="720"/>
      </w:pPr>
      <w:r w:rsidRPr="00712DB2">
        <w:t>The combination of an approximate power law domain and an exponential domain in the metabolic rate distribution, as predicted by Eq. 1, is observed in many systems that are not light limited, suggesting that light limitation is not the driver of the size distribution of trees at BCI. On the one hand, it may be that light limitation is indeed the driver at BCI, while other mechanisms result in similar size distributions for subalpine meadow flora and</w:t>
      </w:r>
      <w:del w:id="43" w:author="Andy Rominger" w:date="2017-02-20T12:43:00Z">
        <w:r w:rsidRPr="00712DB2" w:rsidDel="002247B9">
          <w:delText xml:space="preserve"> in</w:delText>
        </w:r>
      </w:del>
      <w:r w:rsidRPr="00712DB2">
        <w:t xml:space="preserve"> arthropod communities.</w:t>
      </w:r>
      <w:r w:rsidR="001F6B20">
        <w:t xml:space="preserve"> </w:t>
      </w:r>
      <w:r w:rsidRPr="00712DB2">
        <w:t xml:space="preserve">If that is the case, </w:t>
      </w:r>
      <w:ins w:id="44" w:author="Andy Rominger" w:date="2017-02-20T12:43:00Z">
        <w:r w:rsidR="002247B9">
          <w:t>auxiliary tests</w:t>
        </w:r>
      </w:ins>
      <w:ins w:id="45" w:author="Andy Rominger" w:date="2017-02-20T12:44:00Z">
        <w:r w:rsidR="002247B9">
          <w:t xml:space="preserve"> (</w:t>
        </w:r>
        <w:commentRangeStart w:id="46"/>
        <w:r w:rsidR="002247B9">
          <w:t>cite</w:t>
        </w:r>
        <w:commentRangeEnd w:id="46"/>
        <w:r w:rsidR="002247B9">
          <w:rPr>
            <w:rStyle w:val="CommentReference"/>
          </w:rPr>
          <w:commentReference w:id="46"/>
        </w:r>
        <w:r w:rsidR="002247B9">
          <w:t>)</w:t>
        </w:r>
      </w:ins>
      <w:ins w:id="48" w:author="Andy Rominger" w:date="2017-02-20T12:43:00Z">
        <w:r w:rsidR="002247B9">
          <w:t xml:space="preserve"> of the light limitation model must be developed that differ from the null statistical theory represented by METE; and </w:t>
        </w:r>
      </w:ins>
      <w:r w:rsidRPr="00712DB2">
        <w:t>the question remains as to how different dominant mechanisms operating in different systems can all be captured by the maximum entropy theory of ecology.</w:t>
      </w:r>
      <w:r w:rsidR="001F6B20">
        <w:t xml:space="preserve"> </w:t>
      </w:r>
      <w:r w:rsidRPr="00712DB2">
        <w:t>On the other hand, it is possible a null statistical theory such as METE is successful precisely because a multiplicity of mechanisms operate at every site to structure size distributions.</w:t>
      </w:r>
    </w:p>
    <w:p w14:paraId="023848B5" w14:textId="77777777" w:rsidR="008173CA" w:rsidRDefault="008173CA" w:rsidP="00712DB2">
      <w:pPr>
        <w:spacing w:line="480" w:lineRule="auto"/>
      </w:pPr>
    </w:p>
    <w:p w14:paraId="4449FDB4" w14:textId="77777777" w:rsidR="008173CA" w:rsidRDefault="008173CA" w:rsidP="00712DB2">
      <w:pPr>
        <w:spacing w:line="480" w:lineRule="auto"/>
      </w:pPr>
    </w:p>
    <w:p w14:paraId="6596B3D7" w14:textId="77777777" w:rsidR="008173CA" w:rsidRPr="008173CA" w:rsidRDefault="008173CA" w:rsidP="00712DB2">
      <w:pPr>
        <w:spacing w:line="480" w:lineRule="auto"/>
        <w:rPr>
          <w:b/>
        </w:rPr>
      </w:pPr>
      <w:r w:rsidRPr="008173CA">
        <w:rPr>
          <w:b/>
        </w:rPr>
        <w:t>ACKNOWLEDGEMENTS</w:t>
      </w:r>
    </w:p>
    <w:p w14:paraId="617E1A97" w14:textId="77777777" w:rsidR="009D47B4" w:rsidRPr="00712DB2" w:rsidRDefault="00594385" w:rsidP="00712DB2">
      <w:pPr>
        <w:spacing w:line="480" w:lineRule="auto"/>
      </w:pPr>
      <w:r>
        <w:t xml:space="preserve">We thank </w:t>
      </w:r>
      <w:r w:rsidRPr="00594385">
        <w:rPr>
          <w:highlight w:val="cyan"/>
        </w:rPr>
        <w:t>XXX.</w:t>
      </w:r>
      <w:r>
        <w:t xml:space="preserve"> </w:t>
      </w:r>
      <w:r w:rsidR="00991108">
        <w:t xml:space="preserve">Postdoctoral funding was made available to EAN from the University of Arizona and the USDA Forest Service. </w:t>
      </w:r>
    </w:p>
    <w:p w14:paraId="3DCF0ABE" w14:textId="77777777" w:rsidR="008173CA" w:rsidRPr="008173CA" w:rsidRDefault="009D47B4" w:rsidP="008173CA">
      <w:pPr>
        <w:spacing w:line="480" w:lineRule="auto"/>
        <w:rPr>
          <w:b/>
        </w:rPr>
      </w:pPr>
      <w:r w:rsidRPr="00712DB2">
        <w:br w:type="page"/>
      </w:r>
      <w:r w:rsidR="008173CA" w:rsidRPr="008173CA">
        <w:rPr>
          <w:b/>
        </w:rPr>
        <w:lastRenderedPageBreak/>
        <w:t>DATA ACCESSIBILITY</w:t>
      </w:r>
    </w:p>
    <w:p w14:paraId="4ADBE67A" w14:textId="77777777" w:rsidR="008173CA" w:rsidRDefault="00BF7F6B" w:rsidP="008173CA">
      <w:pPr>
        <w:spacing w:line="480" w:lineRule="auto"/>
      </w:pPr>
      <w:r>
        <w:t>All data used in this study</w:t>
      </w:r>
      <w:r w:rsidR="00594385">
        <w:t xml:space="preserve"> has been previously published as cited in the main text. </w:t>
      </w:r>
      <w:r>
        <w:t xml:space="preserve">Analyses were carried out in the R package </w:t>
      </w:r>
      <w:r w:rsidR="003A59AD">
        <w:t>“</w:t>
      </w:r>
      <w:proofErr w:type="spellStart"/>
      <w:r w:rsidR="003A59AD">
        <w:t>meteR</w:t>
      </w:r>
      <w:proofErr w:type="spellEnd"/>
      <w:r w:rsidR="003A59AD">
        <w:t xml:space="preserve">” (Rominger and </w:t>
      </w:r>
      <w:proofErr w:type="spellStart"/>
      <w:r w:rsidR="003A59AD">
        <w:t>Merow</w:t>
      </w:r>
      <w:proofErr w:type="spellEnd"/>
      <w:r w:rsidR="003A59AD">
        <w:t xml:space="preserve"> 2016).</w:t>
      </w:r>
      <w:r>
        <w:t xml:space="preserve"> </w:t>
      </w:r>
    </w:p>
    <w:p w14:paraId="7125ACC9" w14:textId="77777777" w:rsidR="008173CA" w:rsidRDefault="008173CA" w:rsidP="008173CA">
      <w:pPr>
        <w:spacing w:line="480" w:lineRule="auto"/>
      </w:pPr>
    </w:p>
    <w:p w14:paraId="4D628C63" w14:textId="77777777" w:rsidR="008173CA" w:rsidRDefault="008173CA" w:rsidP="008173CA">
      <w:pPr>
        <w:spacing w:line="480" w:lineRule="auto"/>
      </w:pPr>
    </w:p>
    <w:p w14:paraId="58B0850F" w14:textId="77777777" w:rsidR="008173CA" w:rsidRPr="006A3FEB" w:rsidRDefault="008173CA" w:rsidP="006A3FEB">
      <w:pPr>
        <w:spacing w:line="480" w:lineRule="auto"/>
        <w:rPr>
          <w:b/>
        </w:rPr>
      </w:pPr>
      <w:r>
        <w:br w:type="page"/>
      </w:r>
      <w:r w:rsidRPr="006A3FEB">
        <w:rPr>
          <w:b/>
        </w:rPr>
        <w:lastRenderedPageBreak/>
        <w:t>BIOSKETCH</w:t>
      </w:r>
    </w:p>
    <w:p w14:paraId="06ED7B27" w14:textId="77777777" w:rsidR="00594385" w:rsidRDefault="00991108" w:rsidP="006A3FEB">
      <w:pPr>
        <w:spacing w:line="480" w:lineRule="auto"/>
      </w:pPr>
      <w:r w:rsidRPr="00594385">
        <w:rPr>
          <w:b/>
        </w:rPr>
        <w:t>John Harte</w:t>
      </w:r>
      <w:r w:rsidRPr="006A3FEB">
        <w:t xml:space="preserve"> is a professor in the Energy and Resources Group and the Department of Environmental Science, Policy and Management at the University of California, Berkeley. His research broadly spans topics of biodiversity, climate-ecosystem feedbacks, and applications of the Maximum Entropy Principle to ecology. </w:t>
      </w:r>
    </w:p>
    <w:p w14:paraId="5F9A2D74" w14:textId="77777777" w:rsidR="00594385" w:rsidRDefault="00991108" w:rsidP="006A3FEB">
      <w:pPr>
        <w:spacing w:line="480" w:lineRule="auto"/>
      </w:pPr>
      <w:r w:rsidRPr="00594385">
        <w:rPr>
          <w:b/>
        </w:rPr>
        <w:t>Erica A. Newman</w:t>
      </w:r>
      <w:r w:rsidRPr="006A3FEB">
        <w:t xml:space="preserve"> i</w:t>
      </w:r>
      <w:r w:rsidR="006A3FEB" w:rsidRPr="006A3FEB">
        <w:t>s postdoctoral researcher focusing on connections between disturbance ecology and biodiversity patterns, including applied topics in fire management</w:t>
      </w:r>
      <w:r w:rsidR="00EE1EF3">
        <w:t xml:space="preserve"> and disease ecology</w:t>
      </w:r>
      <w:r w:rsidR="006A3FEB" w:rsidRPr="006A3FEB">
        <w:t xml:space="preserve">. </w:t>
      </w:r>
    </w:p>
    <w:p w14:paraId="38CEB460" w14:textId="77777777" w:rsidR="00991108" w:rsidRPr="006A3FEB" w:rsidRDefault="006A3FEB" w:rsidP="006A3FEB">
      <w:pPr>
        <w:spacing w:line="480" w:lineRule="auto"/>
      </w:pPr>
      <w:r w:rsidRPr="00594385">
        <w:rPr>
          <w:b/>
        </w:rPr>
        <w:t>Andrew J. Rominger</w:t>
      </w:r>
      <w:r w:rsidRPr="006A3FEB">
        <w:t xml:space="preserve"> is a postdoctoral fellow studying island biogeography, and connections between ecological and evolutionary processes.  </w:t>
      </w:r>
    </w:p>
    <w:p w14:paraId="6CEA9CAA" w14:textId="77777777" w:rsidR="00991108" w:rsidRPr="006A3FEB" w:rsidRDefault="00991108" w:rsidP="006A3FEB">
      <w:pPr>
        <w:spacing w:line="480" w:lineRule="auto"/>
      </w:pPr>
    </w:p>
    <w:p w14:paraId="7F892522" w14:textId="77777777" w:rsidR="00991108" w:rsidRPr="006A3FEB" w:rsidRDefault="00991108" w:rsidP="006A3FEB">
      <w:pPr>
        <w:spacing w:line="480" w:lineRule="auto"/>
      </w:pPr>
    </w:p>
    <w:p w14:paraId="4B628176" w14:textId="77777777" w:rsidR="008173CA" w:rsidRDefault="008173CA" w:rsidP="00991108"/>
    <w:p w14:paraId="1D0D6C4D" w14:textId="77777777" w:rsidR="00BF7F6B" w:rsidRDefault="00BF7F6B" w:rsidP="00BF7F6B">
      <w:pPr>
        <w:spacing w:line="480" w:lineRule="auto"/>
        <w:rPr>
          <w:b/>
        </w:rPr>
      </w:pPr>
      <w:r>
        <w:rPr>
          <w:b/>
        </w:rPr>
        <w:br w:type="page"/>
      </w:r>
    </w:p>
    <w:p w14:paraId="2700970C" w14:textId="77777777" w:rsidR="009D47B4" w:rsidRPr="008173CA" w:rsidRDefault="00BF7F6B" w:rsidP="00BF7F6B">
      <w:pPr>
        <w:spacing w:line="480" w:lineRule="auto"/>
      </w:pPr>
      <w:r>
        <w:rPr>
          <w:b/>
        </w:rPr>
        <w:lastRenderedPageBreak/>
        <w:t>REFERENCES</w:t>
      </w:r>
    </w:p>
    <w:p w14:paraId="5CAF6F5D" w14:textId="77777777" w:rsidR="009D47B4" w:rsidRPr="00712DB2" w:rsidRDefault="009D47B4" w:rsidP="00BF7F6B">
      <w:pPr>
        <w:spacing w:line="480" w:lineRule="auto"/>
        <w:rPr>
          <w:b/>
        </w:rPr>
      </w:pPr>
    </w:p>
    <w:p w14:paraId="515031FA" w14:textId="77777777" w:rsidR="009D47B4" w:rsidRPr="00712DB2" w:rsidRDefault="00476676" w:rsidP="00BF7F6B">
      <w:pPr>
        <w:spacing w:line="480" w:lineRule="auto"/>
      </w:pPr>
      <w:r>
        <w:t xml:space="preserve">1. </w:t>
      </w:r>
      <w:r w:rsidR="009D47B4" w:rsidRPr="00712DB2">
        <w:t xml:space="preserve">Brown, J., </w:t>
      </w:r>
      <w:r w:rsidR="003A59AD">
        <w:t xml:space="preserve">&amp; </w:t>
      </w:r>
      <w:r w:rsidR="009D47B4" w:rsidRPr="00712DB2">
        <w:t xml:space="preserve">Maurer, B. </w:t>
      </w:r>
      <w:r w:rsidR="003A59AD">
        <w:t>(</w:t>
      </w:r>
      <w:r w:rsidR="009D47B4" w:rsidRPr="00712DB2">
        <w:t>1986</w:t>
      </w:r>
      <w:r w:rsidR="003A59AD">
        <w:t>)</w:t>
      </w:r>
      <w:r w:rsidR="001F6B20">
        <w:t xml:space="preserve"> </w:t>
      </w:r>
      <w:r w:rsidR="009D47B4" w:rsidRPr="00712DB2">
        <w:t>Body size, ecological dominance and Cope’s Rule.</w:t>
      </w:r>
      <w:r w:rsidR="001F6B20">
        <w:t xml:space="preserve"> </w:t>
      </w:r>
      <w:proofErr w:type="gramStart"/>
      <w:r w:rsidR="009D47B4" w:rsidRPr="00712DB2">
        <w:rPr>
          <w:i/>
        </w:rPr>
        <w:t>Nature</w:t>
      </w:r>
      <w:r w:rsidR="009D47B4" w:rsidRPr="00712DB2">
        <w:t xml:space="preserve"> </w:t>
      </w:r>
      <w:r w:rsidR="009D47B4" w:rsidRPr="00712DB2">
        <w:rPr>
          <w:b/>
        </w:rPr>
        <w:t>324</w:t>
      </w:r>
      <w:r w:rsidR="009D47B4" w:rsidRPr="00712DB2">
        <w:t>, 248-250.</w:t>
      </w:r>
      <w:proofErr w:type="gramEnd"/>
    </w:p>
    <w:p w14:paraId="0C9A32F1" w14:textId="77777777" w:rsidR="009D47B4" w:rsidRPr="00712DB2" w:rsidRDefault="009D47B4" w:rsidP="00712DB2">
      <w:pPr>
        <w:spacing w:line="480" w:lineRule="auto"/>
      </w:pPr>
    </w:p>
    <w:p w14:paraId="12A10957" w14:textId="77777777" w:rsidR="009D47B4" w:rsidRPr="00712DB2" w:rsidRDefault="00476676" w:rsidP="00712DB2">
      <w:pPr>
        <w:spacing w:line="480" w:lineRule="auto"/>
      </w:pPr>
      <w:r>
        <w:t xml:space="preserve">2. </w:t>
      </w:r>
      <w:proofErr w:type="spellStart"/>
      <w:r w:rsidR="009D47B4" w:rsidRPr="00712DB2">
        <w:t>Clauset</w:t>
      </w:r>
      <w:proofErr w:type="spellEnd"/>
      <w:r w:rsidR="009D47B4" w:rsidRPr="00712DB2">
        <w:t xml:space="preserve">, A., </w:t>
      </w:r>
      <w:r w:rsidR="003A59AD">
        <w:t xml:space="preserve">&amp; </w:t>
      </w:r>
      <w:r w:rsidR="009D47B4" w:rsidRPr="00712DB2">
        <w:t xml:space="preserve">Erwin, D. </w:t>
      </w:r>
      <w:r w:rsidR="003A59AD">
        <w:t>(</w:t>
      </w:r>
      <w:r w:rsidR="009D47B4" w:rsidRPr="00712DB2">
        <w:t>2008</w:t>
      </w:r>
      <w:r w:rsidR="003A59AD">
        <w:t>)</w:t>
      </w:r>
      <w:r w:rsidR="001F6B20">
        <w:t xml:space="preserve"> </w:t>
      </w:r>
      <w:r w:rsidR="009D47B4" w:rsidRPr="00712DB2">
        <w:t>The evolution and distribution of species body size.</w:t>
      </w:r>
      <w:r w:rsidR="001F6B20">
        <w:t xml:space="preserve"> </w:t>
      </w:r>
      <w:proofErr w:type="gramStart"/>
      <w:r w:rsidR="009D47B4" w:rsidRPr="00712DB2">
        <w:rPr>
          <w:i/>
        </w:rPr>
        <w:t>Science</w:t>
      </w:r>
      <w:r w:rsidR="009D47B4" w:rsidRPr="00712DB2">
        <w:t xml:space="preserve"> </w:t>
      </w:r>
      <w:r w:rsidR="009D47B4" w:rsidRPr="00712DB2">
        <w:rPr>
          <w:b/>
        </w:rPr>
        <w:t>321</w:t>
      </w:r>
      <w:r w:rsidR="009D47B4" w:rsidRPr="00712DB2">
        <w:t>, 399-401.</w:t>
      </w:r>
      <w:proofErr w:type="gramEnd"/>
    </w:p>
    <w:p w14:paraId="46F01483" w14:textId="77777777" w:rsidR="009D47B4" w:rsidRPr="00712DB2" w:rsidRDefault="009D47B4" w:rsidP="00712DB2">
      <w:pPr>
        <w:spacing w:line="480" w:lineRule="auto"/>
      </w:pPr>
    </w:p>
    <w:p w14:paraId="034FD17E" w14:textId="77777777" w:rsidR="009D47B4" w:rsidRPr="00712DB2" w:rsidRDefault="00476676" w:rsidP="00712DB2">
      <w:pPr>
        <w:spacing w:line="480" w:lineRule="auto"/>
      </w:pPr>
      <w:r>
        <w:t xml:space="preserve">3. </w:t>
      </w:r>
      <w:proofErr w:type="spellStart"/>
      <w:r w:rsidR="003A59AD">
        <w:t>Clauset</w:t>
      </w:r>
      <w:proofErr w:type="spellEnd"/>
      <w:r w:rsidR="003A59AD">
        <w:t xml:space="preserve">, A., &amp; </w:t>
      </w:r>
      <w:proofErr w:type="spellStart"/>
      <w:r w:rsidR="003A59AD">
        <w:t>Redner</w:t>
      </w:r>
      <w:proofErr w:type="spellEnd"/>
      <w:r w:rsidR="003A59AD">
        <w:t>, S.</w:t>
      </w:r>
      <w:r w:rsidR="009D47B4" w:rsidRPr="00712DB2">
        <w:t xml:space="preserve"> </w:t>
      </w:r>
      <w:r w:rsidR="003A59AD">
        <w:t>(</w:t>
      </w:r>
      <w:r w:rsidR="009D47B4" w:rsidRPr="00712DB2">
        <w:t>2009</w:t>
      </w:r>
      <w:r w:rsidR="003A59AD">
        <w:t>)</w:t>
      </w:r>
      <w:r w:rsidR="001F6B20">
        <w:t xml:space="preserve"> </w:t>
      </w:r>
      <w:r w:rsidR="009D47B4" w:rsidRPr="00712DB2">
        <w:t>Evolutionary model of species body mass diversification.</w:t>
      </w:r>
      <w:r w:rsidR="001F6B20">
        <w:t xml:space="preserve"> </w:t>
      </w:r>
      <w:proofErr w:type="gramStart"/>
      <w:r w:rsidR="009D47B4" w:rsidRPr="00712DB2">
        <w:rPr>
          <w:i/>
        </w:rPr>
        <w:t>Physical Review Letters</w:t>
      </w:r>
      <w:r w:rsidR="009D47B4" w:rsidRPr="00712DB2">
        <w:t xml:space="preserve"> </w:t>
      </w:r>
      <w:r w:rsidR="009D47B4" w:rsidRPr="00712DB2">
        <w:rPr>
          <w:b/>
        </w:rPr>
        <w:t>102</w:t>
      </w:r>
      <w:r w:rsidR="009D47B4" w:rsidRPr="00712DB2">
        <w:t>, 038103.</w:t>
      </w:r>
      <w:proofErr w:type="gramEnd"/>
    </w:p>
    <w:p w14:paraId="28247178" w14:textId="77777777" w:rsidR="00594385" w:rsidRPr="00594385" w:rsidRDefault="00594385" w:rsidP="00594385">
      <w:pPr>
        <w:spacing w:line="480" w:lineRule="auto"/>
      </w:pPr>
    </w:p>
    <w:p w14:paraId="1921BFE5" w14:textId="77777777" w:rsidR="00594385" w:rsidRPr="00594385" w:rsidRDefault="00476676" w:rsidP="00594385">
      <w:pPr>
        <w:spacing w:line="480" w:lineRule="auto"/>
      </w:pPr>
      <w:r>
        <w:t xml:space="preserve">4. </w:t>
      </w:r>
      <w:proofErr w:type="spellStart"/>
      <w:r w:rsidR="00594385">
        <w:t>Enquist</w:t>
      </w:r>
      <w:proofErr w:type="spellEnd"/>
      <w:r w:rsidR="00594385">
        <w:t xml:space="preserve">, B.J. &amp; </w:t>
      </w:r>
      <w:proofErr w:type="spellStart"/>
      <w:r w:rsidR="00594385">
        <w:t>Niklas</w:t>
      </w:r>
      <w:proofErr w:type="spellEnd"/>
      <w:r w:rsidR="00594385">
        <w:t>, K.J.</w:t>
      </w:r>
      <w:r w:rsidR="00594385" w:rsidRPr="00594385">
        <w:t xml:space="preserve"> </w:t>
      </w:r>
      <w:r w:rsidR="00594385">
        <w:t>(2001)</w:t>
      </w:r>
      <w:r w:rsidR="00594385" w:rsidRPr="00594385">
        <w:t xml:space="preserve"> Invariant scaling relations across tree-dominated communities.</w:t>
      </w:r>
      <w:r w:rsidR="00594385">
        <w:t xml:space="preserve"> </w:t>
      </w:r>
      <w:proofErr w:type="gramStart"/>
      <w:r w:rsidR="00594385" w:rsidRPr="00594385">
        <w:rPr>
          <w:i/>
        </w:rPr>
        <w:t>Nature</w:t>
      </w:r>
      <w:r w:rsidR="00594385">
        <w:t xml:space="preserve"> </w:t>
      </w:r>
      <w:r w:rsidR="00594385" w:rsidRPr="00594385">
        <w:rPr>
          <w:b/>
        </w:rPr>
        <w:t>410</w:t>
      </w:r>
      <w:r w:rsidR="00594385">
        <w:t xml:space="preserve">, </w:t>
      </w:r>
      <w:r w:rsidR="00594385" w:rsidRPr="00594385">
        <w:t>655-660.</w:t>
      </w:r>
      <w:proofErr w:type="gramEnd"/>
    </w:p>
    <w:p w14:paraId="3ECB809E" w14:textId="77777777" w:rsidR="009D47B4" w:rsidRPr="00594385" w:rsidRDefault="009D47B4" w:rsidP="00594385">
      <w:pPr>
        <w:spacing w:line="480" w:lineRule="auto"/>
      </w:pPr>
    </w:p>
    <w:p w14:paraId="201211BB" w14:textId="77777777" w:rsidR="009D47B4" w:rsidRPr="00712DB2" w:rsidRDefault="00476676" w:rsidP="00712DB2">
      <w:pPr>
        <w:spacing w:line="480" w:lineRule="auto"/>
      </w:pPr>
      <w:r>
        <w:t xml:space="preserve">5. </w:t>
      </w:r>
      <w:proofErr w:type="spellStart"/>
      <w:r w:rsidR="009D47B4" w:rsidRPr="00712DB2">
        <w:t>Farrior</w:t>
      </w:r>
      <w:proofErr w:type="spellEnd"/>
      <w:r w:rsidR="009D47B4" w:rsidRPr="00712DB2">
        <w:t xml:space="preserve">, C., </w:t>
      </w:r>
      <w:proofErr w:type="spellStart"/>
      <w:r w:rsidR="009D47B4" w:rsidRPr="00712DB2">
        <w:t>Bohlman</w:t>
      </w:r>
      <w:proofErr w:type="spellEnd"/>
      <w:r w:rsidR="009D47B4" w:rsidRPr="00712DB2">
        <w:t xml:space="preserve">, S., Hubbell, S., </w:t>
      </w:r>
      <w:r w:rsidR="003A59AD">
        <w:t xml:space="preserve">&amp; </w:t>
      </w:r>
      <w:proofErr w:type="spellStart"/>
      <w:r w:rsidR="009D47B4" w:rsidRPr="00712DB2">
        <w:t>Pacala</w:t>
      </w:r>
      <w:proofErr w:type="spellEnd"/>
      <w:r w:rsidR="009D47B4" w:rsidRPr="00712DB2">
        <w:t>, S.</w:t>
      </w:r>
      <w:r w:rsidR="001F6B20">
        <w:t xml:space="preserve"> </w:t>
      </w:r>
      <w:r w:rsidR="003A59AD">
        <w:t>(</w:t>
      </w:r>
      <w:r w:rsidR="009D47B4" w:rsidRPr="00712DB2">
        <w:t>2016</w:t>
      </w:r>
      <w:r w:rsidR="003A59AD">
        <w:t>)</w:t>
      </w:r>
      <w:r w:rsidR="009D47B4" w:rsidRPr="00712DB2">
        <w:t xml:space="preserve"> </w:t>
      </w:r>
      <w:r w:rsidR="009D47B4" w:rsidRPr="00712DB2">
        <w:rPr>
          <w:i/>
        </w:rPr>
        <w:t xml:space="preserve">Science </w:t>
      </w:r>
      <w:r w:rsidR="009D47B4" w:rsidRPr="00712DB2">
        <w:rPr>
          <w:b/>
        </w:rPr>
        <w:t>351</w:t>
      </w:r>
      <w:r w:rsidR="009D47B4" w:rsidRPr="00712DB2">
        <w:t>, 155-157.</w:t>
      </w:r>
    </w:p>
    <w:p w14:paraId="703EEEB9" w14:textId="77777777" w:rsidR="009D47B4" w:rsidRPr="00712DB2" w:rsidRDefault="009D47B4" w:rsidP="00712DB2">
      <w:pPr>
        <w:spacing w:line="480" w:lineRule="auto"/>
      </w:pPr>
    </w:p>
    <w:p w14:paraId="39592D76" w14:textId="77777777" w:rsidR="009D47B4" w:rsidRPr="00712DB2" w:rsidRDefault="00476676" w:rsidP="00712DB2">
      <w:pPr>
        <w:spacing w:line="480" w:lineRule="auto"/>
      </w:pPr>
      <w:r>
        <w:t xml:space="preserve">6. </w:t>
      </w:r>
      <w:r w:rsidR="003A59AD">
        <w:t>Gaston, K., &amp; Blackburn, T. (</w:t>
      </w:r>
      <w:r w:rsidR="009D47B4" w:rsidRPr="00712DB2">
        <w:t>2000</w:t>
      </w:r>
      <w:r w:rsidR="003A59AD">
        <w:t>)</w:t>
      </w:r>
      <w:r w:rsidR="001F6B20">
        <w:t xml:space="preserve"> </w:t>
      </w:r>
      <w:r w:rsidR="009D47B4" w:rsidRPr="00712DB2">
        <w:rPr>
          <w:i/>
        </w:rPr>
        <w:t xml:space="preserve">Pattern and Process in </w:t>
      </w:r>
      <w:proofErr w:type="spellStart"/>
      <w:r w:rsidR="009D47B4" w:rsidRPr="00712DB2">
        <w:rPr>
          <w:i/>
        </w:rPr>
        <w:t>Macroecology</w:t>
      </w:r>
      <w:proofErr w:type="spellEnd"/>
      <w:r w:rsidR="009D47B4" w:rsidRPr="00712DB2">
        <w:t>.</w:t>
      </w:r>
      <w:r w:rsidR="001F6B20">
        <w:t xml:space="preserve"> </w:t>
      </w:r>
      <w:proofErr w:type="gramStart"/>
      <w:r w:rsidR="009D47B4" w:rsidRPr="00712DB2">
        <w:t>Blackwell Scientific, Oxford, UK.</w:t>
      </w:r>
      <w:proofErr w:type="gramEnd"/>
      <w:r w:rsidR="001F6B20">
        <w:t xml:space="preserve"> </w:t>
      </w:r>
    </w:p>
    <w:p w14:paraId="2D31E441" w14:textId="77777777" w:rsidR="00F01E3E" w:rsidRDefault="00F01E3E" w:rsidP="00712DB2">
      <w:pPr>
        <w:spacing w:line="480" w:lineRule="auto"/>
      </w:pPr>
    </w:p>
    <w:p w14:paraId="6E0E6A07" w14:textId="77777777" w:rsidR="00F01E3E" w:rsidRDefault="00476676" w:rsidP="00712DB2">
      <w:pPr>
        <w:spacing w:line="480" w:lineRule="auto"/>
      </w:pPr>
      <w:r>
        <w:t xml:space="preserve">7. </w:t>
      </w:r>
      <w:r w:rsidR="003A59AD">
        <w:t>Gruner, D.</w:t>
      </w:r>
      <w:r w:rsidR="00F01E3E">
        <w:t xml:space="preserve">S. </w:t>
      </w:r>
      <w:r w:rsidR="003A59AD">
        <w:t>(</w:t>
      </w:r>
      <w:r w:rsidR="00F01E3E">
        <w:t>2007</w:t>
      </w:r>
      <w:r w:rsidR="003A59AD">
        <w:t>)</w:t>
      </w:r>
      <w:r w:rsidR="00F01E3E" w:rsidRPr="00F01E3E">
        <w:t xml:space="preserve"> Geological age, ecosystem development, and local resource constraints on arthropod community structure in the Hawaiian Islands.</w:t>
      </w:r>
      <w:r w:rsidR="00F01E3E">
        <w:t xml:space="preserve"> </w:t>
      </w:r>
      <w:proofErr w:type="gramStart"/>
      <w:r w:rsidR="00F01E3E" w:rsidRPr="00F01E3E">
        <w:rPr>
          <w:i/>
        </w:rPr>
        <w:t xml:space="preserve">Biological Journal of the </w:t>
      </w:r>
      <w:proofErr w:type="spellStart"/>
      <w:r w:rsidR="00F01E3E" w:rsidRPr="00F01E3E">
        <w:rPr>
          <w:i/>
        </w:rPr>
        <w:t>Linnean</w:t>
      </w:r>
      <w:proofErr w:type="spellEnd"/>
      <w:r w:rsidR="00F01E3E" w:rsidRPr="00F01E3E">
        <w:rPr>
          <w:i/>
        </w:rPr>
        <w:t xml:space="preserve"> Society</w:t>
      </w:r>
      <w:r w:rsidR="00F01E3E" w:rsidRPr="00F01E3E">
        <w:t>,</w:t>
      </w:r>
      <w:r w:rsidR="00F01E3E">
        <w:t xml:space="preserve"> </w:t>
      </w:r>
      <w:r w:rsidR="00F01E3E" w:rsidRPr="00F01E3E">
        <w:rPr>
          <w:b/>
        </w:rPr>
        <w:t>90</w:t>
      </w:r>
      <w:r w:rsidR="00F01E3E" w:rsidRPr="00F01E3E">
        <w:t>, 551-570.</w:t>
      </w:r>
      <w:proofErr w:type="gramEnd"/>
    </w:p>
    <w:p w14:paraId="3A067545" w14:textId="77777777" w:rsidR="009D47B4" w:rsidRPr="00712DB2" w:rsidRDefault="009D47B4" w:rsidP="00712DB2">
      <w:pPr>
        <w:spacing w:line="480" w:lineRule="auto"/>
      </w:pPr>
    </w:p>
    <w:p w14:paraId="24CDB31B" w14:textId="77777777" w:rsidR="009D47B4" w:rsidRPr="00712DB2" w:rsidRDefault="00476676" w:rsidP="00712DB2">
      <w:pPr>
        <w:autoSpaceDE w:val="0"/>
        <w:autoSpaceDN w:val="0"/>
        <w:adjustRightInd w:val="0"/>
        <w:spacing w:line="480" w:lineRule="auto"/>
        <w:rPr>
          <w:rFonts w:eastAsia="Times New Roman" w:cs="Times New Roman"/>
        </w:rPr>
      </w:pPr>
      <w:r>
        <w:rPr>
          <w:rFonts w:eastAsia="Times New Roman" w:cs="Times New Roman"/>
        </w:rPr>
        <w:lastRenderedPageBreak/>
        <w:t xml:space="preserve">8. </w:t>
      </w:r>
      <w:r w:rsidR="009D47B4" w:rsidRPr="00712DB2">
        <w:rPr>
          <w:rFonts w:eastAsia="Times New Roman" w:cs="Times New Roman"/>
        </w:rPr>
        <w:t xml:space="preserve">Harte, J., </w:t>
      </w:r>
      <w:proofErr w:type="spellStart"/>
      <w:r w:rsidR="009D47B4" w:rsidRPr="00712DB2">
        <w:rPr>
          <w:rFonts w:eastAsia="Times New Roman" w:cs="Times New Roman"/>
        </w:rPr>
        <w:t>Zillio</w:t>
      </w:r>
      <w:proofErr w:type="spellEnd"/>
      <w:r w:rsidR="009D47B4" w:rsidRPr="00712DB2">
        <w:rPr>
          <w:rFonts w:eastAsia="Times New Roman" w:cs="Times New Roman"/>
        </w:rPr>
        <w:t xml:space="preserve">, T., </w:t>
      </w:r>
      <w:proofErr w:type="spellStart"/>
      <w:r w:rsidR="009D47B4" w:rsidRPr="00712DB2">
        <w:rPr>
          <w:rFonts w:eastAsia="Times New Roman" w:cs="Times New Roman"/>
        </w:rPr>
        <w:t>Conlisk</w:t>
      </w:r>
      <w:proofErr w:type="spellEnd"/>
      <w:r w:rsidR="009D47B4" w:rsidRPr="00712DB2">
        <w:rPr>
          <w:rFonts w:eastAsia="Times New Roman" w:cs="Times New Roman"/>
        </w:rPr>
        <w:t xml:space="preserve">, E., </w:t>
      </w:r>
      <w:r w:rsidR="003A59AD">
        <w:t xml:space="preserve">&amp; </w:t>
      </w:r>
      <w:r w:rsidR="009D47B4" w:rsidRPr="00712DB2">
        <w:rPr>
          <w:rFonts w:eastAsia="Times New Roman" w:cs="Times New Roman"/>
        </w:rPr>
        <w:t xml:space="preserve">Smith, A.B. </w:t>
      </w:r>
      <w:r w:rsidR="003A59AD">
        <w:rPr>
          <w:rFonts w:eastAsia="Times New Roman" w:cs="Times New Roman"/>
        </w:rPr>
        <w:t>(</w:t>
      </w:r>
      <w:r w:rsidR="009D47B4" w:rsidRPr="00712DB2">
        <w:rPr>
          <w:rFonts w:eastAsia="Times New Roman" w:cs="Times New Roman"/>
        </w:rPr>
        <w:t>2008</w:t>
      </w:r>
      <w:r w:rsidR="003A59AD">
        <w:rPr>
          <w:rFonts w:eastAsia="Times New Roman" w:cs="Times New Roman"/>
        </w:rPr>
        <w:t>)</w:t>
      </w:r>
      <w:r w:rsidR="009D47B4" w:rsidRPr="00712DB2">
        <w:rPr>
          <w:rFonts w:eastAsia="Times New Roman" w:cs="Times New Roman"/>
        </w:rPr>
        <w:t xml:space="preserve"> Maximum entropy and the state variable approach to </w:t>
      </w:r>
      <w:proofErr w:type="spellStart"/>
      <w:r w:rsidR="009D47B4" w:rsidRPr="00712DB2">
        <w:rPr>
          <w:rFonts w:eastAsia="Times New Roman" w:cs="Times New Roman"/>
        </w:rPr>
        <w:t>macroecology</w:t>
      </w:r>
      <w:proofErr w:type="spellEnd"/>
      <w:r w:rsidR="009D47B4" w:rsidRPr="00712DB2">
        <w:rPr>
          <w:rFonts w:eastAsia="Times New Roman" w:cs="Times New Roman"/>
        </w:rPr>
        <w:t xml:space="preserve">. </w:t>
      </w:r>
      <w:r w:rsidR="009D47B4" w:rsidRPr="00712DB2">
        <w:rPr>
          <w:rFonts w:eastAsia="Times New Roman" w:cs="Times New Roman"/>
          <w:i/>
        </w:rPr>
        <w:t>Ecology</w:t>
      </w:r>
      <w:r w:rsidR="009D47B4" w:rsidRPr="00712DB2">
        <w:rPr>
          <w:rFonts w:eastAsia="Times New Roman" w:cs="Times New Roman"/>
        </w:rPr>
        <w:t xml:space="preserve"> </w:t>
      </w:r>
      <w:r w:rsidR="009D47B4" w:rsidRPr="00712DB2">
        <w:rPr>
          <w:rFonts w:eastAsia="Times New Roman" w:cs="Times New Roman"/>
          <w:b/>
        </w:rPr>
        <w:t>89</w:t>
      </w:r>
      <w:r w:rsidR="009D47B4" w:rsidRPr="00712DB2">
        <w:rPr>
          <w:rFonts w:eastAsia="Times New Roman" w:cs="Times New Roman"/>
        </w:rPr>
        <w:t>, 2700–2711.</w:t>
      </w:r>
    </w:p>
    <w:p w14:paraId="025CE0E3" w14:textId="77777777" w:rsidR="009D47B4" w:rsidRPr="00712DB2" w:rsidRDefault="009D47B4" w:rsidP="00712DB2">
      <w:pPr>
        <w:autoSpaceDE w:val="0"/>
        <w:autoSpaceDN w:val="0"/>
        <w:adjustRightInd w:val="0"/>
        <w:spacing w:line="480" w:lineRule="auto"/>
        <w:rPr>
          <w:rFonts w:eastAsia="Times New Roman" w:cs="Times New Roman"/>
        </w:rPr>
      </w:pPr>
    </w:p>
    <w:p w14:paraId="402C2248" w14:textId="77777777" w:rsidR="009D47B4" w:rsidRPr="00712DB2" w:rsidRDefault="00476676" w:rsidP="00712DB2">
      <w:pPr>
        <w:spacing w:line="480" w:lineRule="auto"/>
        <w:rPr>
          <w:rFonts w:cs="Times New Roman"/>
        </w:rPr>
      </w:pPr>
      <w:r>
        <w:rPr>
          <w:rFonts w:cs="Times New Roman"/>
        </w:rPr>
        <w:t xml:space="preserve">9. </w:t>
      </w:r>
      <w:r w:rsidR="009D47B4" w:rsidRPr="00712DB2">
        <w:rPr>
          <w:rFonts w:cs="Times New Roman"/>
        </w:rPr>
        <w:t>H</w:t>
      </w:r>
      <w:r w:rsidR="00BF7F6B">
        <w:rPr>
          <w:rFonts w:cs="Times New Roman"/>
        </w:rPr>
        <w:t xml:space="preserve">arte, J., Smith, A., </w:t>
      </w:r>
      <w:r w:rsidR="003A59AD">
        <w:t xml:space="preserve">&amp; </w:t>
      </w:r>
      <w:proofErr w:type="spellStart"/>
      <w:r w:rsidR="00BF7F6B">
        <w:rPr>
          <w:rFonts w:cs="Times New Roman"/>
        </w:rPr>
        <w:t>Storch</w:t>
      </w:r>
      <w:proofErr w:type="spellEnd"/>
      <w:r w:rsidR="00BF7F6B">
        <w:rPr>
          <w:rFonts w:cs="Times New Roman"/>
        </w:rPr>
        <w:t>, D.</w:t>
      </w:r>
      <w:r w:rsidR="003A59AD">
        <w:rPr>
          <w:rFonts w:cs="Times New Roman"/>
        </w:rPr>
        <w:t xml:space="preserve"> </w:t>
      </w:r>
      <w:r w:rsidR="00BF7F6B">
        <w:rPr>
          <w:rFonts w:cs="Times New Roman"/>
        </w:rPr>
        <w:t>(</w:t>
      </w:r>
      <w:r w:rsidR="009D47B4" w:rsidRPr="00712DB2">
        <w:rPr>
          <w:rFonts w:cs="Times New Roman"/>
        </w:rPr>
        <w:t>2009</w:t>
      </w:r>
      <w:r w:rsidR="00BF7F6B">
        <w:rPr>
          <w:rFonts w:cs="Times New Roman"/>
        </w:rPr>
        <w:t>)</w:t>
      </w:r>
      <w:r w:rsidR="009D47B4" w:rsidRPr="00712DB2">
        <w:rPr>
          <w:rFonts w:cs="Times New Roman"/>
        </w:rPr>
        <w:t xml:space="preserve"> Biodiversity scales from plots to biomes with a universal species-area curve.</w:t>
      </w:r>
      <w:r w:rsidR="001F6B20">
        <w:rPr>
          <w:rFonts w:cs="Times New Roman"/>
        </w:rPr>
        <w:t xml:space="preserve"> </w:t>
      </w:r>
      <w:r w:rsidR="009D47B4" w:rsidRPr="00712DB2">
        <w:rPr>
          <w:rFonts w:cs="Times New Roman"/>
          <w:i/>
        </w:rPr>
        <w:t>Ecology Letters</w:t>
      </w:r>
      <w:r w:rsidR="009D47B4" w:rsidRPr="00712DB2">
        <w:rPr>
          <w:rFonts w:cs="Times New Roman"/>
        </w:rPr>
        <w:t xml:space="preserve"> </w:t>
      </w:r>
      <w:r w:rsidR="009D47B4" w:rsidRPr="00712DB2">
        <w:rPr>
          <w:rFonts w:cs="Times New Roman"/>
          <w:b/>
        </w:rPr>
        <w:t>12</w:t>
      </w:r>
      <w:r w:rsidR="009D47B4" w:rsidRPr="00712DB2">
        <w:rPr>
          <w:rFonts w:cs="Times New Roman"/>
        </w:rPr>
        <w:t>, 789–797.</w:t>
      </w:r>
    </w:p>
    <w:p w14:paraId="782BF860" w14:textId="77777777" w:rsidR="009D47B4" w:rsidRPr="00962439" w:rsidRDefault="009D47B4" w:rsidP="00476676">
      <w:pPr>
        <w:spacing w:line="480" w:lineRule="auto"/>
        <w:rPr>
          <w:rFonts w:cs="Times New Roman"/>
        </w:rPr>
      </w:pPr>
    </w:p>
    <w:p w14:paraId="49E47203" w14:textId="77777777" w:rsidR="00476676" w:rsidRDefault="00476676" w:rsidP="00476676">
      <w:pPr>
        <w:spacing w:line="480" w:lineRule="auto"/>
        <w:rPr>
          <w:rFonts w:cs="Times New Roman"/>
        </w:rPr>
      </w:pPr>
      <w:r>
        <w:rPr>
          <w:rFonts w:cs="Times New Roman"/>
        </w:rPr>
        <w:t xml:space="preserve">10. </w:t>
      </w:r>
      <w:r w:rsidR="00697525">
        <w:rPr>
          <w:rFonts w:cs="Times New Roman"/>
        </w:rPr>
        <w:t xml:space="preserve">Harte J. </w:t>
      </w:r>
      <w:r w:rsidR="003A59AD">
        <w:rPr>
          <w:rFonts w:cs="Times New Roman"/>
        </w:rPr>
        <w:t>(2011)</w:t>
      </w:r>
      <w:r w:rsidR="001F6B20" w:rsidRPr="00962439">
        <w:rPr>
          <w:rFonts w:cs="Times New Roman"/>
        </w:rPr>
        <w:t xml:space="preserve"> </w:t>
      </w:r>
      <w:r w:rsidR="009D47B4" w:rsidRPr="00962439">
        <w:rPr>
          <w:rFonts w:cs="Times New Roman"/>
          <w:i/>
        </w:rPr>
        <w:t>Maximum Entropy and Ecology: A Theory of Abundance, Distribution, and Energetics</w:t>
      </w:r>
      <w:r w:rsidR="009D47B4" w:rsidRPr="00962439">
        <w:rPr>
          <w:rFonts w:cs="Times New Roman"/>
        </w:rPr>
        <w:t>.</w:t>
      </w:r>
      <w:r w:rsidR="001F6B20" w:rsidRPr="00962439">
        <w:rPr>
          <w:rFonts w:cs="Times New Roman"/>
        </w:rPr>
        <w:t xml:space="preserve"> </w:t>
      </w:r>
      <w:r w:rsidR="009D47B4" w:rsidRPr="00962439">
        <w:rPr>
          <w:rFonts w:cs="Times New Roman"/>
        </w:rPr>
        <w:t>Oxford Univ. Press, Oxford, UK.</w:t>
      </w:r>
    </w:p>
    <w:p w14:paraId="5BF6AFBC" w14:textId="77777777" w:rsidR="00476676" w:rsidRDefault="00476676" w:rsidP="00476676">
      <w:pPr>
        <w:spacing w:line="480" w:lineRule="auto"/>
        <w:rPr>
          <w:rFonts w:cs="Times New Roman"/>
        </w:rPr>
      </w:pPr>
    </w:p>
    <w:p w14:paraId="21C0A68D" w14:textId="77777777" w:rsidR="009D47B4" w:rsidRPr="00476676" w:rsidRDefault="00476676" w:rsidP="00476676">
      <w:pPr>
        <w:spacing w:line="480" w:lineRule="auto"/>
        <w:rPr>
          <w:rFonts w:cs="Times New Roman"/>
        </w:rPr>
      </w:pPr>
      <w:r>
        <w:rPr>
          <w:rFonts w:eastAsia="Times New Roman" w:cs="Times New Roman"/>
        </w:rPr>
        <w:t xml:space="preserve">11. </w:t>
      </w:r>
      <w:r w:rsidR="009D47B4" w:rsidRPr="00962439">
        <w:rPr>
          <w:rFonts w:eastAsia="Times New Roman" w:cs="Times New Roman"/>
        </w:rPr>
        <w:t xml:space="preserve">Harte, J., </w:t>
      </w:r>
      <w:r w:rsidR="00697525">
        <w:t xml:space="preserve">&amp; </w:t>
      </w:r>
      <w:r w:rsidR="009D47B4" w:rsidRPr="00962439">
        <w:rPr>
          <w:rFonts w:eastAsia="Times New Roman" w:cs="Times New Roman"/>
        </w:rPr>
        <w:t>Newman, E.</w:t>
      </w:r>
      <w:r w:rsidR="00685B60" w:rsidRPr="00962439">
        <w:rPr>
          <w:rFonts w:eastAsia="Times New Roman" w:cs="Times New Roman"/>
        </w:rPr>
        <w:t>A.</w:t>
      </w:r>
      <w:r w:rsidR="001F6B20" w:rsidRPr="00962439">
        <w:rPr>
          <w:rFonts w:eastAsia="Times New Roman" w:cs="Times New Roman"/>
        </w:rPr>
        <w:t xml:space="preserve"> </w:t>
      </w:r>
      <w:r w:rsidR="00697525">
        <w:rPr>
          <w:rFonts w:eastAsia="Times New Roman" w:cs="Times New Roman"/>
        </w:rPr>
        <w:t>(2014)</w:t>
      </w:r>
      <w:r w:rsidR="001F6B20" w:rsidRPr="00962439">
        <w:rPr>
          <w:rFonts w:eastAsia="Times New Roman" w:cs="Times New Roman"/>
        </w:rPr>
        <w:t xml:space="preserve"> </w:t>
      </w:r>
      <w:proofErr w:type="spellStart"/>
      <w:r w:rsidR="009D47B4" w:rsidRPr="00962439">
        <w:rPr>
          <w:rFonts w:cs="Times New Roman"/>
          <w:lang w:val="pt-BR"/>
        </w:rPr>
        <w:t>Maximum</w:t>
      </w:r>
      <w:proofErr w:type="spellEnd"/>
      <w:r w:rsidR="009D47B4" w:rsidRPr="00962439">
        <w:rPr>
          <w:rFonts w:cs="Times New Roman"/>
          <w:lang w:val="pt-BR"/>
        </w:rPr>
        <w:t xml:space="preserve"> </w:t>
      </w:r>
      <w:proofErr w:type="spellStart"/>
      <w:r w:rsidR="009D47B4" w:rsidRPr="00962439">
        <w:rPr>
          <w:rFonts w:cs="Times New Roman"/>
          <w:lang w:val="pt-BR"/>
        </w:rPr>
        <w:t>entropy</w:t>
      </w:r>
      <w:proofErr w:type="spellEnd"/>
      <w:r w:rsidR="009D47B4" w:rsidRPr="00962439">
        <w:rPr>
          <w:rFonts w:cs="Times New Roman"/>
          <w:lang w:val="pt-BR"/>
        </w:rPr>
        <w:t xml:space="preserve"> as a </w:t>
      </w:r>
      <w:proofErr w:type="spellStart"/>
      <w:r w:rsidR="009D47B4" w:rsidRPr="00962439">
        <w:rPr>
          <w:rFonts w:cs="Times New Roman"/>
          <w:lang w:val="pt-BR"/>
        </w:rPr>
        <w:t>foundation</w:t>
      </w:r>
      <w:proofErr w:type="spellEnd"/>
      <w:r w:rsidR="009D47B4" w:rsidRPr="00962439">
        <w:rPr>
          <w:rFonts w:cs="Times New Roman"/>
          <w:lang w:val="pt-BR"/>
        </w:rPr>
        <w:t xml:space="preserve"> for </w:t>
      </w:r>
      <w:proofErr w:type="spellStart"/>
      <w:r w:rsidR="009D47B4" w:rsidRPr="00962439">
        <w:rPr>
          <w:rFonts w:cs="Times New Roman"/>
          <w:lang w:val="pt-BR"/>
        </w:rPr>
        <w:t>ecological</w:t>
      </w:r>
      <w:proofErr w:type="spellEnd"/>
      <w:r w:rsidR="009D47B4" w:rsidRPr="00962439">
        <w:rPr>
          <w:rFonts w:cs="Times New Roman"/>
          <w:lang w:val="pt-BR"/>
        </w:rPr>
        <w:t xml:space="preserve"> </w:t>
      </w:r>
      <w:proofErr w:type="spellStart"/>
      <w:r w:rsidR="009D47B4" w:rsidRPr="00962439">
        <w:rPr>
          <w:rFonts w:cs="Times New Roman"/>
          <w:lang w:val="pt-BR"/>
        </w:rPr>
        <w:t>theory</w:t>
      </w:r>
      <w:proofErr w:type="spellEnd"/>
      <w:r w:rsidR="009D47B4" w:rsidRPr="00962439">
        <w:rPr>
          <w:rFonts w:cs="Times New Roman"/>
          <w:lang w:val="pt-BR"/>
        </w:rPr>
        <w:t>.</w:t>
      </w:r>
      <w:r w:rsidR="001F6B20" w:rsidRPr="00962439">
        <w:rPr>
          <w:rFonts w:cs="Times New Roman"/>
          <w:lang w:val="pt-BR"/>
        </w:rPr>
        <w:t xml:space="preserve"> </w:t>
      </w:r>
      <w:proofErr w:type="spellStart"/>
      <w:r w:rsidR="009D47B4" w:rsidRPr="00962439">
        <w:rPr>
          <w:rFonts w:cs="Times New Roman"/>
          <w:i/>
          <w:lang w:val="pt-BR"/>
        </w:rPr>
        <w:t>Trends</w:t>
      </w:r>
      <w:proofErr w:type="spellEnd"/>
      <w:r w:rsidR="009D47B4" w:rsidRPr="00962439">
        <w:rPr>
          <w:rFonts w:cs="Times New Roman"/>
          <w:i/>
          <w:lang w:val="pt-BR"/>
        </w:rPr>
        <w:t xml:space="preserve"> in </w:t>
      </w:r>
      <w:proofErr w:type="spellStart"/>
      <w:r w:rsidR="009D47B4" w:rsidRPr="00962439">
        <w:rPr>
          <w:rFonts w:cs="Times New Roman"/>
          <w:i/>
          <w:lang w:val="pt-BR"/>
        </w:rPr>
        <w:t>Ecology</w:t>
      </w:r>
      <w:proofErr w:type="spellEnd"/>
      <w:r w:rsidR="009D47B4" w:rsidRPr="00962439">
        <w:rPr>
          <w:rFonts w:cs="Times New Roman"/>
          <w:i/>
          <w:lang w:val="pt-BR"/>
        </w:rPr>
        <w:t xml:space="preserve"> </w:t>
      </w:r>
      <w:proofErr w:type="spellStart"/>
      <w:r w:rsidR="009D47B4" w:rsidRPr="00962439">
        <w:rPr>
          <w:rFonts w:cs="Times New Roman"/>
          <w:i/>
          <w:lang w:val="pt-BR"/>
        </w:rPr>
        <w:t>and</w:t>
      </w:r>
      <w:proofErr w:type="spellEnd"/>
      <w:r w:rsidR="009D47B4" w:rsidRPr="00962439">
        <w:rPr>
          <w:rFonts w:cs="Times New Roman"/>
          <w:i/>
          <w:lang w:val="pt-BR"/>
        </w:rPr>
        <w:t xml:space="preserve"> </w:t>
      </w:r>
      <w:proofErr w:type="spellStart"/>
      <w:r w:rsidR="009D47B4" w:rsidRPr="00962439">
        <w:rPr>
          <w:rFonts w:cs="Times New Roman"/>
          <w:i/>
          <w:lang w:val="pt-BR"/>
        </w:rPr>
        <w:t>Evolution</w:t>
      </w:r>
      <w:proofErr w:type="spellEnd"/>
      <w:r w:rsidR="009D47B4" w:rsidRPr="00962439">
        <w:rPr>
          <w:rFonts w:cs="Times New Roman"/>
          <w:i/>
          <w:lang w:val="pt-BR"/>
        </w:rPr>
        <w:t>.</w:t>
      </w:r>
      <w:r w:rsidR="009D47B4" w:rsidRPr="00962439">
        <w:rPr>
          <w:rFonts w:cs="Times New Roman"/>
          <w:lang w:val="pt-BR"/>
        </w:rPr>
        <w:t xml:space="preserve"> </w:t>
      </w:r>
      <w:r w:rsidR="009D47B4" w:rsidRPr="00962439">
        <w:rPr>
          <w:rFonts w:cs="Times New Roman"/>
          <w:b/>
          <w:lang w:val="pt-BR"/>
        </w:rPr>
        <w:t>29</w:t>
      </w:r>
      <w:r w:rsidR="009D47B4" w:rsidRPr="00962439">
        <w:rPr>
          <w:rFonts w:cs="Times New Roman"/>
          <w:lang w:val="pt-BR"/>
        </w:rPr>
        <w:t>, 384-389.</w:t>
      </w:r>
    </w:p>
    <w:p w14:paraId="76C22E3C" w14:textId="77777777" w:rsidR="009D47B4" w:rsidRPr="00962439" w:rsidRDefault="009D47B4" w:rsidP="00476676">
      <w:pPr>
        <w:spacing w:line="480" w:lineRule="auto"/>
        <w:rPr>
          <w:rFonts w:cs="Times New Roman"/>
        </w:rPr>
      </w:pPr>
    </w:p>
    <w:p w14:paraId="1274AAC9" w14:textId="77777777" w:rsidR="009D47B4" w:rsidRPr="00712DB2" w:rsidRDefault="00476676" w:rsidP="00712DB2">
      <w:pPr>
        <w:spacing w:line="480" w:lineRule="auto"/>
        <w:rPr>
          <w:rFonts w:cs="Times New Roman"/>
        </w:rPr>
      </w:pPr>
      <w:r>
        <w:rPr>
          <w:rFonts w:cs="Times New Roman"/>
        </w:rPr>
        <w:t xml:space="preserve">12. </w:t>
      </w:r>
      <w:r w:rsidR="009D47B4" w:rsidRPr="00962439">
        <w:rPr>
          <w:rFonts w:cs="Times New Roman"/>
        </w:rPr>
        <w:t>Harte, J.</w:t>
      </w:r>
      <w:r w:rsidR="001F6B20" w:rsidRPr="00962439">
        <w:rPr>
          <w:rFonts w:cs="Times New Roman"/>
        </w:rPr>
        <w:t xml:space="preserve"> </w:t>
      </w:r>
      <w:r w:rsidR="00697525">
        <w:rPr>
          <w:rFonts w:cs="Times New Roman"/>
        </w:rPr>
        <w:t>Rominger, A., Zhang, Y.</w:t>
      </w:r>
      <w:r w:rsidR="009D47B4" w:rsidRPr="00962439">
        <w:rPr>
          <w:rFonts w:cs="Times New Roman"/>
        </w:rPr>
        <w:t xml:space="preserve"> </w:t>
      </w:r>
      <w:r w:rsidR="00697525">
        <w:rPr>
          <w:rFonts w:cs="Times New Roman"/>
        </w:rPr>
        <w:t>(2015)</w:t>
      </w:r>
      <w:r w:rsidR="001F6B20" w:rsidRPr="00962439">
        <w:rPr>
          <w:rFonts w:cs="Times New Roman"/>
        </w:rPr>
        <w:t xml:space="preserve"> </w:t>
      </w:r>
      <w:proofErr w:type="gramStart"/>
      <w:r w:rsidR="009D47B4" w:rsidRPr="00962439">
        <w:rPr>
          <w:rFonts w:cs="Times New Roman"/>
          <w:bCs/>
          <w:color w:val="141414"/>
        </w:rPr>
        <w:t>Extending</w:t>
      </w:r>
      <w:proofErr w:type="gramEnd"/>
      <w:r w:rsidR="009D47B4" w:rsidRPr="00962439">
        <w:rPr>
          <w:rFonts w:cs="Times New Roman"/>
          <w:bCs/>
          <w:color w:val="141414"/>
        </w:rPr>
        <w:t xml:space="preserve"> the maximum entropy theory of ecology to</w:t>
      </w:r>
      <w:r w:rsidR="009D47B4" w:rsidRPr="00712DB2">
        <w:rPr>
          <w:rFonts w:cs="Times New Roman"/>
          <w:bCs/>
          <w:color w:val="141414"/>
        </w:rPr>
        <w:t xml:space="preserve"> higher taxonomic levels. </w:t>
      </w:r>
      <w:proofErr w:type="gramStart"/>
      <w:r w:rsidR="009D47B4" w:rsidRPr="00712DB2">
        <w:rPr>
          <w:rFonts w:cs="Times New Roman"/>
          <w:bCs/>
          <w:i/>
          <w:color w:val="141414"/>
        </w:rPr>
        <w:t>Ecology Letters</w:t>
      </w:r>
      <w:r w:rsidR="009D47B4" w:rsidRPr="00712DB2">
        <w:rPr>
          <w:rFonts w:cs="Times New Roman"/>
          <w:bCs/>
          <w:color w:val="141414"/>
        </w:rPr>
        <w:t xml:space="preserve"> </w:t>
      </w:r>
      <w:r w:rsidR="009D47B4" w:rsidRPr="00712DB2">
        <w:rPr>
          <w:rFonts w:cs="Times New Roman"/>
          <w:b/>
          <w:bCs/>
          <w:color w:val="141414"/>
        </w:rPr>
        <w:t>18</w:t>
      </w:r>
      <w:r w:rsidR="009D47B4" w:rsidRPr="00712DB2">
        <w:rPr>
          <w:rFonts w:cs="Times New Roman"/>
          <w:bCs/>
          <w:color w:val="141414"/>
        </w:rPr>
        <w:t>, 1068-1077.</w:t>
      </w:r>
      <w:proofErr w:type="gramEnd"/>
    </w:p>
    <w:p w14:paraId="20C8A595" w14:textId="77777777" w:rsidR="009D47B4" w:rsidRPr="00712DB2" w:rsidRDefault="009D47B4" w:rsidP="00712DB2">
      <w:pPr>
        <w:spacing w:line="480" w:lineRule="auto"/>
      </w:pPr>
    </w:p>
    <w:p w14:paraId="4C850052" w14:textId="77777777" w:rsidR="009D47B4" w:rsidRPr="00712DB2" w:rsidRDefault="00476676" w:rsidP="00712DB2">
      <w:pPr>
        <w:spacing w:line="480" w:lineRule="auto"/>
      </w:pPr>
      <w:r>
        <w:t xml:space="preserve">13. </w:t>
      </w:r>
      <w:r w:rsidR="009D47B4" w:rsidRPr="00712DB2">
        <w:t>Hubbell, S.</w:t>
      </w:r>
      <w:r w:rsidR="00697525">
        <w:t>, Condit, R., &amp; Foster, R. (2005)</w:t>
      </w:r>
      <w:r>
        <w:t xml:space="preserve"> </w:t>
      </w:r>
      <w:r w:rsidR="009D47B4" w:rsidRPr="007C7183">
        <w:t>http://ctfs.arnarb.Harvard.edu/webatlas/datasets/bci</w:t>
      </w:r>
    </w:p>
    <w:p w14:paraId="256A36A9" w14:textId="77777777" w:rsidR="009D47B4" w:rsidRPr="00712DB2" w:rsidRDefault="009D47B4" w:rsidP="00712DB2">
      <w:pPr>
        <w:spacing w:line="480" w:lineRule="auto"/>
      </w:pPr>
    </w:p>
    <w:p w14:paraId="76BFC84F" w14:textId="77777777" w:rsidR="009D47B4" w:rsidRPr="00712DB2" w:rsidRDefault="00476676" w:rsidP="00712DB2">
      <w:pPr>
        <w:spacing w:line="480" w:lineRule="auto"/>
      </w:pPr>
      <w:r>
        <w:t xml:space="preserve">14. </w:t>
      </w:r>
      <w:r w:rsidR="009D47B4" w:rsidRPr="00712DB2">
        <w:t>H</w:t>
      </w:r>
      <w:r w:rsidR="00697525">
        <w:t>utchinson, G. E., &amp; MacArthur, R.</w:t>
      </w:r>
      <w:r w:rsidR="009D47B4" w:rsidRPr="00712DB2">
        <w:t xml:space="preserve"> </w:t>
      </w:r>
      <w:r w:rsidR="00697525">
        <w:t>(1959)</w:t>
      </w:r>
      <w:r w:rsidR="001F6B20">
        <w:t xml:space="preserve"> </w:t>
      </w:r>
      <w:r w:rsidR="009D47B4" w:rsidRPr="00712DB2">
        <w:t>A theoretical ecological model of size distributions among species of animals.</w:t>
      </w:r>
      <w:r w:rsidR="001F6B20">
        <w:t xml:space="preserve"> </w:t>
      </w:r>
      <w:proofErr w:type="gramStart"/>
      <w:r w:rsidR="009D47B4" w:rsidRPr="00712DB2">
        <w:rPr>
          <w:i/>
        </w:rPr>
        <w:t>American Naturalist</w:t>
      </w:r>
      <w:r w:rsidR="009D47B4" w:rsidRPr="00712DB2">
        <w:t xml:space="preserve"> </w:t>
      </w:r>
      <w:r w:rsidR="009D47B4" w:rsidRPr="00712DB2">
        <w:rPr>
          <w:b/>
        </w:rPr>
        <w:t>93</w:t>
      </w:r>
      <w:r w:rsidR="009D47B4" w:rsidRPr="00712DB2">
        <w:t>, 117-125.</w:t>
      </w:r>
      <w:proofErr w:type="gramEnd"/>
      <w:r w:rsidR="009D47B4" w:rsidRPr="00712DB2">
        <w:t xml:space="preserve"> </w:t>
      </w:r>
    </w:p>
    <w:p w14:paraId="36747383" w14:textId="77777777" w:rsidR="009D47B4" w:rsidRPr="00712DB2" w:rsidRDefault="009D47B4" w:rsidP="00712DB2">
      <w:pPr>
        <w:spacing w:line="480" w:lineRule="auto"/>
      </w:pPr>
    </w:p>
    <w:p w14:paraId="2C804953" w14:textId="77777777" w:rsidR="009D47B4" w:rsidRPr="00712DB2" w:rsidRDefault="00476676" w:rsidP="00712DB2">
      <w:pPr>
        <w:autoSpaceDE w:val="0"/>
        <w:autoSpaceDN w:val="0"/>
        <w:adjustRightInd w:val="0"/>
        <w:spacing w:line="480" w:lineRule="auto"/>
        <w:rPr>
          <w:rFonts w:cs="Times New Roman"/>
          <w:color w:val="000000"/>
        </w:rPr>
      </w:pPr>
      <w:r>
        <w:rPr>
          <w:rFonts w:cs="Times New Roman"/>
          <w:color w:val="000000"/>
        </w:rPr>
        <w:t xml:space="preserve">15. </w:t>
      </w:r>
      <w:proofErr w:type="spellStart"/>
      <w:r w:rsidR="00697525">
        <w:rPr>
          <w:rFonts w:cs="Times New Roman"/>
          <w:color w:val="000000"/>
        </w:rPr>
        <w:t>Jaynes</w:t>
      </w:r>
      <w:proofErr w:type="spellEnd"/>
      <w:r w:rsidR="00697525">
        <w:rPr>
          <w:rFonts w:cs="Times New Roman"/>
          <w:color w:val="000000"/>
        </w:rPr>
        <w:t>, E. (</w:t>
      </w:r>
      <w:r w:rsidR="009D47B4" w:rsidRPr="00712DB2">
        <w:rPr>
          <w:rFonts w:cs="Times New Roman"/>
          <w:color w:val="000000"/>
        </w:rPr>
        <w:t>1957</w:t>
      </w:r>
      <w:r w:rsidR="00697525">
        <w:rPr>
          <w:rFonts w:cs="Times New Roman"/>
          <w:color w:val="000000"/>
        </w:rPr>
        <w:t>)</w:t>
      </w:r>
      <w:r w:rsidR="009D47B4" w:rsidRPr="00712DB2">
        <w:rPr>
          <w:rFonts w:cs="Times New Roman"/>
          <w:color w:val="000000"/>
        </w:rPr>
        <w:t xml:space="preserve"> Information Theory and Statistical Mechanics. </w:t>
      </w:r>
      <w:r w:rsidR="009D47B4" w:rsidRPr="00712DB2">
        <w:rPr>
          <w:rFonts w:cs="Times New Roman"/>
          <w:i/>
          <w:color w:val="000000"/>
        </w:rPr>
        <w:t>Physical Review</w:t>
      </w:r>
      <w:r w:rsidR="009D47B4" w:rsidRPr="00712DB2">
        <w:rPr>
          <w:rFonts w:cs="Times New Roman"/>
          <w:color w:val="000000"/>
        </w:rPr>
        <w:t xml:space="preserve"> </w:t>
      </w:r>
      <w:r w:rsidR="009D47B4" w:rsidRPr="00712DB2">
        <w:rPr>
          <w:rFonts w:cs="Times New Roman"/>
          <w:b/>
          <w:color w:val="000000"/>
        </w:rPr>
        <w:t>106</w:t>
      </w:r>
      <w:r w:rsidR="009D47B4" w:rsidRPr="00712DB2">
        <w:rPr>
          <w:rFonts w:cs="Times New Roman"/>
          <w:color w:val="000000"/>
        </w:rPr>
        <w:t>, 620-</w:t>
      </w:r>
    </w:p>
    <w:p w14:paraId="5089BBBC" w14:textId="77777777"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1F6B20">
        <w:rPr>
          <w:rFonts w:cs="Times New Roman"/>
        </w:rPr>
        <w:t xml:space="preserve"> </w:t>
      </w:r>
      <w:r w:rsidRPr="00712DB2">
        <w:rPr>
          <w:rFonts w:cs="Times New Roman"/>
        </w:rPr>
        <w:t xml:space="preserve"> </w:t>
      </w:r>
    </w:p>
    <w:p w14:paraId="4EF3F92E" w14:textId="77777777" w:rsidR="009D47B4" w:rsidRPr="00712DB2" w:rsidRDefault="009D47B4" w:rsidP="00712DB2">
      <w:pPr>
        <w:spacing w:line="480" w:lineRule="auto"/>
        <w:rPr>
          <w:rFonts w:cs="Times New Roman"/>
        </w:rPr>
      </w:pPr>
    </w:p>
    <w:p w14:paraId="00AB4A68" w14:textId="77777777" w:rsidR="009D47B4" w:rsidRPr="00712DB2" w:rsidRDefault="00476676" w:rsidP="00712DB2">
      <w:pPr>
        <w:spacing w:line="480" w:lineRule="auto"/>
        <w:rPr>
          <w:rFonts w:cs="Times New Roman"/>
        </w:rPr>
      </w:pPr>
      <w:r>
        <w:rPr>
          <w:rFonts w:cs="Times New Roman"/>
        </w:rPr>
        <w:t xml:space="preserve">16. </w:t>
      </w:r>
      <w:r w:rsidR="003C2F88">
        <w:rPr>
          <w:rFonts w:cs="Times New Roman"/>
        </w:rPr>
        <w:t>Jaynes, E.T.</w:t>
      </w:r>
      <w:r w:rsidR="00DF1619">
        <w:rPr>
          <w:rFonts w:cs="Times New Roman"/>
        </w:rPr>
        <w:t xml:space="preserve"> (1982)</w:t>
      </w:r>
      <w:r w:rsidR="001F6B20">
        <w:rPr>
          <w:rFonts w:cs="Times New Roman"/>
        </w:rPr>
        <w:t xml:space="preserve"> </w:t>
      </w:r>
      <w:r w:rsidR="009D47B4" w:rsidRPr="00712DB2">
        <w:rPr>
          <w:rFonts w:cs="Times New Roman"/>
        </w:rPr>
        <w:t xml:space="preserve">On the rationale of maximum entropy methods. </w:t>
      </w:r>
      <w:proofErr w:type="gramStart"/>
      <w:r w:rsidR="003C2F88">
        <w:rPr>
          <w:rFonts w:cs="Times New Roman"/>
          <w:i/>
        </w:rPr>
        <w:t>Proceedings of the Institute of Electrical and Electronic</w:t>
      </w:r>
      <w:r w:rsidR="009D47B4" w:rsidRPr="00712DB2">
        <w:rPr>
          <w:rFonts w:cs="Times New Roman"/>
          <w:i/>
        </w:rPr>
        <w:t xml:space="preserve"> En</w:t>
      </w:r>
      <w:r w:rsidR="009D47B4" w:rsidRPr="003C2F88">
        <w:rPr>
          <w:rFonts w:cs="Times New Roman"/>
          <w:i/>
        </w:rPr>
        <w:t>gin</w:t>
      </w:r>
      <w:r w:rsidR="003C2F88" w:rsidRPr="003C2F88">
        <w:rPr>
          <w:rFonts w:cs="Times New Roman"/>
          <w:i/>
        </w:rPr>
        <w:t>eering</w:t>
      </w:r>
      <w:r w:rsidR="009D47B4" w:rsidRPr="00712DB2">
        <w:rPr>
          <w:rFonts w:cs="Times New Roman"/>
        </w:rPr>
        <w:t xml:space="preserve"> </w:t>
      </w:r>
      <w:r w:rsidR="009D47B4" w:rsidRPr="00712DB2">
        <w:rPr>
          <w:rFonts w:cs="Times New Roman"/>
          <w:b/>
        </w:rPr>
        <w:t>70</w:t>
      </w:r>
      <w:r w:rsidR="009D47B4" w:rsidRPr="00712DB2">
        <w:rPr>
          <w:rFonts w:cs="Times New Roman"/>
        </w:rPr>
        <w:t>, 939-952.</w:t>
      </w:r>
      <w:proofErr w:type="gramEnd"/>
    </w:p>
    <w:p w14:paraId="46523273" w14:textId="77777777" w:rsidR="009D47B4" w:rsidRPr="00712DB2" w:rsidRDefault="009D47B4" w:rsidP="00712DB2">
      <w:pPr>
        <w:spacing w:line="480" w:lineRule="auto"/>
      </w:pPr>
    </w:p>
    <w:p w14:paraId="5A66483C" w14:textId="77777777" w:rsidR="009D47B4" w:rsidRPr="00712DB2" w:rsidRDefault="00476676" w:rsidP="00712DB2">
      <w:pPr>
        <w:spacing w:line="480" w:lineRule="auto"/>
      </w:pPr>
      <w:r>
        <w:t xml:space="preserve">17. </w:t>
      </w:r>
      <w:r w:rsidR="00DF1619">
        <w:t>Maurer, B. (1988)</w:t>
      </w:r>
      <w:r w:rsidR="001F6B20">
        <w:t xml:space="preserve"> </w:t>
      </w:r>
      <w:r w:rsidR="009D47B4" w:rsidRPr="00712DB2">
        <w:t>The evolution of body size in birds.</w:t>
      </w:r>
      <w:r w:rsidR="001F6B20">
        <w:t xml:space="preserve"> </w:t>
      </w:r>
      <w:r w:rsidR="009D47B4" w:rsidRPr="00712DB2">
        <w:t>I. Evidence for non-random diversification.</w:t>
      </w:r>
      <w:r w:rsidR="001F6B20">
        <w:t xml:space="preserve"> </w:t>
      </w:r>
      <w:proofErr w:type="gramStart"/>
      <w:r w:rsidR="009D47B4" w:rsidRPr="00712DB2">
        <w:rPr>
          <w:i/>
        </w:rPr>
        <w:t>Evolutionary Ecology</w:t>
      </w:r>
      <w:r w:rsidR="009D47B4" w:rsidRPr="00712DB2">
        <w:t xml:space="preserve"> </w:t>
      </w:r>
      <w:r w:rsidR="009D47B4" w:rsidRPr="00712DB2">
        <w:rPr>
          <w:b/>
        </w:rPr>
        <w:t>12</w:t>
      </w:r>
      <w:r w:rsidR="009D47B4" w:rsidRPr="00712DB2">
        <w:t>, 925-934.</w:t>
      </w:r>
      <w:proofErr w:type="gramEnd"/>
    </w:p>
    <w:p w14:paraId="20EDFEAA" w14:textId="77777777" w:rsidR="009D47B4" w:rsidRPr="00685B60" w:rsidRDefault="009D47B4" w:rsidP="00685B60">
      <w:pPr>
        <w:spacing w:line="480" w:lineRule="auto"/>
      </w:pPr>
    </w:p>
    <w:p w14:paraId="654F8391" w14:textId="77777777" w:rsidR="009D47B4" w:rsidRPr="003C2F88" w:rsidRDefault="00476676" w:rsidP="003C2F88">
      <w:pPr>
        <w:spacing w:line="480" w:lineRule="auto"/>
      </w:pPr>
      <w:r>
        <w:t xml:space="preserve">18. </w:t>
      </w:r>
      <w:r w:rsidR="009D47B4" w:rsidRPr="00685B60">
        <w:t xml:space="preserve">Maurer, B. Brown, J., </w:t>
      </w:r>
      <w:r w:rsidR="00697525">
        <w:t xml:space="preserve">&amp; </w:t>
      </w:r>
      <w:proofErr w:type="spellStart"/>
      <w:r w:rsidR="009D47B4" w:rsidRPr="00685B60">
        <w:t>Rusler</w:t>
      </w:r>
      <w:proofErr w:type="spellEnd"/>
      <w:r w:rsidR="009D47B4" w:rsidRPr="00685B60">
        <w:t>,</w:t>
      </w:r>
      <w:r w:rsidR="001F6B20" w:rsidRPr="00685B60">
        <w:t xml:space="preserve"> </w:t>
      </w:r>
      <w:r w:rsidR="00DF1619">
        <w:t>R.</w:t>
      </w:r>
      <w:r w:rsidR="009D47B4" w:rsidRPr="00685B60">
        <w:t xml:space="preserve"> </w:t>
      </w:r>
      <w:r w:rsidR="00DF1619">
        <w:t>(1992)</w:t>
      </w:r>
      <w:r w:rsidR="009D47B4" w:rsidRPr="00685B60">
        <w:t xml:space="preserve"> The micro and macro in body size evolution. </w:t>
      </w:r>
      <w:proofErr w:type="gramStart"/>
      <w:r w:rsidR="009D47B4" w:rsidRPr="003C2F88">
        <w:rPr>
          <w:i/>
        </w:rPr>
        <w:t xml:space="preserve">Evolution </w:t>
      </w:r>
      <w:r w:rsidR="009D47B4" w:rsidRPr="003C2F88">
        <w:rPr>
          <w:b/>
        </w:rPr>
        <w:t>46</w:t>
      </w:r>
      <w:r w:rsidR="00DF1619" w:rsidRPr="003C2F88">
        <w:t>,</w:t>
      </w:r>
      <w:r w:rsidR="00D32566" w:rsidRPr="003C2F88">
        <w:t xml:space="preserve"> </w:t>
      </w:r>
      <w:r w:rsidR="009D47B4" w:rsidRPr="003C2F88">
        <w:t>939-953</w:t>
      </w:r>
      <w:r w:rsidR="003C2F88">
        <w:t>.</w:t>
      </w:r>
      <w:proofErr w:type="gramEnd"/>
    </w:p>
    <w:p w14:paraId="36773A47" w14:textId="77777777" w:rsidR="006A3FEB" w:rsidRPr="003C2F88" w:rsidRDefault="006A3FEB" w:rsidP="003C2F88">
      <w:pPr>
        <w:widowControl w:val="0"/>
        <w:autoSpaceDE w:val="0"/>
        <w:autoSpaceDN w:val="0"/>
        <w:adjustRightInd w:val="0"/>
        <w:spacing w:line="480" w:lineRule="auto"/>
        <w:rPr>
          <w:rFonts w:cs="Times New Roman"/>
        </w:rPr>
      </w:pPr>
    </w:p>
    <w:p w14:paraId="17037F27" w14:textId="77777777" w:rsidR="009D47B4" w:rsidRPr="003C2F88" w:rsidRDefault="00476676" w:rsidP="003C2F88">
      <w:pPr>
        <w:spacing w:line="480" w:lineRule="auto"/>
      </w:pPr>
      <w:r>
        <w:t xml:space="preserve">19. </w:t>
      </w:r>
      <w:r w:rsidR="003C2F88" w:rsidRPr="003C2F88">
        <w:t>Muller</w:t>
      </w:r>
      <w:r w:rsidR="003C2F88" w:rsidRPr="003C2F88">
        <w:rPr>
          <w:rFonts w:ascii="PortagoITC TT" w:hAnsi="PortagoITC TT" w:cs="PortagoITC TT"/>
        </w:rPr>
        <w:t>‐</w:t>
      </w:r>
      <w:r w:rsidR="003C2F88" w:rsidRPr="003C2F88">
        <w:t xml:space="preserve">Landau, H.C., Condit, R.S., Harms, K.E., Marks, C.O., Thomas, S.C., </w:t>
      </w:r>
      <w:proofErr w:type="spellStart"/>
      <w:r w:rsidR="003C2F88" w:rsidRPr="003C2F88">
        <w:t>Bunyavejchewin</w:t>
      </w:r>
      <w:proofErr w:type="spellEnd"/>
      <w:r w:rsidR="003C2F88" w:rsidRPr="003C2F88">
        <w:t xml:space="preserve">, S., </w:t>
      </w:r>
      <w:proofErr w:type="spellStart"/>
      <w:r w:rsidR="003C2F88" w:rsidRPr="003C2F88">
        <w:t>Chuyong</w:t>
      </w:r>
      <w:proofErr w:type="spellEnd"/>
      <w:r w:rsidR="003C2F88" w:rsidRPr="003C2F88">
        <w:t xml:space="preserve">, G., Co, L., Davies, S., Foster, R. &amp; </w:t>
      </w:r>
      <w:proofErr w:type="spellStart"/>
      <w:r w:rsidR="003C2F88" w:rsidRPr="003C2F88">
        <w:t>Gunatilleke</w:t>
      </w:r>
      <w:proofErr w:type="spellEnd"/>
      <w:r w:rsidR="003C2F88" w:rsidRPr="003C2F88">
        <w:t xml:space="preserve">, S. </w:t>
      </w:r>
      <w:r w:rsidR="00DF1619" w:rsidRPr="003C2F88">
        <w:rPr>
          <w:rFonts w:cs="Times New Roman"/>
        </w:rPr>
        <w:t>(</w:t>
      </w:r>
      <w:r w:rsidR="009D47B4" w:rsidRPr="003C2F88">
        <w:rPr>
          <w:rFonts w:cs="Times New Roman"/>
        </w:rPr>
        <w:t>2006</w:t>
      </w:r>
      <w:r w:rsidR="00DF1619" w:rsidRPr="003C2F88">
        <w:rPr>
          <w:rFonts w:cs="Times New Roman"/>
        </w:rPr>
        <w:t>)</w:t>
      </w:r>
      <w:r w:rsidR="009D47B4" w:rsidRPr="003C2F88">
        <w:rPr>
          <w:rFonts w:cs="Times New Roman"/>
        </w:rPr>
        <w:t>.</w:t>
      </w:r>
      <w:r w:rsidR="001F6B20" w:rsidRPr="003C2F88">
        <w:rPr>
          <w:rFonts w:cs="Times New Roman"/>
        </w:rPr>
        <w:t xml:space="preserve"> </w:t>
      </w:r>
      <w:r w:rsidR="009D47B4" w:rsidRPr="003C2F88">
        <w:rPr>
          <w:rFonts w:cs="Times New Roman"/>
        </w:rPr>
        <w:t>Comparing tropical forest tree size distributions with the predictions of metabolic ecology and</w:t>
      </w:r>
      <w:r w:rsidR="003C2F88" w:rsidRPr="003C2F88">
        <w:rPr>
          <w:rFonts w:cs="Times New Roman"/>
        </w:rPr>
        <w:t xml:space="preserve"> </w:t>
      </w:r>
      <w:r w:rsidR="009D47B4" w:rsidRPr="003C2F88">
        <w:rPr>
          <w:rFonts w:cs="Times New Roman"/>
        </w:rPr>
        <w:t>equilibrium models.</w:t>
      </w:r>
      <w:r w:rsidR="001F6B20" w:rsidRPr="003C2F88">
        <w:rPr>
          <w:rFonts w:cs="Times New Roman"/>
        </w:rPr>
        <w:t xml:space="preserve"> </w:t>
      </w:r>
      <w:proofErr w:type="gramStart"/>
      <w:r w:rsidR="009D47B4" w:rsidRPr="003C2F88">
        <w:rPr>
          <w:rFonts w:cs="Times New Roman"/>
          <w:i/>
        </w:rPr>
        <w:t>Ecology Letters</w:t>
      </w:r>
      <w:r w:rsidR="009D47B4" w:rsidRPr="003C2F88">
        <w:rPr>
          <w:rFonts w:cs="Times New Roman"/>
        </w:rPr>
        <w:t xml:space="preserve"> </w:t>
      </w:r>
      <w:r w:rsidR="009D47B4" w:rsidRPr="003C2F88">
        <w:rPr>
          <w:rFonts w:cs="Times New Roman"/>
          <w:b/>
        </w:rPr>
        <w:t>9</w:t>
      </w:r>
      <w:r w:rsidR="00697525" w:rsidRPr="003C2F88">
        <w:rPr>
          <w:rFonts w:cs="Times New Roman"/>
        </w:rPr>
        <w:t>, 589-</w:t>
      </w:r>
      <w:r w:rsidR="009D47B4" w:rsidRPr="003C2F88">
        <w:rPr>
          <w:rFonts w:cs="Times New Roman"/>
        </w:rPr>
        <w:t>602.</w:t>
      </w:r>
      <w:proofErr w:type="gramEnd"/>
    </w:p>
    <w:p w14:paraId="7C31A7F9" w14:textId="77777777" w:rsidR="009D47B4" w:rsidRPr="003C2F88" w:rsidRDefault="009D47B4" w:rsidP="003C2F88">
      <w:pPr>
        <w:widowControl w:val="0"/>
        <w:autoSpaceDE w:val="0"/>
        <w:autoSpaceDN w:val="0"/>
        <w:adjustRightInd w:val="0"/>
        <w:spacing w:line="480" w:lineRule="auto"/>
      </w:pPr>
    </w:p>
    <w:p w14:paraId="1805ED20" w14:textId="77777777" w:rsidR="009D47B4" w:rsidRPr="003C2F88" w:rsidRDefault="00476676" w:rsidP="003C2F88">
      <w:pPr>
        <w:spacing w:line="480" w:lineRule="auto"/>
      </w:pPr>
      <w:r>
        <w:t xml:space="preserve">20. </w:t>
      </w:r>
      <w:r w:rsidR="003C2F88" w:rsidRPr="003C2F88">
        <w:t xml:space="preserve">Newman, E.A., Harte, M.E., Lowell, N., Wilber, M. &amp; Harte, J. </w:t>
      </w:r>
      <w:r w:rsidR="00697525" w:rsidRPr="003C2F88">
        <w:t xml:space="preserve">(2014) </w:t>
      </w:r>
      <w:r w:rsidR="009D47B4" w:rsidRPr="003C2F88">
        <w:t>Empirical</w:t>
      </w:r>
      <w:r w:rsidR="009D47B4" w:rsidRPr="003C2F88">
        <w:rPr>
          <w:rFonts w:cs="Times New Roman"/>
        </w:rPr>
        <w:t xml:space="preserve"> tests of within- and across-species energetics in a diverse plant community.</w:t>
      </w:r>
      <w:r w:rsidR="001F6B20" w:rsidRPr="003C2F88">
        <w:rPr>
          <w:rFonts w:cs="Times New Roman"/>
        </w:rPr>
        <w:t xml:space="preserve"> </w:t>
      </w:r>
      <w:proofErr w:type="gramStart"/>
      <w:r w:rsidR="009D47B4" w:rsidRPr="003C2F88">
        <w:rPr>
          <w:rFonts w:cs="Times New Roman"/>
          <w:i/>
        </w:rPr>
        <w:t>Ecology</w:t>
      </w:r>
      <w:r w:rsidR="009D47B4" w:rsidRPr="003C2F88">
        <w:rPr>
          <w:rFonts w:cs="Times New Roman"/>
        </w:rPr>
        <w:t xml:space="preserve"> </w:t>
      </w:r>
      <w:r w:rsidR="009D47B4" w:rsidRPr="003C2F88">
        <w:rPr>
          <w:rFonts w:cs="Times New Roman"/>
          <w:b/>
        </w:rPr>
        <w:t>95</w:t>
      </w:r>
      <w:r w:rsidR="00697525" w:rsidRPr="003C2F88">
        <w:rPr>
          <w:rFonts w:cs="Times New Roman"/>
        </w:rPr>
        <w:t>, 2815-</w:t>
      </w:r>
      <w:r w:rsidR="009D47B4" w:rsidRPr="003C2F88">
        <w:rPr>
          <w:rFonts w:cs="Times New Roman"/>
        </w:rPr>
        <w:t>2825.</w:t>
      </w:r>
      <w:proofErr w:type="gramEnd"/>
    </w:p>
    <w:p w14:paraId="3666AD3B" w14:textId="77777777" w:rsidR="003002C0" w:rsidRDefault="003002C0" w:rsidP="003C2F88">
      <w:pPr>
        <w:spacing w:line="480" w:lineRule="auto"/>
      </w:pPr>
    </w:p>
    <w:p w14:paraId="1C108AA6" w14:textId="77777777" w:rsidR="003002C0" w:rsidRDefault="00476676" w:rsidP="003002C0">
      <w:pPr>
        <w:spacing w:line="480" w:lineRule="auto"/>
      </w:pPr>
      <w:r>
        <w:t xml:space="preserve">21. </w:t>
      </w:r>
      <w:r w:rsidR="003002C0">
        <w:t xml:space="preserve">R Core Team (2015). R: A language and environment for statistical computing. </w:t>
      </w:r>
      <w:proofErr w:type="gramStart"/>
      <w:r w:rsidR="003002C0">
        <w:t>R Foundation for Statistical Computing, Vienna, Austria.</w:t>
      </w:r>
      <w:proofErr w:type="gramEnd"/>
      <w:r w:rsidR="003002C0">
        <w:t xml:space="preserve"> URL http://www.R-project.org/.</w:t>
      </w:r>
    </w:p>
    <w:p w14:paraId="41A3D075" w14:textId="77777777" w:rsidR="009D47B4" w:rsidRPr="003C2F88" w:rsidRDefault="009D47B4" w:rsidP="003C2F88">
      <w:pPr>
        <w:spacing w:line="480" w:lineRule="auto"/>
      </w:pPr>
    </w:p>
    <w:p w14:paraId="4480DD4A" w14:textId="77777777" w:rsidR="009D47B4" w:rsidRPr="003C2F88" w:rsidRDefault="00476676" w:rsidP="003C2F88">
      <w:pPr>
        <w:spacing w:line="480" w:lineRule="auto"/>
      </w:pPr>
      <w:r>
        <w:t xml:space="preserve">22. </w:t>
      </w:r>
      <w:r w:rsidR="00697525" w:rsidRPr="003C2F88">
        <w:t xml:space="preserve">Ritchie, M. (2010) </w:t>
      </w:r>
      <w:r w:rsidR="009D47B4" w:rsidRPr="003C2F88">
        <w:rPr>
          <w:i/>
        </w:rPr>
        <w:t>Scale, Heterogeneity, and the Structure and Diversity of Ecological Communities.</w:t>
      </w:r>
      <w:r w:rsidR="001F6B20" w:rsidRPr="003C2F88">
        <w:rPr>
          <w:i/>
        </w:rPr>
        <w:t xml:space="preserve"> </w:t>
      </w:r>
      <w:r w:rsidR="009D47B4" w:rsidRPr="003C2F88">
        <w:t>Princeton U. Press, Princeton, NJ.</w:t>
      </w:r>
    </w:p>
    <w:p w14:paraId="1EB62FFC" w14:textId="77777777" w:rsidR="00962439" w:rsidRPr="003C2F88" w:rsidRDefault="00962439" w:rsidP="003C2F88">
      <w:pPr>
        <w:spacing w:line="480" w:lineRule="auto"/>
      </w:pPr>
    </w:p>
    <w:p w14:paraId="4E5B90B1" w14:textId="77777777" w:rsidR="00962439" w:rsidRPr="003C2F88" w:rsidRDefault="00476676" w:rsidP="003C2F88">
      <w:pPr>
        <w:spacing w:line="480" w:lineRule="auto"/>
      </w:pPr>
      <w:r>
        <w:t xml:space="preserve">23. </w:t>
      </w:r>
      <w:r w:rsidR="00962439" w:rsidRPr="003C2F88">
        <w:t xml:space="preserve">Rominger, A.J. and </w:t>
      </w:r>
      <w:proofErr w:type="spellStart"/>
      <w:r w:rsidR="00962439" w:rsidRPr="003C2F88">
        <w:t>Merow</w:t>
      </w:r>
      <w:proofErr w:type="spellEnd"/>
      <w:r w:rsidR="00962439" w:rsidRPr="003C2F88">
        <w:t>, C. (2016</w:t>
      </w:r>
      <w:r w:rsidR="00697525" w:rsidRPr="003C2F88">
        <w:t>)</w:t>
      </w:r>
      <w:r w:rsidR="00962439" w:rsidRPr="003C2F88">
        <w:t xml:space="preserve"> </w:t>
      </w:r>
      <w:proofErr w:type="spellStart"/>
      <w:r w:rsidR="00962439" w:rsidRPr="003C2F88">
        <w:t>meteR</w:t>
      </w:r>
      <w:proofErr w:type="spellEnd"/>
      <w:r w:rsidR="00962439" w:rsidRPr="003C2F88">
        <w:t xml:space="preserve">: an R package for testing the maximum entropy theory of ecology. </w:t>
      </w:r>
      <w:proofErr w:type="gramStart"/>
      <w:r w:rsidR="00962439" w:rsidRPr="003C2F88">
        <w:rPr>
          <w:i/>
        </w:rPr>
        <w:t>Methods in Ecology and Evolution</w:t>
      </w:r>
      <w:r w:rsidR="00962439" w:rsidRPr="003C2F88">
        <w:t>.</w:t>
      </w:r>
      <w:proofErr w:type="gramEnd"/>
    </w:p>
    <w:p w14:paraId="29CAAE58" w14:textId="77777777" w:rsidR="009D47B4" w:rsidRPr="003C2F88" w:rsidRDefault="009D47B4" w:rsidP="003C2F88">
      <w:pPr>
        <w:spacing w:line="480" w:lineRule="auto"/>
      </w:pPr>
    </w:p>
    <w:p w14:paraId="5F8F29DA" w14:textId="77777777" w:rsidR="009D47B4" w:rsidRPr="003C2F88" w:rsidRDefault="00476676" w:rsidP="003C2F88">
      <w:pPr>
        <w:spacing w:line="480" w:lineRule="auto"/>
      </w:pPr>
      <w:r>
        <w:t xml:space="preserve">24. </w:t>
      </w:r>
      <w:r w:rsidR="003C2F88" w:rsidRPr="003C2F88">
        <w:t xml:space="preserve">Rominger, A.J., Goodman, K.R., Lim, J.Y., Armstrong, E.E., </w:t>
      </w:r>
      <w:proofErr w:type="spellStart"/>
      <w:r w:rsidR="003C2F88" w:rsidRPr="003C2F88">
        <w:t>Becking</w:t>
      </w:r>
      <w:proofErr w:type="spellEnd"/>
      <w:r w:rsidR="003C2F88" w:rsidRPr="003C2F88">
        <w:t xml:space="preserve">, L.E., Bennett, G.M., Brewer, M.S., </w:t>
      </w:r>
      <w:proofErr w:type="spellStart"/>
      <w:r w:rsidR="003C2F88" w:rsidRPr="003C2F88">
        <w:t>Cotoras</w:t>
      </w:r>
      <w:proofErr w:type="spellEnd"/>
      <w:r w:rsidR="003C2F88" w:rsidRPr="003C2F88">
        <w:t xml:space="preserve">, D.D., Ewing, C.P., Harte, J. &amp; Martinez, N.D. </w:t>
      </w:r>
      <w:r w:rsidR="00962439" w:rsidRPr="003C2F88">
        <w:t>(</w:t>
      </w:r>
      <w:r w:rsidR="009D47B4" w:rsidRPr="003C2F88">
        <w:t>2016</w:t>
      </w:r>
      <w:r w:rsidR="00962439" w:rsidRPr="003C2F88">
        <w:t>)</w:t>
      </w:r>
      <w:r w:rsidR="009D47B4" w:rsidRPr="003C2F88">
        <w:t>.</w:t>
      </w:r>
      <w:r w:rsidR="001F6B20" w:rsidRPr="003C2F88">
        <w:t xml:space="preserve"> </w:t>
      </w:r>
      <w:r w:rsidR="009D47B4" w:rsidRPr="003C2F88">
        <w:t xml:space="preserve">Community assembly on isolated islands: </w:t>
      </w:r>
      <w:proofErr w:type="spellStart"/>
      <w:r w:rsidR="009D47B4" w:rsidRPr="003C2F88">
        <w:t>macroecology</w:t>
      </w:r>
      <w:proofErr w:type="spellEnd"/>
      <w:r w:rsidR="009D47B4" w:rsidRPr="003C2F88">
        <w:t xml:space="preserve"> meets evolution. </w:t>
      </w:r>
      <w:r w:rsidR="009D47B4" w:rsidRPr="003C2F88">
        <w:rPr>
          <w:i/>
        </w:rPr>
        <w:t>Global Ecology and Biogeography</w:t>
      </w:r>
      <w:r w:rsidR="009D47B4" w:rsidRPr="003C2F88">
        <w:t xml:space="preserve"> </w:t>
      </w:r>
      <w:r w:rsidR="009D47B4" w:rsidRPr="003C2F88">
        <w:rPr>
          <w:b/>
        </w:rPr>
        <w:t>25</w:t>
      </w:r>
      <w:r w:rsidR="009D47B4" w:rsidRPr="003C2F88">
        <w:t>, 769-780.</w:t>
      </w:r>
    </w:p>
    <w:p w14:paraId="12457FC4" w14:textId="77777777" w:rsidR="00731CD7" w:rsidRDefault="00731CD7" w:rsidP="003C2F88">
      <w:pPr>
        <w:spacing w:line="480" w:lineRule="auto"/>
      </w:pPr>
    </w:p>
    <w:p w14:paraId="0F434771" w14:textId="77777777" w:rsidR="00731CD7" w:rsidRPr="00731CD7" w:rsidRDefault="00731CD7" w:rsidP="00731CD7">
      <w:pPr>
        <w:spacing w:line="480" w:lineRule="auto"/>
      </w:pPr>
      <w:r>
        <w:t xml:space="preserve">25. </w:t>
      </w:r>
      <w:r w:rsidRPr="00731CD7">
        <w:t xml:space="preserve">White, E.P., </w:t>
      </w:r>
      <w:r>
        <w:t xml:space="preserve">Ernest, S.M., </w:t>
      </w:r>
      <w:proofErr w:type="spellStart"/>
      <w:r>
        <w:t>Kerkhoff</w:t>
      </w:r>
      <w:proofErr w:type="spellEnd"/>
      <w:r>
        <w:t xml:space="preserve">, A.J. &amp; </w:t>
      </w:r>
      <w:proofErr w:type="spellStart"/>
      <w:r>
        <w:t>Enquist</w:t>
      </w:r>
      <w:proofErr w:type="spellEnd"/>
      <w:r>
        <w:t>, B.J.</w:t>
      </w:r>
      <w:r w:rsidRPr="00731CD7">
        <w:t xml:space="preserve"> </w:t>
      </w:r>
      <w:r>
        <w:t>(</w:t>
      </w:r>
      <w:r w:rsidRPr="00731CD7">
        <w:t>2007</w:t>
      </w:r>
      <w:r>
        <w:t>)</w:t>
      </w:r>
      <w:r w:rsidRPr="00731CD7">
        <w:t xml:space="preserve"> Relationships between body size and abundance in ecology.</w:t>
      </w:r>
      <w:r>
        <w:t xml:space="preserve"> </w:t>
      </w:r>
      <w:proofErr w:type="gramStart"/>
      <w:r w:rsidRPr="00731CD7">
        <w:rPr>
          <w:i/>
        </w:rPr>
        <w:t>Trends in Ecology &amp; Evolution</w:t>
      </w:r>
      <w:r>
        <w:t xml:space="preserve"> </w:t>
      </w:r>
      <w:r w:rsidRPr="00731CD7">
        <w:rPr>
          <w:b/>
        </w:rPr>
        <w:t>22</w:t>
      </w:r>
      <w:r>
        <w:t xml:space="preserve">, </w:t>
      </w:r>
      <w:r w:rsidRPr="00731CD7">
        <w:t>323-330.</w:t>
      </w:r>
      <w:proofErr w:type="gramEnd"/>
    </w:p>
    <w:p w14:paraId="2318673C" w14:textId="77777777" w:rsidR="009D47B4" w:rsidRPr="003C2F88" w:rsidRDefault="009D47B4" w:rsidP="003C2F88">
      <w:pPr>
        <w:spacing w:line="480" w:lineRule="auto"/>
      </w:pPr>
    </w:p>
    <w:p w14:paraId="7A3D3093" w14:textId="77777777" w:rsidR="009D47B4" w:rsidRPr="00712DB2" w:rsidRDefault="00731CD7" w:rsidP="003C2F88">
      <w:pPr>
        <w:spacing w:line="480" w:lineRule="auto"/>
        <w:rPr>
          <w:rFonts w:eastAsia="Times New Roman" w:cs="Times New Roman"/>
          <w:color w:val="000000"/>
          <w:shd w:val="clear" w:color="auto" w:fill="FFFFFF"/>
        </w:rPr>
      </w:pPr>
      <w:r>
        <w:t>26</w:t>
      </w:r>
      <w:r w:rsidR="00476676">
        <w:t xml:space="preserve">. </w:t>
      </w:r>
      <w:r w:rsidR="009D47B4" w:rsidRPr="003C2F88">
        <w:t xml:space="preserve">Xiao, X., </w:t>
      </w:r>
      <w:proofErr w:type="spellStart"/>
      <w:r w:rsidR="009D47B4" w:rsidRPr="003C2F88">
        <w:t>McGlinn</w:t>
      </w:r>
      <w:proofErr w:type="spellEnd"/>
      <w:r w:rsidR="009D47B4" w:rsidRPr="00962439">
        <w:t xml:space="preserve">, D., White, E. </w:t>
      </w:r>
      <w:r w:rsidR="000C1B9D">
        <w:t>(</w:t>
      </w:r>
      <w:r w:rsidR="009D47B4" w:rsidRPr="00962439">
        <w:t>2015</w:t>
      </w:r>
      <w:r w:rsidR="000C1B9D">
        <w:t>)</w:t>
      </w:r>
      <w:r w:rsidR="009D47B4" w:rsidRPr="00962439">
        <w:t xml:space="preserve"> A strong test of the Maximum Entropy Theory of</w:t>
      </w:r>
      <w:r w:rsidR="009D47B4" w:rsidRPr="00712DB2">
        <w:rPr>
          <w:rFonts w:cs="Times New Roman"/>
        </w:rPr>
        <w:t xml:space="preserve"> Ecology.</w:t>
      </w:r>
      <w:r w:rsidR="001F6B20">
        <w:rPr>
          <w:rFonts w:cs="Times New Roman"/>
        </w:rPr>
        <w:t xml:space="preserve"> </w:t>
      </w:r>
      <w:proofErr w:type="gramStart"/>
      <w:r w:rsidR="009D47B4" w:rsidRPr="00712DB2">
        <w:rPr>
          <w:rFonts w:cs="Times New Roman"/>
          <w:i/>
        </w:rPr>
        <w:t>American Naturalist</w:t>
      </w:r>
      <w:r w:rsidR="009D47B4" w:rsidRPr="00712DB2">
        <w:rPr>
          <w:rFonts w:cs="Times New Roman"/>
        </w:rPr>
        <w:t xml:space="preserve"> </w:t>
      </w:r>
      <w:r w:rsidR="009D47B4" w:rsidRPr="00712DB2">
        <w:rPr>
          <w:rFonts w:cs="Times New Roman"/>
          <w:b/>
        </w:rPr>
        <w:t>185</w:t>
      </w:r>
      <w:r w:rsidR="009D47B4" w:rsidRPr="00712DB2">
        <w:rPr>
          <w:rFonts w:cs="Times New Roman"/>
        </w:rPr>
        <w:t>,</w:t>
      </w:r>
      <w:r w:rsidR="007C7183">
        <w:rPr>
          <w:rFonts w:cs="Times New Roman"/>
        </w:rPr>
        <w:t xml:space="preserve"> E70-E80</w:t>
      </w:r>
      <w:r w:rsidR="001430FD">
        <w:rPr>
          <w:rFonts w:cs="Times New Roman"/>
        </w:rPr>
        <w:t>.</w:t>
      </w:r>
      <w:proofErr w:type="gramEnd"/>
    </w:p>
    <w:p w14:paraId="187D780F" w14:textId="77777777" w:rsidR="009D47B4" w:rsidRDefault="009D47B4" w:rsidP="00712DB2">
      <w:pPr>
        <w:spacing w:line="480" w:lineRule="auto"/>
      </w:pPr>
    </w:p>
    <w:p w14:paraId="20738648" w14:textId="77777777" w:rsidR="008D38FC" w:rsidRPr="006F1A27" w:rsidRDefault="00355012" w:rsidP="00E1554F">
      <w:pPr>
        <w:spacing w:line="480" w:lineRule="auto"/>
      </w:pPr>
      <w:r>
        <w:rPr>
          <w:b/>
        </w:rPr>
        <w:br w:type="page"/>
      </w:r>
      <w:r w:rsidR="00BF7F6B" w:rsidRPr="00BF7F6B">
        <w:rPr>
          <w:b/>
        </w:rPr>
        <w:lastRenderedPageBreak/>
        <w:t>FIGURES</w:t>
      </w:r>
    </w:p>
    <w:p w14:paraId="0AF33FCB" w14:textId="77777777" w:rsidR="00355012" w:rsidRDefault="00355012" w:rsidP="00E1554F">
      <w:pPr>
        <w:spacing w:line="480" w:lineRule="auto"/>
      </w:pPr>
    </w:p>
    <w:p w14:paraId="30E2F4BC" w14:textId="77777777" w:rsidR="00BF7F6B" w:rsidRDefault="00BF7F6B" w:rsidP="00BF7F6B">
      <w:pPr>
        <w:spacing w:line="480" w:lineRule="auto"/>
      </w:pPr>
      <w:r>
        <w:t xml:space="preserve">Figure 1. Probability density function predicted by METE parameterized for </w:t>
      </w:r>
      <w:proofErr w:type="spellStart"/>
      <w:r>
        <w:t>Barro</w:t>
      </w:r>
      <w:proofErr w:type="spellEnd"/>
      <w:r>
        <w:t xml:space="preserve"> Colorado Island 1995 census. The dark gray region corresponds to power law behavior, while the light gray region represents dominance of exponential behavior.</w:t>
      </w:r>
    </w:p>
    <w:p w14:paraId="0DD3ADA9" w14:textId="77777777" w:rsidR="00BF7F6B" w:rsidRDefault="00BF7F6B" w:rsidP="00712DB2">
      <w:pPr>
        <w:spacing w:line="480" w:lineRule="auto"/>
      </w:pPr>
    </w:p>
    <w:p w14:paraId="0CB9EC50" w14:textId="77777777" w:rsidR="00F01E3E" w:rsidRDefault="00F01E3E" w:rsidP="00712DB2">
      <w:pPr>
        <w:spacing w:line="480" w:lineRule="auto"/>
      </w:pPr>
    </w:p>
    <w:p w14:paraId="53AB6A37" w14:textId="77777777" w:rsidR="00F01E3E" w:rsidRDefault="00F01E3E" w:rsidP="00712DB2">
      <w:pPr>
        <w:spacing w:line="480" w:lineRule="auto"/>
      </w:pPr>
      <w:r>
        <w:rPr>
          <w:noProof/>
        </w:rPr>
        <w:drawing>
          <wp:inline distT="0" distB="0" distL="0" distR="0" wp14:anchorId="43A4E0E1" wp14:editId="27540390">
            <wp:extent cx="2514600" cy="2514600"/>
            <wp:effectExtent l="0" t="0" r="0" b="0"/>
            <wp:docPr id="6" name="Picture 2" descr="Macintosh HD:Users:ajr:Dropbox:Research:psi_mete:ms:fig_Psi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Research:psi_mete:ms:fig_PsiTh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2169FD0" w14:textId="77777777" w:rsidR="00355012" w:rsidRDefault="00355012" w:rsidP="00712DB2">
      <w:pPr>
        <w:spacing w:line="480" w:lineRule="auto"/>
      </w:pPr>
    </w:p>
    <w:p w14:paraId="68FDD49D" w14:textId="77777777" w:rsidR="00F01E3E" w:rsidRDefault="00F01E3E" w:rsidP="00F01E3E">
      <w:pPr>
        <w:spacing w:line="480" w:lineRule="auto"/>
      </w:pPr>
      <w:r>
        <w:br w:type="page"/>
      </w:r>
      <w:r w:rsidR="00BF7F6B">
        <w:lastRenderedPageBreak/>
        <w:t xml:space="preserve">Figure 2. </w:t>
      </w:r>
      <w:r w:rsidR="00BF7F6B" w:rsidRPr="00712DB2">
        <w:t xml:space="preserve">Comparison of the METE prediction for the distribution of metabolic rates with observed values for </w:t>
      </w:r>
      <w:r w:rsidR="00BF7F6B">
        <w:t xml:space="preserve">(A) individual trees at </w:t>
      </w:r>
      <w:proofErr w:type="spellStart"/>
      <w:r w:rsidR="00BF7F6B">
        <w:t>Barro</w:t>
      </w:r>
      <w:proofErr w:type="spellEnd"/>
      <w:r w:rsidR="00BF7F6B">
        <w:t xml:space="preserve"> Colorado Island (1995 census; Hubbell et al. 2005), where</w:t>
      </w:r>
      <w:r w:rsidR="00BF7F6B" w:rsidRPr="001A7798">
        <w:t xml:space="preserve"> </w:t>
      </w:r>
      <w:r w:rsidR="00BF7F6B">
        <w:t>b</w:t>
      </w:r>
      <w:r w:rsidR="00BF7F6B" w:rsidRPr="001A7798">
        <w:t>asal area is assumed to be a surrogate for metabolic rate</w:t>
      </w:r>
      <w:r w:rsidR="00BF7F6B">
        <w:t xml:space="preserve">, and (B) subalpine meadow plants from Rocky Mountain Biological Laboratory, Colorado, USA (Newman et al. 2014); and (C) </w:t>
      </w:r>
      <w:r w:rsidR="00BF7F6B" w:rsidRPr="00685B60">
        <w:t xml:space="preserve">a community of predaceous arthropods in Hawaii (data from </w:t>
      </w:r>
      <w:proofErr w:type="spellStart"/>
      <w:r w:rsidR="00BF7F6B" w:rsidRPr="00685B60">
        <w:t>Gruner</w:t>
      </w:r>
      <w:proofErr w:type="spellEnd"/>
      <w:r w:rsidR="00BF7F6B">
        <w:t xml:space="preserve"> 2007).</w:t>
      </w:r>
      <w:r w:rsidR="00BF7F6B" w:rsidRPr="00685B60">
        <w:t xml:space="preserve"> </w:t>
      </w:r>
      <w:r w:rsidR="00BF7F6B">
        <w:t>Data and theory are presented as rank curves with log metabolic rate for each individual on the y-axis and individual rank (from largest to smallest) on the x-axis.</w:t>
      </w:r>
    </w:p>
    <w:p w14:paraId="6CD27428" w14:textId="77777777" w:rsidR="00355012" w:rsidRDefault="00355012" w:rsidP="00F01E3E">
      <w:pPr>
        <w:spacing w:line="480" w:lineRule="auto"/>
      </w:pPr>
    </w:p>
    <w:p w14:paraId="60BF1CAA" w14:textId="77777777" w:rsidR="00355012" w:rsidRDefault="00F01E3E" w:rsidP="00712DB2">
      <w:pPr>
        <w:spacing w:line="480" w:lineRule="auto"/>
      </w:pPr>
      <w:r>
        <w:rPr>
          <w:noProof/>
        </w:rPr>
        <w:drawing>
          <wp:inline distT="0" distB="0" distL="0" distR="0" wp14:anchorId="5D196D66" wp14:editId="3386C3D6">
            <wp:extent cx="5929630" cy="2225040"/>
            <wp:effectExtent l="0" t="0" r="0" b="0"/>
            <wp:docPr id="5" name="Picture 1" descr="Macintosh HD:Users:ajr:Dropbox:Research:psi_mete:ms:fig_Psi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r:Dropbox:Research:psi_mete:ms:fig_Psi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2225040"/>
                    </a:xfrm>
                    <a:prstGeom prst="rect">
                      <a:avLst/>
                    </a:prstGeom>
                    <a:noFill/>
                    <a:ln>
                      <a:noFill/>
                    </a:ln>
                  </pic:spPr>
                </pic:pic>
              </a:graphicData>
            </a:graphic>
          </wp:inline>
        </w:drawing>
      </w:r>
    </w:p>
    <w:p w14:paraId="1EBB8299" w14:textId="77777777" w:rsidR="008D38FC" w:rsidRPr="00712DB2" w:rsidRDefault="008D38FC" w:rsidP="00F01E3E">
      <w:pPr>
        <w:spacing w:line="480" w:lineRule="auto"/>
      </w:pPr>
    </w:p>
    <w:sectPr w:rsidR="008D38FC" w:rsidRPr="00712DB2" w:rsidSect="00D32566">
      <w:pgSz w:w="12240" w:h="15840"/>
      <w:pgMar w:top="1440" w:right="1440" w:bottom="1440" w:left="1440" w:header="0" w:footer="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Andy Rominger" w:date="2017-02-20T12:49:00Z" w:initials="AR">
    <w:p w14:paraId="09CED5BA" w14:textId="41720084" w:rsidR="000839A1" w:rsidRDefault="000839A1">
      <w:pPr>
        <w:pStyle w:val="CommentText"/>
      </w:pPr>
      <w:r>
        <w:rPr>
          <w:rStyle w:val="CommentReference"/>
        </w:rPr>
        <w:annotationRef/>
      </w:r>
      <w:r>
        <w:t>Also cite Mori here</w:t>
      </w:r>
    </w:p>
  </w:comment>
  <w:comment w:id="21" w:author="John" w:date="2016-12-23T12:13:00Z" w:initials="J">
    <w:p w14:paraId="5413C427" w14:textId="77777777" w:rsidR="002247B9" w:rsidRDefault="002247B9">
      <w:pPr>
        <w:pStyle w:val="CommentText"/>
      </w:pPr>
      <w:r>
        <w:rPr>
          <w:rStyle w:val="CommentReference"/>
        </w:rPr>
        <w:annotationRef/>
      </w:r>
      <w:r>
        <w:t>I believe these two cites got switched …no?</w:t>
      </w:r>
    </w:p>
  </w:comment>
  <w:comment w:id="24" w:author="Andy Rominger" w:date="2017-02-20T12:50:00Z" w:initials="AR">
    <w:p w14:paraId="3233FF1B" w14:textId="6EC8AA44" w:rsidR="000839A1" w:rsidRDefault="000839A1">
      <w:pPr>
        <w:pStyle w:val="CommentText"/>
      </w:pPr>
      <w:ins w:id="26" w:author="Andy Rominger" w:date="2017-02-20T12:50:00Z">
        <w:r>
          <w:rPr>
            <w:rStyle w:val="CommentReference"/>
          </w:rPr>
          <w:annotationRef/>
        </w:r>
      </w:ins>
      <w:r>
        <w:t>Cite Mori here too</w:t>
      </w:r>
    </w:p>
  </w:comment>
  <w:comment w:id="38" w:author="Andy Rominger" w:date="2017-02-20T12:37:00Z" w:initials="AR">
    <w:p w14:paraId="7874EB89" w14:textId="7A3B57CB" w:rsidR="002247B9" w:rsidRDefault="002247B9">
      <w:pPr>
        <w:pStyle w:val="CommentText"/>
      </w:pPr>
      <w:r>
        <w:rPr>
          <w:rStyle w:val="CommentReference"/>
        </w:rPr>
        <w:annotationRef/>
      </w:r>
      <w:r>
        <w:t>I took out the size-density part because Psi does not predict anything about density or abundance because we derived it by integrating out n</w:t>
      </w:r>
    </w:p>
  </w:comment>
  <w:comment w:id="46" w:author="Andy Rominger" w:date="2017-02-20T12:48:00Z" w:initials="AR">
    <w:p w14:paraId="1EA4D166" w14:textId="77777777" w:rsidR="002247B9" w:rsidRDefault="002247B9">
      <w:pPr>
        <w:pStyle w:val="CommentText"/>
      </w:pPr>
      <w:ins w:id="47" w:author="Andy Rominger" w:date="2017-02-20T12:44:00Z">
        <w:r>
          <w:rPr>
            <w:rStyle w:val="CommentReference"/>
          </w:rPr>
          <w:annotationRef/>
        </w:r>
      </w:ins>
      <w:r>
        <w:t>Here we could cite some of McGill’s stuff, which I think is good and also quite relevant:</w:t>
      </w:r>
    </w:p>
    <w:p w14:paraId="757A4645" w14:textId="77777777" w:rsidR="002247B9" w:rsidRDefault="002247B9">
      <w:pPr>
        <w:pStyle w:val="CommentText"/>
      </w:pPr>
    </w:p>
    <w:p w14:paraId="5EE2DE51" w14:textId="77777777" w:rsidR="000F2317" w:rsidRPr="000F2317" w:rsidRDefault="000F2317" w:rsidP="000F2317">
      <w:pPr>
        <w:rPr>
          <w:rFonts w:ascii="Times" w:eastAsia="Times New Roman" w:hAnsi="Times" w:cs="Times New Roman"/>
          <w:sz w:val="20"/>
          <w:szCs w:val="20"/>
        </w:rPr>
      </w:pPr>
      <w:r w:rsidRPr="000F2317">
        <w:rPr>
          <w:rFonts w:ascii="Arial" w:eastAsia="Times New Roman" w:hAnsi="Arial" w:cs="Arial"/>
          <w:color w:val="222222"/>
          <w:sz w:val="20"/>
          <w:szCs w:val="20"/>
          <w:shd w:val="clear" w:color="auto" w:fill="FFFFFF"/>
        </w:rPr>
        <w:t xml:space="preserve">McGill, B. (2003). Strong and weak tests of </w:t>
      </w:r>
      <w:proofErr w:type="spellStart"/>
      <w:r w:rsidRPr="000F2317">
        <w:rPr>
          <w:rFonts w:ascii="Arial" w:eastAsia="Times New Roman" w:hAnsi="Arial" w:cs="Arial"/>
          <w:color w:val="222222"/>
          <w:sz w:val="20"/>
          <w:szCs w:val="20"/>
          <w:shd w:val="clear" w:color="auto" w:fill="FFFFFF"/>
        </w:rPr>
        <w:t>macroecological</w:t>
      </w:r>
      <w:proofErr w:type="spellEnd"/>
      <w:r w:rsidRPr="000F2317">
        <w:rPr>
          <w:rFonts w:ascii="Arial" w:eastAsia="Times New Roman" w:hAnsi="Arial" w:cs="Arial"/>
          <w:color w:val="222222"/>
          <w:sz w:val="20"/>
          <w:szCs w:val="20"/>
          <w:shd w:val="clear" w:color="auto" w:fill="FFFFFF"/>
        </w:rPr>
        <w:t xml:space="preserve"> theory. </w:t>
      </w:r>
      <w:proofErr w:type="spellStart"/>
      <w:r w:rsidRPr="000F2317">
        <w:rPr>
          <w:rFonts w:ascii="Arial" w:eastAsia="Times New Roman" w:hAnsi="Arial" w:cs="Arial"/>
          <w:i/>
          <w:iCs/>
          <w:color w:val="222222"/>
          <w:sz w:val="20"/>
          <w:szCs w:val="20"/>
          <w:shd w:val="clear" w:color="auto" w:fill="FFFFFF"/>
        </w:rPr>
        <w:t>Oikos</w:t>
      </w:r>
      <w:proofErr w:type="spellEnd"/>
      <w:r w:rsidRPr="000F2317">
        <w:rPr>
          <w:rFonts w:ascii="Arial" w:eastAsia="Times New Roman" w:hAnsi="Arial" w:cs="Arial"/>
          <w:color w:val="222222"/>
          <w:sz w:val="20"/>
          <w:szCs w:val="20"/>
          <w:shd w:val="clear" w:color="auto" w:fill="FFFFFF"/>
        </w:rPr>
        <w:t>, </w:t>
      </w:r>
      <w:r w:rsidRPr="000F2317">
        <w:rPr>
          <w:rFonts w:ascii="Arial" w:eastAsia="Times New Roman" w:hAnsi="Arial" w:cs="Arial"/>
          <w:i/>
          <w:iCs/>
          <w:color w:val="222222"/>
          <w:sz w:val="20"/>
          <w:szCs w:val="20"/>
          <w:shd w:val="clear" w:color="auto" w:fill="FFFFFF"/>
        </w:rPr>
        <w:t>102</w:t>
      </w:r>
      <w:r w:rsidRPr="000F2317">
        <w:rPr>
          <w:rFonts w:ascii="Arial" w:eastAsia="Times New Roman" w:hAnsi="Arial" w:cs="Arial"/>
          <w:color w:val="222222"/>
          <w:sz w:val="20"/>
          <w:szCs w:val="20"/>
          <w:shd w:val="clear" w:color="auto" w:fill="FFFFFF"/>
        </w:rPr>
        <w:t>(3), 679-685.</w:t>
      </w:r>
    </w:p>
    <w:p w14:paraId="74E18D33" w14:textId="77777777" w:rsidR="000F2317" w:rsidRDefault="000F2317">
      <w:pPr>
        <w:pStyle w:val="CommentText"/>
      </w:pPr>
    </w:p>
    <w:p w14:paraId="75D8C470" w14:textId="1C98D053" w:rsidR="000F2317" w:rsidRPr="000F2317" w:rsidRDefault="000F2317" w:rsidP="000F2317">
      <w:pPr>
        <w:rPr>
          <w:rFonts w:ascii="Times" w:eastAsia="Times New Roman" w:hAnsi="Times" w:cs="Times New Roman"/>
          <w:sz w:val="20"/>
          <w:szCs w:val="20"/>
        </w:rPr>
      </w:pPr>
      <w:r w:rsidRPr="000F2317">
        <w:rPr>
          <w:rFonts w:ascii="Arial" w:eastAsia="Times New Roman" w:hAnsi="Arial" w:cs="Arial"/>
          <w:color w:val="222222"/>
          <w:sz w:val="20"/>
          <w:szCs w:val="20"/>
          <w:shd w:val="clear" w:color="auto" w:fill="FFFFFF"/>
        </w:rPr>
        <w:t xml:space="preserve">McGill, B. J., Etienne, R. S., Gray, J. S., Alonso, D., Anderson, M. J., </w:t>
      </w:r>
      <w:proofErr w:type="spellStart"/>
      <w:r w:rsidRPr="000F2317">
        <w:rPr>
          <w:rFonts w:ascii="Arial" w:eastAsia="Times New Roman" w:hAnsi="Arial" w:cs="Arial"/>
          <w:color w:val="222222"/>
          <w:sz w:val="20"/>
          <w:szCs w:val="20"/>
          <w:shd w:val="clear" w:color="auto" w:fill="FFFFFF"/>
        </w:rPr>
        <w:t>Benecha</w:t>
      </w:r>
      <w:proofErr w:type="spellEnd"/>
      <w:r w:rsidRPr="000F2317">
        <w:rPr>
          <w:rFonts w:ascii="Arial" w:eastAsia="Times New Roman" w:hAnsi="Arial" w:cs="Arial"/>
          <w:color w:val="222222"/>
          <w:sz w:val="20"/>
          <w:szCs w:val="20"/>
          <w:shd w:val="clear" w:color="auto" w:fill="FFFFFF"/>
        </w:rPr>
        <w:t xml:space="preserve">, H. K., ... &amp; </w:t>
      </w:r>
      <w:proofErr w:type="spellStart"/>
      <w:r w:rsidRPr="000F2317">
        <w:rPr>
          <w:rFonts w:ascii="Arial" w:eastAsia="Times New Roman" w:hAnsi="Arial" w:cs="Arial"/>
          <w:color w:val="222222"/>
          <w:sz w:val="20"/>
          <w:szCs w:val="20"/>
          <w:shd w:val="clear" w:color="auto" w:fill="FFFFFF"/>
        </w:rPr>
        <w:t>Hurlbert</w:t>
      </w:r>
      <w:proofErr w:type="spellEnd"/>
      <w:r w:rsidRPr="000F2317">
        <w:rPr>
          <w:rFonts w:ascii="Arial" w:eastAsia="Times New Roman" w:hAnsi="Arial" w:cs="Arial"/>
          <w:color w:val="222222"/>
          <w:sz w:val="20"/>
          <w:szCs w:val="20"/>
          <w:shd w:val="clear" w:color="auto" w:fill="FFFFFF"/>
        </w:rPr>
        <w:t>, A. H. (2007). Species abundance distributions: moving beyond single prediction theories to integration within an ecological framework. </w:t>
      </w:r>
      <w:r w:rsidRPr="000F2317">
        <w:rPr>
          <w:rFonts w:ascii="Arial" w:eastAsia="Times New Roman" w:hAnsi="Arial" w:cs="Arial"/>
          <w:i/>
          <w:iCs/>
          <w:color w:val="222222"/>
          <w:sz w:val="20"/>
          <w:szCs w:val="20"/>
          <w:shd w:val="clear" w:color="auto" w:fill="FFFFFF"/>
        </w:rPr>
        <w:t>Ecology letters</w:t>
      </w:r>
      <w:r w:rsidRPr="000F2317">
        <w:rPr>
          <w:rFonts w:ascii="Arial" w:eastAsia="Times New Roman" w:hAnsi="Arial" w:cs="Arial"/>
          <w:color w:val="222222"/>
          <w:sz w:val="20"/>
          <w:szCs w:val="20"/>
          <w:shd w:val="clear" w:color="auto" w:fill="FFFFFF"/>
        </w:rPr>
        <w:t>, </w:t>
      </w:r>
      <w:r w:rsidRPr="000F2317">
        <w:rPr>
          <w:rFonts w:ascii="Arial" w:eastAsia="Times New Roman" w:hAnsi="Arial" w:cs="Arial"/>
          <w:i/>
          <w:iCs/>
          <w:color w:val="222222"/>
          <w:sz w:val="20"/>
          <w:szCs w:val="20"/>
          <w:shd w:val="clear" w:color="auto" w:fill="FFFFFF"/>
        </w:rPr>
        <w:t>10</w:t>
      </w:r>
      <w:r w:rsidRPr="000F2317">
        <w:rPr>
          <w:rFonts w:ascii="Arial" w:eastAsia="Times New Roman" w:hAnsi="Arial" w:cs="Arial"/>
          <w:color w:val="222222"/>
          <w:sz w:val="20"/>
          <w:szCs w:val="20"/>
          <w:shd w:val="clear" w:color="auto" w:fill="FFFFFF"/>
        </w:rPr>
        <w:t>(10), 995-1015.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PortagoITC TT">
    <w:altName w:val="Helvetica Neue Light"/>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B4"/>
    <w:rsid w:val="0002622A"/>
    <w:rsid w:val="00067073"/>
    <w:rsid w:val="0008192A"/>
    <w:rsid w:val="000839A1"/>
    <w:rsid w:val="000B70FB"/>
    <w:rsid w:val="000C1B9D"/>
    <w:rsid w:val="000F2317"/>
    <w:rsid w:val="000F4C22"/>
    <w:rsid w:val="001153DA"/>
    <w:rsid w:val="0012402E"/>
    <w:rsid w:val="00135A3F"/>
    <w:rsid w:val="0014184A"/>
    <w:rsid w:val="001430FD"/>
    <w:rsid w:val="001E006B"/>
    <w:rsid w:val="001F6B20"/>
    <w:rsid w:val="00221C8E"/>
    <w:rsid w:val="002247B9"/>
    <w:rsid w:val="00233D02"/>
    <w:rsid w:val="0024309E"/>
    <w:rsid w:val="00250AD2"/>
    <w:rsid w:val="003002C0"/>
    <w:rsid w:val="00306045"/>
    <w:rsid w:val="00355012"/>
    <w:rsid w:val="003A59AD"/>
    <w:rsid w:val="003C2F88"/>
    <w:rsid w:val="00465633"/>
    <w:rsid w:val="00476676"/>
    <w:rsid w:val="004B5712"/>
    <w:rsid w:val="005028DA"/>
    <w:rsid w:val="00575FEC"/>
    <w:rsid w:val="00594385"/>
    <w:rsid w:val="00611F1E"/>
    <w:rsid w:val="00640DB5"/>
    <w:rsid w:val="006556B6"/>
    <w:rsid w:val="006650A5"/>
    <w:rsid w:val="00685B60"/>
    <w:rsid w:val="00697525"/>
    <w:rsid w:val="006A3FEB"/>
    <w:rsid w:val="006F1A27"/>
    <w:rsid w:val="00712DB2"/>
    <w:rsid w:val="00714597"/>
    <w:rsid w:val="00726FCC"/>
    <w:rsid w:val="00731CD7"/>
    <w:rsid w:val="00767C4F"/>
    <w:rsid w:val="007C30D0"/>
    <w:rsid w:val="007C7183"/>
    <w:rsid w:val="007D6E93"/>
    <w:rsid w:val="008173CA"/>
    <w:rsid w:val="00850DAA"/>
    <w:rsid w:val="0087096D"/>
    <w:rsid w:val="008D38FC"/>
    <w:rsid w:val="008E217A"/>
    <w:rsid w:val="00962439"/>
    <w:rsid w:val="009864CD"/>
    <w:rsid w:val="00986539"/>
    <w:rsid w:val="00991108"/>
    <w:rsid w:val="009D47B4"/>
    <w:rsid w:val="009E662E"/>
    <w:rsid w:val="00A14B3D"/>
    <w:rsid w:val="00A24471"/>
    <w:rsid w:val="00AB19EB"/>
    <w:rsid w:val="00AF09E3"/>
    <w:rsid w:val="00B43182"/>
    <w:rsid w:val="00B539FA"/>
    <w:rsid w:val="00BC3606"/>
    <w:rsid w:val="00BC3C9C"/>
    <w:rsid w:val="00BF7F6B"/>
    <w:rsid w:val="00C24368"/>
    <w:rsid w:val="00C454CC"/>
    <w:rsid w:val="00C61E83"/>
    <w:rsid w:val="00C92D49"/>
    <w:rsid w:val="00CD0168"/>
    <w:rsid w:val="00CE4BB7"/>
    <w:rsid w:val="00CF1B78"/>
    <w:rsid w:val="00CF2EE7"/>
    <w:rsid w:val="00D32566"/>
    <w:rsid w:val="00D56A81"/>
    <w:rsid w:val="00DF1619"/>
    <w:rsid w:val="00E1554F"/>
    <w:rsid w:val="00E32408"/>
    <w:rsid w:val="00E86FD6"/>
    <w:rsid w:val="00EE1EF3"/>
    <w:rsid w:val="00F01E3E"/>
    <w:rsid w:val="00F06394"/>
    <w:rsid w:val="00F35222"/>
    <w:rsid w:val="00FC4F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0171">
      <w:bodyDiv w:val="1"/>
      <w:marLeft w:val="0"/>
      <w:marRight w:val="0"/>
      <w:marTop w:val="0"/>
      <w:marBottom w:val="0"/>
      <w:divBdr>
        <w:top w:val="none" w:sz="0" w:space="0" w:color="auto"/>
        <w:left w:val="none" w:sz="0" w:space="0" w:color="auto"/>
        <w:bottom w:val="none" w:sz="0" w:space="0" w:color="auto"/>
        <w:right w:val="none" w:sz="0" w:space="0" w:color="auto"/>
      </w:divBdr>
    </w:div>
    <w:div w:id="103422208">
      <w:bodyDiv w:val="1"/>
      <w:marLeft w:val="0"/>
      <w:marRight w:val="0"/>
      <w:marTop w:val="0"/>
      <w:marBottom w:val="0"/>
      <w:divBdr>
        <w:top w:val="none" w:sz="0" w:space="0" w:color="auto"/>
        <w:left w:val="none" w:sz="0" w:space="0" w:color="auto"/>
        <w:bottom w:val="none" w:sz="0" w:space="0" w:color="auto"/>
        <w:right w:val="none" w:sz="0" w:space="0" w:color="auto"/>
      </w:divBdr>
    </w:div>
    <w:div w:id="395931633">
      <w:bodyDiv w:val="1"/>
      <w:marLeft w:val="0"/>
      <w:marRight w:val="0"/>
      <w:marTop w:val="0"/>
      <w:marBottom w:val="0"/>
      <w:divBdr>
        <w:top w:val="none" w:sz="0" w:space="0" w:color="auto"/>
        <w:left w:val="none" w:sz="0" w:space="0" w:color="auto"/>
        <w:bottom w:val="none" w:sz="0" w:space="0" w:color="auto"/>
        <w:right w:val="none" w:sz="0" w:space="0" w:color="auto"/>
      </w:divBdr>
    </w:div>
    <w:div w:id="899747638">
      <w:bodyDiv w:val="1"/>
      <w:marLeft w:val="0"/>
      <w:marRight w:val="0"/>
      <w:marTop w:val="0"/>
      <w:marBottom w:val="0"/>
      <w:divBdr>
        <w:top w:val="none" w:sz="0" w:space="0" w:color="auto"/>
        <w:left w:val="none" w:sz="0" w:space="0" w:color="auto"/>
        <w:bottom w:val="none" w:sz="0" w:space="0" w:color="auto"/>
        <w:right w:val="none" w:sz="0" w:space="0" w:color="auto"/>
      </w:divBdr>
    </w:div>
    <w:div w:id="971520696">
      <w:bodyDiv w:val="1"/>
      <w:marLeft w:val="0"/>
      <w:marRight w:val="0"/>
      <w:marTop w:val="0"/>
      <w:marBottom w:val="0"/>
      <w:divBdr>
        <w:top w:val="none" w:sz="0" w:space="0" w:color="auto"/>
        <w:left w:val="none" w:sz="0" w:space="0" w:color="auto"/>
        <w:bottom w:val="none" w:sz="0" w:space="0" w:color="auto"/>
        <w:right w:val="none" w:sz="0" w:space="0" w:color="auto"/>
      </w:divBdr>
    </w:div>
    <w:div w:id="986858634">
      <w:bodyDiv w:val="1"/>
      <w:marLeft w:val="0"/>
      <w:marRight w:val="0"/>
      <w:marTop w:val="0"/>
      <w:marBottom w:val="0"/>
      <w:divBdr>
        <w:top w:val="none" w:sz="0" w:space="0" w:color="auto"/>
        <w:left w:val="none" w:sz="0" w:space="0" w:color="auto"/>
        <w:bottom w:val="none" w:sz="0" w:space="0" w:color="auto"/>
        <w:right w:val="none" w:sz="0" w:space="0" w:color="auto"/>
      </w:divBdr>
    </w:div>
    <w:div w:id="1190528299">
      <w:bodyDiv w:val="1"/>
      <w:marLeft w:val="0"/>
      <w:marRight w:val="0"/>
      <w:marTop w:val="0"/>
      <w:marBottom w:val="0"/>
      <w:divBdr>
        <w:top w:val="none" w:sz="0" w:space="0" w:color="auto"/>
        <w:left w:val="none" w:sz="0" w:space="0" w:color="auto"/>
        <w:bottom w:val="none" w:sz="0" w:space="0" w:color="auto"/>
        <w:right w:val="none" w:sz="0" w:space="0" w:color="auto"/>
      </w:divBdr>
    </w:div>
    <w:div w:id="1264461293">
      <w:bodyDiv w:val="1"/>
      <w:marLeft w:val="0"/>
      <w:marRight w:val="0"/>
      <w:marTop w:val="0"/>
      <w:marBottom w:val="0"/>
      <w:divBdr>
        <w:top w:val="none" w:sz="0" w:space="0" w:color="auto"/>
        <w:left w:val="none" w:sz="0" w:space="0" w:color="auto"/>
        <w:bottom w:val="none" w:sz="0" w:space="0" w:color="auto"/>
        <w:right w:val="none" w:sz="0" w:space="0" w:color="auto"/>
      </w:divBdr>
    </w:div>
    <w:div w:id="1345742999">
      <w:bodyDiv w:val="1"/>
      <w:marLeft w:val="0"/>
      <w:marRight w:val="0"/>
      <w:marTop w:val="0"/>
      <w:marBottom w:val="0"/>
      <w:divBdr>
        <w:top w:val="none" w:sz="0" w:space="0" w:color="auto"/>
        <w:left w:val="none" w:sz="0" w:space="0" w:color="auto"/>
        <w:bottom w:val="none" w:sz="0" w:space="0" w:color="auto"/>
        <w:right w:val="none" w:sz="0" w:space="0" w:color="auto"/>
      </w:divBdr>
    </w:div>
    <w:div w:id="1397315206">
      <w:bodyDiv w:val="1"/>
      <w:marLeft w:val="0"/>
      <w:marRight w:val="0"/>
      <w:marTop w:val="0"/>
      <w:marBottom w:val="0"/>
      <w:divBdr>
        <w:top w:val="none" w:sz="0" w:space="0" w:color="auto"/>
        <w:left w:val="none" w:sz="0" w:space="0" w:color="auto"/>
        <w:bottom w:val="none" w:sz="0" w:space="0" w:color="auto"/>
        <w:right w:val="none" w:sz="0" w:space="0" w:color="auto"/>
      </w:divBdr>
    </w:div>
    <w:div w:id="1778208814">
      <w:bodyDiv w:val="1"/>
      <w:marLeft w:val="0"/>
      <w:marRight w:val="0"/>
      <w:marTop w:val="0"/>
      <w:marBottom w:val="0"/>
      <w:divBdr>
        <w:top w:val="none" w:sz="0" w:space="0" w:color="auto"/>
        <w:left w:val="none" w:sz="0" w:space="0" w:color="auto"/>
        <w:bottom w:val="none" w:sz="0" w:space="0" w:color="auto"/>
        <w:right w:val="none" w:sz="0" w:space="0" w:color="auto"/>
      </w:divBdr>
    </w:div>
    <w:div w:id="1823739672">
      <w:bodyDiv w:val="1"/>
      <w:marLeft w:val="0"/>
      <w:marRight w:val="0"/>
      <w:marTop w:val="0"/>
      <w:marBottom w:val="0"/>
      <w:divBdr>
        <w:top w:val="none" w:sz="0" w:space="0" w:color="auto"/>
        <w:left w:val="none" w:sz="0" w:space="0" w:color="auto"/>
        <w:bottom w:val="none" w:sz="0" w:space="0" w:color="auto"/>
        <w:right w:val="none" w:sz="0" w:space="0" w:color="auto"/>
      </w:divBdr>
    </w:div>
    <w:div w:id="1950043203">
      <w:bodyDiv w:val="1"/>
      <w:marLeft w:val="0"/>
      <w:marRight w:val="0"/>
      <w:marTop w:val="0"/>
      <w:marBottom w:val="0"/>
      <w:divBdr>
        <w:top w:val="none" w:sz="0" w:space="0" w:color="auto"/>
        <w:left w:val="none" w:sz="0" w:space="0" w:color="auto"/>
        <w:bottom w:val="none" w:sz="0" w:space="0" w:color="auto"/>
        <w:right w:val="none" w:sz="0" w:space="0" w:color="auto"/>
      </w:divBdr>
    </w:div>
    <w:div w:id="2080976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2568</Words>
  <Characters>14642</Characters>
  <Application>Microsoft Macintosh Word</Application>
  <DocSecurity>0</DocSecurity>
  <Lines>122</Lines>
  <Paragraphs>34</Paragraphs>
  <ScaleCrop>false</ScaleCrop>
  <Company/>
  <LinksUpToDate>false</LinksUpToDate>
  <CharactersWithSpaces>17176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Andy Rominger</cp:lastModifiedBy>
  <cp:revision>2</cp:revision>
  <dcterms:created xsi:type="dcterms:W3CDTF">2017-02-20T19:50:00Z</dcterms:created>
  <dcterms:modified xsi:type="dcterms:W3CDTF">2017-02-20T19:50:00Z</dcterms:modified>
</cp:coreProperties>
</file>