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CD2" w:rsidRPr="00953137" w:rsidRDefault="00953137">
      <w:pPr>
        <w:spacing w:after="0" w:line="259" w:lineRule="auto"/>
        <w:ind w:left="0" w:right="0" w:firstLine="0"/>
        <w:rPr>
          <w:b w:val="0"/>
        </w:rPr>
      </w:pPr>
      <w:r>
        <w:rPr>
          <w:b w:val="0"/>
          <w:sz w:val="36"/>
        </w:rPr>
        <w:t xml:space="preserve">ORPINGTON &amp; BROMLEY </w:t>
      </w:r>
      <w:r w:rsidRPr="00953137">
        <w:rPr>
          <w:b w:val="0"/>
          <w:sz w:val="36"/>
        </w:rPr>
        <w:t xml:space="preserve">PSFA - Anti-Bullying Policy </w:t>
      </w:r>
    </w:p>
    <w:p w:rsidR="00066CD2" w:rsidRPr="00953137" w:rsidRDefault="00953137">
      <w:pPr>
        <w:spacing w:after="0" w:line="259" w:lineRule="auto"/>
        <w:ind w:left="0" w:right="0" w:firstLine="0"/>
        <w:rPr>
          <w:b w:val="0"/>
          <w:color w:val="1F4E79" w:themeColor="accent1" w:themeShade="80"/>
        </w:rPr>
      </w:pPr>
      <w:r w:rsidRPr="00953137">
        <w:rPr>
          <w:b w:val="0"/>
          <w:color w:val="1F4E79" w:themeColor="accent1" w:themeShade="80"/>
          <w:sz w:val="26"/>
        </w:rPr>
        <w:t xml:space="preserve"> </w:t>
      </w:r>
    </w:p>
    <w:p w:rsidR="00066CD2" w:rsidRPr="00953137" w:rsidRDefault="00953137">
      <w:pPr>
        <w:spacing w:after="5"/>
        <w:ind w:left="-5" w:right="0"/>
        <w:rPr>
          <w:b w:val="0"/>
          <w:color w:val="1F4E79" w:themeColor="accent1" w:themeShade="80"/>
        </w:rPr>
      </w:pPr>
      <w:r w:rsidRPr="00953137">
        <w:rPr>
          <w:b w:val="0"/>
          <w:color w:val="1F4E79" w:themeColor="accent1" w:themeShade="80"/>
          <w:sz w:val="24"/>
        </w:rPr>
        <w:t xml:space="preserve">Statement of Intent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ind w:left="-5" w:right="1047"/>
        <w:rPr>
          <w:b w:val="0"/>
        </w:rPr>
      </w:pPr>
      <w:r w:rsidRPr="00953137">
        <w:rPr>
          <w:b w:val="0"/>
        </w:rPr>
        <w:t>Bullying of any k</w:t>
      </w:r>
      <w:r>
        <w:rPr>
          <w:b w:val="0"/>
        </w:rPr>
        <w:t>ind is unacceptable within O&amp;BPSFA</w:t>
      </w:r>
      <w:r w:rsidRPr="00953137">
        <w:rPr>
          <w:b w:val="0"/>
        </w:rPr>
        <w:t xml:space="preserve">. If bullying does occur, all squad members or parents can voice their concerns and know that incidents will be dealt with promptly and effectively. Anyone who knows that bullying is happening is expected to inform the Association’s Welfare Officer (AWO), other committee members or team managers / coaches. </w:t>
      </w:r>
    </w:p>
    <w:p w:rsidR="00066CD2" w:rsidRPr="00953137" w:rsidRDefault="00953137">
      <w:pPr>
        <w:spacing w:after="26" w:line="259" w:lineRule="auto"/>
        <w:ind w:left="0" w:right="0" w:firstLine="0"/>
        <w:rPr>
          <w:b w:val="0"/>
        </w:rPr>
      </w:pPr>
      <w:r w:rsidRPr="00953137">
        <w:rPr>
          <w:b w:val="0"/>
        </w:rPr>
        <w:t xml:space="preserve"> </w:t>
      </w:r>
    </w:p>
    <w:p w:rsidR="00066CD2" w:rsidRPr="00953137" w:rsidRDefault="00953137">
      <w:pPr>
        <w:spacing w:after="5"/>
        <w:ind w:left="-5" w:right="0"/>
        <w:rPr>
          <w:b w:val="0"/>
          <w:color w:val="1F4E79" w:themeColor="accent1" w:themeShade="80"/>
        </w:rPr>
      </w:pPr>
      <w:r w:rsidRPr="00953137">
        <w:rPr>
          <w:b w:val="0"/>
          <w:color w:val="1F4E79" w:themeColor="accent1" w:themeShade="80"/>
          <w:sz w:val="24"/>
        </w:rPr>
        <w:t>What Is Bullying?</w:t>
      </w:r>
      <w:r w:rsidRPr="00953137">
        <w:rPr>
          <w:b w:val="0"/>
          <w:color w:val="1F4E79" w:themeColor="accent1" w:themeShade="8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spacing w:after="40"/>
        <w:ind w:left="-5" w:right="1047"/>
        <w:rPr>
          <w:b w:val="0"/>
        </w:rPr>
      </w:pPr>
      <w:r w:rsidRPr="00953137">
        <w:rPr>
          <w:b w:val="0"/>
        </w:rPr>
        <w:t xml:space="preserve">Bullying is the use of aggression – either physical or emotional - with the intention of hurting another person. Bullying results in pain and distress to the victim(s).  </w:t>
      </w:r>
    </w:p>
    <w:p w:rsidR="00066CD2" w:rsidRPr="00953137" w:rsidRDefault="00953137">
      <w:pPr>
        <w:spacing w:after="0" w:line="259" w:lineRule="auto"/>
        <w:ind w:left="0" w:right="0" w:firstLine="0"/>
        <w:rPr>
          <w:b w:val="0"/>
        </w:rPr>
      </w:pPr>
      <w:r w:rsidRPr="00953137">
        <w:rPr>
          <w:b w:val="0"/>
          <w:sz w:val="24"/>
        </w:rPr>
        <w:t xml:space="preserve"> </w:t>
      </w:r>
    </w:p>
    <w:p w:rsidR="00066CD2" w:rsidRPr="00953137" w:rsidRDefault="00953137">
      <w:pPr>
        <w:spacing w:after="5"/>
        <w:ind w:left="-5" w:right="0"/>
        <w:rPr>
          <w:b w:val="0"/>
          <w:color w:val="1F4E79" w:themeColor="accent1" w:themeShade="80"/>
        </w:rPr>
      </w:pPr>
      <w:r w:rsidRPr="00953137">
        <w:rPr>
          <w:b w:val="0"/>
          <w:color w:val="1F4E79" w:themeColor="accent1" w:themeShade="80"/>
          <w:sz w:val="24"/>
        </w:rPr>
        <w:t>Why is it Important to Respond to Bullying?</w:t>
      </w:r>
      <w:r w:rsidRPr="00953137">
        <w:rPr>
          <w:b w:val="0"/>
          <w:color w:val="1F4E79" w:themeColor="accent1" w:themeShade="8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ind w:left="-5" w:right="1047"/>
        <w:rPr>
          <w:b w:val="0"/>
        </w:rPr>
      </w:pPr>
      <w:r w:rsidRPr="00953137">
        <w:rPr>
          <w:b w:val="0"/>
        </w:rPr>
        <w:t xml:space="preserve">Bullying hurts. No one deserves to be a victim of bullying. Everybody has the right to be treated with respect. Individuals who are bullying need to learn different ways of behaving.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ind w:left="-5" w:right="1047"/>
        <w:rPr>
          <w:b w:val="0"/>
        </w:rPr>
      </w:pPr>
      <w:r w:rsidRPr="00953137">
        <w:rPr>
          <w:b w:val="0"/>
        </w:rPr>
        <w:t>Bullyin</w:t>
      </w:r>
      <w:r>
        <w:rPr>
          <w:b w:val="0"/>
        </w:rPr>
        <w:t>g will not be tolerated within O&amp;B</w:t>
      </w:r>
      <w:r w:rsidRPr="00953137">
        <w:rPr>
          <w:b w:val="0"/>
        </w:rPr>
        <w:t xml:space="preserve">PSFA and the Association recognises its responsibility to respond promptly and effectively to any issues of bullying.  </w:t>
      </w:r>
    </w:p>
    <w:p w:rsidR="00066CD2" w:rsidRPr="00953137" w:rsidRDefault="00953137">
      <w:pPr>
        <w:spacing w:after="31" w:line="259" w:lineRule="auto"/>
        <w:ind w:left="0" w:right="0" w:firstLine="0"/>
        <w:rPr>
          <w:b w:val="0"/>
          <w:color w:val="1F4E79" w:themeColor="accent1" w:themeShade="80"/>
        </w:rPr>
      </w:pPr>
      <w:r w:rsidRPr="00953137">
        <w:rPr>
          <w:b w:val="0"/>
          <w:color w:val="1F4E79" w:themeColor="accent1" w:themeShade="80"/>
        </w:rPr>
        <w:t xml:space="preserve"> </w:t>
      </w:r>
    </w:p>
    <w:p w:rsidR="00066CD2" w:rsidRPr="00953137" w:rsidRDefault="00953137">
      <w:pPr>
        <w:spacing w:after="5"/>
        <w:ind w:left="-5" w:right="0"/>
        <w:rPr>
          <w:b w:val="0"/>
          <w:color w:val="1F4E79" w:themeColor="accent1" w:themeShade="80"/>
        </w:rPr>
      </w:pPr>
      <w:r w:rsidRPr="00953137">
        <w:rPr>
          <w:b w:val="0"/>
          <w:color w:val="1F4E79" w:themeColor="accent1" w:themeShade="80"/>
          <w:sz w:val="24"/>
        </w:rPr>
        <w:t>Signs and Indicators</w:t>
      </w:r>
      <w:r w:rsidRPr="00953137">
        <w:rPr>
          <w:b w:val="0"/>
          <w:color w:val="1F4E79" w:themeColor="accent1" w:themeShade="8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ind w:left="-5" w:right="1047"/>
        <w:rPr>
          <w:b w:val="0"/>
        </w:rPr>
      </w:pPr>
      <w:r w:rsidRPr="00953137">
        <w:rPr>
          <w:b w:val="0"/>
        </w:rPr>
        <w:t xml:space="preserve">A child may indicate by signs or behaviour that he or she is being bullied. Adults should be aware of these possible signs and that they should investigate if a child: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numPr>
          <w:ilvl w:val="0"/>
          <w:numId w:val="1"/>
        </w:numPr>
        <w:ind w:right="1047" w:hanging="211"/>
        <w:rPr>
          <w:b w:val="0"/>
        </w:rPr>
      </w:pPr>
      <w:r w:rsidRPr="00953137">
        <w:rPr>
          <w:b w:val="0"/>
        </w:rPr>
        <w:t xml:space="preserve">says he or she is being bullied  </w:t>
      </w:r>
    </w:p>
    <w:p w:rsidR="00066CD2" w:rsidRPr="00953137" w:rsidRDefault="00953137">
      <w:pPr>
        <w:numPr>
          <w:ilvl w:val="0"/>
          <w:numId w:val="1"/>
        </w:numPr>
        <w:ind w:right="1047" w:hanging="211"/>
        <w:rPr>
          <w:b w:val="0"/>
        </w:rPr>
      </w:pPr>
      <w:r w:rsidRPr="00953137">
        <w:rPr>
          <w:b w:val="0"/>
        </w:rPr>
        <w:t xml:space="preserve">is unwilling to attend training sessions, matches or other activities </w:t>
      </w:r>
    </w:p>
    <w:p w:rsidR="00066CD2" w:rsidRPr="00953137" w:rsidRDefault="00953137">
      <w:pPr>
        <w:numPr>
          <w:ilvl w:val="0"/>
          <w:numId w:val="1"/>
        </w:numPr>
        <w:ind w:right="1047" w:hanging="211"/>
        <w:rPr>
          <w:b w:val="0"/>
        </w:rPr>
      </w:pPr>
      <w:r w:rsidRPr="00953137">
        <w:rPr>
          <w:b w:val="0"/>
        </w:rPr>
        <w:t xml:space="preserve">becomes withdrawn, anxious, or lacking in confidence  </w:t>
      </w:r>
    </w:p>
    <w:p w:rsidR="00066CD2" w:rsidRPr="00953137" w:rsidRDefault="00953137">
      <w:pPr>
        <w:numPr>
          <w:ilvl w:val="0"/>
          <w:numId w:val="1"/>
        </w:numPr>
        <w:ind w:right="1047" w:hanging="211"/>
        <w:rPr>
          <w:b w:val="0"/>
        </w:rPr>
      </w:pPr>
      <w:r w:rsidRPr="00953137">
        <w:rPr>
          <w:b w:val="0"/>
        </w:rPr>
        <w:t xml:space="preserve">feels ill before team activities  </w:t>
      </w:r>
    </w:p>
    <w:p w:rsidR="00066CD2" w:rsidRPr="00953137" w:rsidRDefault="00953137">
      <w:pPr>
        <w:numPr>
          <w:ilvl w:val="0"/>
          <w:numId w:val="1"/>
        </w:numPr>
        <w:ind w:right="1047" w:hanging="211"/>
        <w:rPr>
          <w:b w:val="0"/>
        </w:rPr>
      </w:pPr>
      <w:r w:rsidRPr="00953137">
        <w:rPr>
          <w:b w:val="0"/>
        </w:rPr>
        <w:t xml:space="preserve">comes home with clothes torn or training equipment damaged  </w:t>
      </w:r>
    </w:p>
    <w:p w:rsidR="00066CD2" w:rsidRPr="00953137" w:rsidRDefault="00953137">
      <w:pPr>
        <w:numPr>
          <w:ilvl w:val="0"/>
          <w:numId w:val="1"/>
        </w:numPr>
        <w:ind w:right="1047" w:hanging="211"/>
        <w:rPr>
          <w:b w:val="0"/>
        </w:rPr>
      </w:pPr>
      <w:r w:rsidRPr="00953137">
        <w:rPr>
          <w:b w:val="0"/>
        </w:rPr>
        <w:t xml:space="preserve">has possessions go "missing"  </w:t>
      </w:r>
    </w:p>
    <w:p w:rsidR="00066CD2" w:rsidRPr="00953137" w:rsidRDefault="00953137">
      <w:pPr>
        <w:numPr>
          <w:ilvl w:val="0"/>
          <w:numId w:val="1"/>
        </w:numPr>
        <w:ind w:right="1047" w:hanging="211"/>
        <w:rPr>
          <w:b w:val="0"/>
        </w:rPr>
      </w:pPr>
      <w:r w:rsidRPr="00953137">
        <w:rPr>
          <w:b w:val="0"/>
        </w:rPr>
        <w:t xml:space="preserve">asks for money or starts stealing money  </w:t>
      </w:r>
    </w:p>
    <w:p w:rsidR="00066CD2" w:rsidRPr="00953137" w:rsidRDefault="00953137">
      <w:pPr>
        <w:numPr>
          <w:ilvl w:val="0"/>
          <w:numId w:val="1"/>
        </w:numPr>
        <w:ind w:right="1047" w:hanging="211"/>
        <w:rPr>
          <w:b w:val="0"/>
        </w:rPr>
      </w:pPr>
      <w:r w:rsidRPr="00953137">
        <w:rPr>
          <w:b w:val="0"/>
        </w:rPr>
        <w:t xml:space="preserve">has unexplained cuts or bruises  </w:t>
      </w:r>
    </w:p>
    <w:p w:rsidR="00066CD2" w:rsidRPr="00953137" w:rsidRDefault="00953137">
      <w:pPr>
        <w:numPr>
          <w:ilvl w:val="0"/>
          <w:numId w:val="1"/>
        </w:numPr>
        <w:ind w:right="1047" w:hanging="211"/>
        <w:rPr>
          <w:b w:val="0"/>
        </w:rPr>
      </w:pPr>
      <w:r w:rsidRPr="00953137">
        <w:rPr>
          <w:b w:val="0"/>
        </w:rPr>
        <w:t xml:space="preserve">is frightened to say what's wrong  </w:t>
      </w:r>
    </w:p>
    <w:p w:rsidR="00066CD2" w:rsidRPr="00953137" w:rsidRDefault="00953137">
      <w:pPr>
        <w:numPr>
          <w:ilvl w:val="0"/>
          <w:numId w:val="1"/>
        </w:numPr>
        <w:ind w:right="1047" w:hanging="211"/>
        <w:rPr>
          <w:b w:val="0"/>
        </w:rPr>
      </w:pPr>
      <w:r w:rsidRPr="00953137">
        <w:rPr>
          <w:b w:val="0"/>
        </w:rPr>
        <w:t xml:space="preserve">gives improbable excuses for any of the above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ind w:left="-5" w:right="1047"/>
        <w:rPr>
          <w:b w:val="0"/>
        </w:rPr>
      </w:pPr>
      <w:r w:rsidRPr="00953137">
        <w:rPr>
          <w:b w:val="0"/>
        </w:rPr>
        <w:t xml:space="preserve">These signs and behaviours may indicate other problems, but bullying should be considered a possibility and should be investigated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spacing w:after="5"/>
        <w:ind w:left="-5" w:right="0"/>
        <w:rPr>
          <w:b w:val="0"/>
          <w:color w:val="1F4E79" w:themeColor="accent1" w:themeShade="80"/>
        </w:rPr>
      </w:pPr>
      <w:r w:rsidRPr="00953137">
        <w:rPr>
          <w:b w:val="0"/>
          <w:color w:val="1F4E79" w:themeColor="accent1" w:themeShade="80"/>
          <w:sz w:val="24"/>
        </w:rPr>
        <w:lastRenderedPageBreak/>
        <w:t>In the event of bullying taking place:</w:t>
      </w:r>
      <w:r w:rsidRPr="00953137">
        <w:rPr>
          <w:b w:val="0"/>
          <w:color w:val="1F4E79" w:themeColor="accent1" w:themeShade="80"/>
        </w:rPr>
        <w:t xml:space="preserve">  </w:t>
      </w:r>
    </w:p>
    <w:p w:rsidR="00066CD2" w:rsidRPr="00953137" w:rsidRDefault="00953137">
      <w:pPr>
        <w:spacing w:after="0" w:line="259" w:lineRule="auto"/>
        <w:ind w:left="0" w:right="0" w:firstLine="0"/>
        <w:rPr>
          <w:b w:val="0"/>
        </w:rPr>
      </w:pPr>
      <w:r w:rsidRPr="00953137">
        <w:rPr>
          <w:b w:val="0"/>
        </w:rPr>
        <w:t xml:space="preserve"> </w:t>
      </w:r>
    </w:p>
    <w:p w:rsidR="00F16E0F" w:rsidRDefault="00953137">
      <w:pPr>
        <w:ind w:left="-5" w:right="0"/>
        <w:rPr>
          <w:b w:val="0"/>
        </w:rPr>
      </w:pPr>
      <w:r w:rsidRPr="00953137">
        <w:rPr>
          <w:b w:val="0"/>
        </w:rPr>
        <w:t xml:space="preserve">1. Any incidents of bullying should be reported to the team managers and / or AWO </w:t>
      </w:r>
    </w:p>
    <w:p w:rsidR="00066CD2" w:rsidRPr="00953137" w:rsidRDefault="00953137">
      <w:pPr>
        <w:ind w:left="-5" w:right="0"/>
        <w:rPr>
          <w:b w:val="0"/>
        </w:rPr>
      </w:pPr>
      <w:r w:rsidRPr="00953137">
        <w:rPr>
          <w:b w:val="0"/>
        </w:rPr>
        <w:t xml:space="preserve">2. The bullying behaviour or threats of bullying will be investigated and the bullying stopped quickly  </w:t>
      </w:r>
    </w:p>
    <w:p w:rsidR="00066CD2" w:rsidRPr="00953137" w:rsidRDefault="00953137">
      <w:pPr>
        <w:ind w:left="-5" w:right="0"/>
        <w:rPr>
          <w:b w:val="0"/>
        </w:rPr>
      </w:pPr>
      <w:r w:rsidRPr="00953137">
        <w:rPr>
          <w:b w:val="0"/>
        </w:rPr>
        <w:t>3. An attempt will be m</w:t>
      </w:r>
      <w:r w:rsidR="00F16E0F">
        <w:rPr>
          <w:b w:val="0"/>
        </w:rPr>
        <w:t>ade to help the bully / bullies</w:t>
      </w:r>
      <w:r w:rsidRPr="00953137">
        <w:rPr>
          <w:b w:val="0"/>
        </w:rPr>
        <w:t xml:space="preserve"> change their behaviour  </w:t>
      </w:r>
    </w:p>
    <w:p w:rsidR="00066CD2" w:rsidRPr="00953137" w:rsidRDefault="00953137">
      <w:pPr>
        <w:spacing w:after="31" w:line="259" w:lineRule="auto"/>
        <w:ind w:left="0" w:right="0" w:firstLine="0"/>
        <w:rPr>
          <w:b w:val="0"/>
          <w:color w:val="1F4E79" w:themeColor="accent1" w:themeShade="80"/>
        </w:rPr>
      </w:pPr>
      <w:r w:rsidRPr="00953137">
        <w:rPr>
          <w:b w:val="0"/>
        </w:rPr>
        <w:t xml:space="preserve"> </w:t>
      </w:r>
    </w:p>
    <w:p w:rsidR="00066CD2" w:rsidRPr="00953137" w:rsidRDefault="00953137">
      <w:pPr>
        <w:spacing w:after="5"/>
        <w:ind w:left="-5" w:right="0"/>
        <w:rPr>
          <w:b w:val="0"/>
        </w:rPr>
      </w:pPr>
      <w:r w:rsidRPr="00953137">
        <w:rPr>
          <w:b w:val="0"/>
          <w:color w:val="1F4E79" w:themeColor="accent1" w:themeShade="80"/>
          <w:sz w:val="24"/>
        </w:rPr>
        <w:t>O&amp;BPSFA Bullying Procedure</w:t>
      </w:r>
      <w:r w:rsidRPr="00953137">
        <w:rPr>
          <w:b w:val="0"/>
          <w:color w:val="1F4E79" w:themeColor="accent1" w:themeShade="80"/>
        </w:rPr>
        <w:t xml:space="preserve"> </w:t>
      </w:r>
      <w:r w:rsidRPr="00953137">
        <w:rPr>
          <w:b w:val="0"/>
        </w:rPr>
        <w:t xml:space="preserve"> </w:t>
      </w:r>
    </w:p>
    <w:p w:rsidR="00066CD2" w:rsidRPr="00953137" w:rsidRDefault="00953137">
      <w:pPr>
        <w:spacing w:after="0" w:line="259" w:lineRule="auto"/>
        <w:ind w:left="0" w:right="0" w:firstLine="0"/>
        <w:rPr>
          <w:b w:val="0"/>
        </w:rPr>
      </w:pPr>
      <w:r w:rsidRPr="00953137">
        <w:rPr>
          <w:b w:val="0"/>
        </w:rPr>
        <w:t xml:space="preserve"> </w:t>
      </w:r>
    </w:p>
    <w:p w:rsidR="00066CD2" w:rsidRPr="00953137" w:rsidRDefault="00953137">
      <w:pPr>
        <w:numPr>
          <w:ilvl w:val="0"/>
          <w:numId w:val="2"/>
        </w:numPr>
        <w:ind w:right="0"/>
        <w:rPr>
          <w:b w:val="0"/>
        </w:rPr>
      </w:pPr>
      <w:r w:rsidRPr="00953137">
        <w:rPr>
          <w:b w:val="0"/>
        </w:rPr>
        <w:t xml:space="preserve">Reconciliation by getting the parties together. It may be that a genuine apology solves the problem.  </w:t>
      </w:r>
    </w:p>
    <w:p w:rsidR="00066CD2" w:rsidRPr="00953137" w:rsidRDefault="00F16E0F">
      <w:pPr>
        <w:numPr>
          <w:ilvl w:val="0"/>
          <w:numId w:val="2"/>
        </w:numPr>
        <w:ind w:right="0"/>
        <w:rPr>
          <w:b w:val="0"/>
        </w:rPr>
      </w:pPr>
      <w:r>
        <w:rPr>
          <w:b w:val="0"/>
        </w:rPr>
        <w:t>The Association will set up a Disciplinary Committee to</w:t>
      </w:r>
      <w:r w:rsidR="00953137" w:rsidRPr="00953137">
        <w:rPr>
          <w:b w:val="0"/>
        </w:rPr>
        <w:t xml:space="preserve"> meet with the parent and child alleging bullying to ascertain details of the allegation. Minutes will be taken for clarity, which should be agreed by all as a true account.  </w:t>
      </w:r>
    </w:p>
    <w:p w:rsidR="00066CD2" w:rsidRPr="00953137" w:rsidRDefault="00953137">
      <w:pPr>
        <w:numPr>
          <w:ilvl w:val="0"/>
          <w:numId w:val="2"/>
        </w:numPr>
        <w:ind w:right="0"/>
        <w:rPr>
          <w:b w:val="0"/>
        </w:rPr>
      </w:pPr>
      <w:r w:rsidRPr="00953137">
        <w:rPr>
          <w:b w:val="0"/>
        </w:rPr>
        <w:t xml:space="preserve">The same Disciplinary Committee members will meet with the alleged bully and parent(s) and put the incident raised to them to answer and give their view of the allegation. Minutes shall again be taken and agreed.  </w:t>
      </w:r>
    </w:p>
    <w:p w:rsidR="00066CD2" w:rsidRPr="00953137" w:rsidRDefault="00953137">
      <w:pPr>
        <w:numPr>
          <w:ilvl w:val="0"/>
          <w:numId w:val="2"/>
        </w:numPr>
        <w:ind w:right="0"/>
        <w:rPr>
          <w:b w:val="0"/>
        </w:rPr>
      </w:pPr>
      <w:r w:rsidRPr="00953137">
        <w:rPr>
          <w:b w:val="0"/>
        </w:rPr>
        <w:t xml:space="preserve">If bullying has in the view of the Disciplinary Committee taken place, the following procedures may be implemented: </w:t>
      </w:r>
    </w:p>
    <w:p w:rsidR="00066CD2" w:rsidRPr="00953137" w:rsidRDefault="00953137">
      <w:pPr>
        <w:numPr>
          <w:ilvl w:val="1"/>
          <w:numId w:val="2"/>
        </w:numPr>
        <w:ind w:right="1047" w:hanging="360"/>
        <w:rPr>
          <w:b w:val="0"/>
        </w:rPr>
      </w:pPr>
      <w:r w:rsidRPr="00953137">
        <w:rPr>
          <w:b w:val="0"/>
        </w:rPr>
        <w:t xml:space="preserve">Consideration will be given as to whether a reconciliation meeting between parties is appropriate at this time.  </w:t>
      </w:r>
    </w:p>
    <w:p w:rsidR="00066CD2" w:rsidRPr="00953137" w:rsidRDefault="00953137">
      <w:pPr>
        <w:numPr>
          <w:ilvl w:val="1"/>
          <w:numId w:val="2"/>
        </w:numPr>
        <w:ind w:right="1047" w:hanging="360"/>
        <w:rPr>
          <w:b w:val="0"/>
        </w:rPr>
      </w:pPr>
      <w:r w:rsidRPr="00953137">
        <w:rPr>
          <w:b w:val="0"/>
        </w:rPr>
        <w:t xml:space="preserve">The individual shall be warned and put on notice that if a further incident(s) occurs, a temporary or permanent suspension will be implemented. </w:t>
      </w:r>
    </w:p>
    <w:p w:rsidR="00066CD2" w:rsidRPr="00953137" w:rsidRDefault="00953137">
      <w:pPr>
        <w:numPr>
          <w:ilvl w:val="1"/>
          <w:numId w:val="2"/>
        </w:numPr>
        <w:ind w:right="1047" w:hanging="360"/>
        <w:rPr>
          <w:b w:val="0"/>
        </w:rPr>
      </w:pPr>
      <w:r w:rsidRPr="00953137">
        <w:rPr>
          <w:b w:val="0"/>
        </w:rPr>
        <w:t xml:space="preserve">If the initial incident is considered serious enough, the player will be asked to leave the squad with immediate effect. The Head Teacher of the player’s school will be informed. </w:t>
      </w:r>
    </w:p>
    <w:p w:rsidR="00066CD2" w:rsidRPr="00953137" w:rsidRDefault="00953137">
      <w:pPr>
        <w:numPr>
          <w:ilvl w:val="1"/>
          <w:numId w:val="2"/>
        </w:numPr>
        <w:ind w:right="1047" w:hanging="360"/>
        <w:rPr>
          <w:b w:val="0"/>
        </w:rPr>
      </w:pPr>
      <w:r w:rsidRPr="00953137">
        <w:rPr>
          <w:b w:val="0"/>
        </w:rPr>
        <w:t xml:space="preserve">If necessary, the police will be informed. </w:t>
      </w:r>
    </w:p>
    <w:p w:rsidR="00066CD2" w:rsidRPr="00953137" w:rsidRDefault="00953137">
      <w:pPr>
        <w:numPr>
          <w:ilvl w:val="0"/>
          <w:numId w:val="2"/>
        </w:numPr>
        <w:ind w:right="0"/>
        <w:rPr>
          <w:b w:val="0"/>
        </w:rPr>
      </w:pPr>
      <w:r w:rsidRPr="00953137">
        <w:rPr>
          <w:b w:val="0"/>
        </w:rPr>
        <w:t xml:space="preserve">All coaches involved with the individual(s) concerned shall be made aware of the concerns and outcome of the disciplinary process </w:t>
      </w:r>
      <w:proofErr w:type="spellStart"/>
      <w:r w:rsidRPr="00953137">
        <w:rPr>
          <w:b w:val="0"/>
        </w:rPr>
        <w:t>ie</w:t>
      </w:r>
      <w:proofErr w:type="spellEnd"/>
      <w:r w:rsidRPr="00953137">
        <w:rPr>
          <w:b w:val="0"/>
        </w:rPr>
        <w:t xml:space="preserve">. </w:t>
      </w:r>
      <w:proofErr w:type="gramStart"/>
      <w:r w:rsidRPr="00953137">
        <w:rPr>
          <w:b w:val="0"/>
        </w:rPr>
        <w:t>the</w:t>
      </w:r>
      <w:proofErr w:type="gramEnd"/>
      <w:r w:rsidRPr="00953137">
        <w:rPr>
          <w:b w:val="0"/>
        </w:rPr>
        <w:t xml:space="preserve"> procedures put in place.</w:t>
      </w:r>
      <w:r w:rsidRPr="00953137">
        <w:rPr>
          <w:b w:val="0"/>
          <w:sz w:val="16"/>
        </w:rPr>
        <w:t xml:space="preserve"> </w:t>
      </w:r>
    </w:p>
    <w:p w:rsidR="00066CD2" w:rsidRPr="00953137" w:rsidRDefault="00953137">
      <w:pPr>
        <w:spacing w:after="70" w:line="259" w:lineRule="auto"/>
        <w:ind w:left="0" w:right="0" w:firstLine="0"/>
        <w:rPr>
          <w:b w:val="0"/>
          <w:color w:val="1F4E79" w:themeColor="accent1" w:themeShade="80"/>
        </w:rPr>
      </w:pPr>
      <w:r w:rsidRPr="00953137">
        <w:rPr>
          <w:b w:val="0"/>
          <w:sz w:val="16"/>
        </w:rPr>
        <w:t xml:space="preserve"> </w:t>
      </w:r>
    </w:p>
    <w:p w:rsidR="00066CD2" w:rsidRPr="00953137" w:rsidRDefault="00953137">
      <w:pPr>
        <w:spacing w:after="5"/>
        <w:ind w:left="-5" w:right="0"/>
        <w:rPr>
          <w:b w:val="0"/>
        </w:rPr>
      </w:pPr>
      <w:r w:rsidRPr="00953137">
        <w:rPr>
          <w:b w:val="0"/>
          <w:color w:val="1F4E79" w:themeColor="accent1" w:themeShade="80"/>
          <w:sz w:val="24"/>
        </w:rPr>
        <w:t>In the case of adults reported to be bullying anyone within the association</w:t>
      </w:r>
      <w:r w:rsidRPr="00953137">
        <w:rPr>
          <w:b w:val="0"/>
          <w:color w:val="FF0000"/>
          <w:sz w:val="24"/>
        </w:rPr>
        <w:t>:</w:t>
      </w:r>
      <w:r w:rsidRPr="00953137">
        <w:rPr>
          <w:b w:val="0"/>
          <w:sz w:val="24"/>
          <w:vertAlign w:val="subscript"/>
        </w:rPr>
        <w:t xml:space="preserve">  </w:t>
      </w:r>
    </w:p>
    <w:p w:rsidR="00066CD2" w:rsidRPr="00953137" w:rsidRDefault="00953137">
      <w:pPr>
        <w:spacing w:after="27" w:line="259" w:lineRule="auto"/>
        <w:ind w:left="0" w:right="0" w:firstLine="0"/>
        <w:rPr>
          <w:b w:val="0"/>
        </w:rPr>
      </w:pPr>
      <w:r w:rsidRPr="00953137">
        <w:rPr>
          <w:b w:val="0"/>
          <w:sz w:val="16"/>
        </w:rPr>
        <w:t xml:space="preserve"> </w:t>
      </w:r>
    </w:p>
    <w:p w:rsidR="00066CD2" w:rsidRPr="00953137" w:rsidRDefault="00953137">
      <w:pPr>
        <w:numPr>
          <w:ilvl w:val="1"/>
          <w:numId w:val="3"/>
        </w:numPr>
        <w:ind w:right="1047" w:hanging="360"/>
        <w:rPr>
          <w:b w:val="0"/>
        </w:rPr>
      </w:pPr>
      <w:r w:rsidRPr="00953137">
        <w:rPr>
          <w:b w:val="0"/>
        </w:rPr>
        <w:t xml:space="preserve">The AWO shall be informed. </w:t>
      </w:r>
    </w:p>
    <w:p w:rsidR="00066CD2" w:rsidRPr="00953137" w:rsidRDefault="00953137">
      <w:pPr>
        <w:numPr>
          <w:ilvl w:val="1"/>
          <w:numId w:val="3"/>
        </w:numPr>
        <w:ind w:right="1047" w:hanging="360"/>
        <w:rPr>
          <w:b w:val="0"/>
        </w:rPr>
      </w:pPr>
      <w:r w:rsidRPr="00953137">
        <w:rPr>
          <w:b w:val="0"/>
        </w:rPr>
        <w:t xml:space="preserve">A meeting involving </w:t>
      </w:r>
      <w:r w:rsidR="00F16E0F">
        <w:rPr>
          <w:b w:val="0"/>
        </w:rPr>
        <w:t>the AWO and 2 other</w:t>
      </w:r>
      <w:r w:rsidRPr="00953137">
        <w:rPr>
          <w:b w:val="0"/>
        </w:rPr>
        <w:t xml:space="preserve"> Committee members, together with those alleging the bullying incident(s) will be held – minutes will be taken. </w:t>
      </w:r>
    </w:p>
    <w:p w:rsidR="00066CD2" w:rsidRPr="00953137" w:rsidRDefault="00953137">
      <w:pPr>
        <w:numPr>
          <w:ilvl w:val="1"/>
          <w:numId w:val="3"/>
        </w:numPr>
        <w:ind w:right="1047" w:hanging="360"/>
        <w:rPr>
          <w:b w:val="0"/>
        </w:rPr>
      </w:pPr>
      <w:r>
        <w:rPr>
          <w:b w:val="0"/>
        </w:rPr>
        <w:t>The KSFA W</w:t>
      </w:r>
      <w:r w:rsidRPr="00953137">
        <w:rPr>
          <w:b w:val="0"/>
        </w:rPr>
        <w:t xml:space="preserve">O shall be informed if necessary and will advise on further action to be taken.  </w:t>
      </w:r>
    </w:p>
    <w:p w:rsidR="00066CD2" w:rsidRPr="00953137" w:rsidRDefault="00953137">
      <w:pPr>
        <w:numPr>
          <w:ilvl w:val="1"/>
          <w:numId w:val="3"/>
        </w:numPr>
        <w:ind w:right="1047" w:hanging="360"/>
        <w:rPr>
          <w:b w:val="0"/>
        </w:rPr>
      </w:pPr>
      <w:r w:rsidRPr="00953137">
        <w:rPr>
          <w:b w:val="0"/>
        </w:rPr>
        <w:t xml:space="preserve">In most cases where the allegation is made regarding an official or coach, The FA’s child protection and best practice awareness training may be recommended.  </w:t>
      </w:r>
    </w:p>
    <w:p w:rsidR="00066CD2" w:rsidRPr="00953137" w:rsidRDefault="00953137">
      <w:pPr>
        <w:numPr>
          <w:ilvl w:val="1"/>
          <w:numId w:val="3"/>
        </w:numPr>
        <w:ind w:right="1047" w:hanging="360"/>
        <w:rPr>
          <w:b w:val="0"/>
        </w:rPr>
      </w:pPr>
      <w:r w:rsidRPr="00953137">
        <w:rPr>
          <w:b w:val="0"/>
        </w:rPr>
        <w:t xml:space="preserve">More serious cases may be referred to the police, social services or judicial complaints procedure.  </w:t>
      </w:r>
    </w:p>
    <w:p w:rsidR="00066CD2" w:rsidRPr="00953137" w:rsidRDefault="00953137">
      <w:pPr>
        <w:spacing w:after="65" w:line="259" w:lineRule="auto"/>
        <w:ind w:left="360" w:right="0" w:firstLine="0"/>
        <w:rPr>
          <w:b w:val="0"/>
        </w:rPr>
      </w:pPr>
      <w:r w:rsidRPr="00953137">
        <w:rPr>
          <w:b w:val="0"/>
          <w:sz w:val="16"/>
        </w:rPr>
        <w:t xml:space="preserve"> </w:t>
      </w:r>
    </w:p>
    <w:p w:rsidR="00066CD2" w:rsidRPr="00953137" w:rsidRDefault="00953137">
      <w:pPr>
        <w:spacing w:after="5"/>
        <w:ind w:left="370" w:right="0"/>
        <w:rPr>
          <w:b w:val="0"/>
          <w:color w:val="1F4E79" w:themeColor="accent1" w:themeShade="80"/>
        </w:rPr>
      </w:pPr>
      <w:r w:rsidRPr="00953137">
        <w:rPr>
          <w:b w:val="0"/>
          <w:color w:val="1F4E79" w:themeColor="accent1" w:themeShade="80"/>
          <w:sz w:val="24"/>
        </w:rPr>
        <w:t xml:space="preserve">Other Sources of Information </w:t>
      </w:r>
    </w:p>
    <w:p w:rsidR="00066CD2" w:rsidRPr="00953137" w:rsidRDefault="00953137">
      <w:pPr>
        <w:spacing w:after="0" w:line="259" w:lineRule="auto"/>
        <w:ind w:left="360" w:right="0" w:firstLine="0"/>
        <w:rPr>
          <w:b w:val="0"/>
        </w:rPr>
      </w:pPr>
      <w:r w:rsidRPr="00953137">
        <w:rPr>
          <w:b w:val="0"/>
        </w:rPr>
        <w:t xml:space="preserve"> </w:t>
      </w:r>
    </w:p>
    <w:p w:rsidR="00066CD2" w:rsidRPr="00953137" w:rsidRDefault="00953137">
      <w:pPr>
        <w:ind w:left="370" w:right="1047"/>
        <w:rPr>
          <w:b w:val="0"/>
        </w:rPr>
      </w:pPr>
      <w:r w:rsidRPr="00953137">
        <w:rPr>
          <w:b w:val="0"/>
        </w:rPr>
        <w:t xml:space="preserve">KIDSCAPE (a voluntary organisation committed to help prevent child bullying) can be contacted on 0207 730 3300 or their web site can be accessed at www.kidscape.org.uk.  </w:t>
      </w:r>
    </w:p>
    <w:p w:rsidR="00066CD2" w:rsidRPr="00953137" w:rsidRDefault="00953137">
      <w:pPr>
        <w:spacing w:after="0" w:line="259" w:lineRule="auto"/>
        <w:ind w:left="360" w:right="0" w:firstLine="0"/>
        <w:rPr>
          <w:b w:val="0"/>
        </w:rPr>
      </w:pPr>
      <w:r w:rsidRPr="00953137">
        <w:rPr>
          <w:b w:val="0"/>
        </w:rPr>
        <w:t xml:space="preserve"> </w:t>
      </w:r>
    </w:p>
    <w:p w:rsidR="00066CD2" w:rsidRPr="00953137" w:rsidRDefault="00953137">
      <w:pPr>
        <w:ind w:left="370" w:right="1047"/>
        <w:rPr>
          <w:b w:val="0"/>
        </w:rPr>
      </w:pPr>
      <w:r w:rsidRPr="00953137">
        <w:rPr>
          <w:b w:val="0"/>
        </w:rPr>
        <w:t xml:space="preserve">You may also wish to access www.bullying.co.uk, another website designed to give advice and guidance to parents and children who are faced with dealing with bullying.  </w:t>
      </w:r>
    </w:p>
    <w:p w:rsidR="00066CD2" w:rsidRPr="00953137" w:rsidRDefault="00953137">
      <w:pPr>
        <w:spacing w:after="0" w:line="259" w:lineRule="auto"/>
        <w:ind w:left="360" w:right="0" w:firstLine="0"/>
        <w:rPr>
          <w:b w:val="0"/>
        </w:rPr>
      </w:pPr>
      <w:r w:rsidRPr="00953137">
        <w:rPr>
          <w:b w:val="0"/>
        </w:rPr>
        <w:t xml:space="preserve"> </w:t>
      </w:r>
    </w:p>
    <w:p w:rsidR="00066CD2" w:rsidRPr="00953137" w:rsidRDefault="00953137">
      <w:pPr>
        <w:ind w:left="370" w:right="1047"/>
        <w:rPr>
          <w:b w:val="0"/>
        </w:rPr>
      </w:pPr>
      <w:r w:rsidRPr="00953137">
        <w:rPr>
          <w:b w:val="0"/>
        </w:rPr>
        <w:t xml:space="preserve">The FA web site’s </w:t>
      </w:r>
      <w:r w:rsidRPr="00953137">
        <w:rPr>
          <w:b w:val="0"/>
          <w:color w:val="000000"/>
        </w:rPr>
        <w:t>(www.theFA.com)</w:t>
      </w:r>
      <w:r w:rsidR="00F16E0F">
        <w:rPr>
          <w:b w:val="0"/>
        </w:rPr>
        <w:t xml:space="preserve"> Child Protection</w:t>
      </w:r>
      <w:bookmarkStart w:id="0" w:name="_GoBack"/>
      <w:bookmarkEnd w:id="0"/>
      <w:r w:rsidRPr="00953137">
        <w:rPr>
          <w:b w:val="0"/>
        </w:rPr>
        <w:t xml:space="preserve"> section provides further information and documentation on a variety of Child Protection issues.</w:t>
      </w:r>
      <w:r w:rsidRPr="00953137">
        <w:rPr>
          <w:b w:val="0"/>
          <w:sz w:val="16"/>
        </w:rPr>
        <w:t xml:space="preserve"> </w:t>
      </w:r>
    </w:p>
    <w:p w:rsidR="00066CD2" w:rsidRPr="00953137" w:rsidRDefault="00953137">
      <w:pPr>
        <w:spacing w:after="51" w:line="259" w:lineRule="auto"/>
        <w:ind w:left="360" w:right="0" w:firstLine="0"/>
        <w:rPr>
          <w:b w:val="0"/>
        </w:rPr>
      </w:pPr>
      <w:r w:rsidRPr="00953137">
        <w:rPr>
          <w:b w:val="0"/>
          <w:sz w:val="16"/>
        </w:rPr>
        <w:t xml:space="preserve"> </w:t>
      </w:r>
    </w:p>
    <w:p w:rsidR="00066CD2" w:rsidRPr="00953137" w:rsidRDefault="00953137">
      <w:pPr>
        <w:spacing w:after="0" w:line="259" w:lineRule="auto"/>
        <w:ind w:left="0" w:right="0" w:firstLine="0"/>
        <w:rPr>
          <w:b w:val="0"/>
        </w:rPr>
      </w:pPr>
      <w:r w:rsidRPr="00953137">
        <w:rPr>
          <w:rFonts w:ascii="Times New Roman" w:eastAsia="Times New Roman" w:hAnsi="Times New Roman" w:cs="Times New Roman"/>
          <w:b w:val="0"/>
          <w:color w:val="000000"/>
          <w:sz w:val="24"/>
        </w:rPr>
        <w:t xml:space="preserve"> </w:t>
      </w:r>
    </w:p>
    <w:sectPr w:rsidR="00066CD2" w:rsidRPr="00953137">
      <w:pgSz w:w="12240" w:h="15840"/>
      <w:pgMar w:top="1447" w:right="744" w:bottom="1658" w:left="18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24B92"/>
    <w:multiLevelType w:val="hybridMultilevel"/>
    <w:tmpl w:val="D4182A1A"/>
    <w:lvl w:ilvl="0" w:tplc="9D94AE48">
      <w:start w:val="1"/>
      <w:numFmt w:val="decimal"/>
      <w:lvlText w:val="%1"/>
      <w:lvlJc w:val="left"/>
      <w:pPr>
        <w:ind w:left="36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1" w:tplc="83A27C8C">
      <w:start w:val="1"/>
      <w:numFmt w:val="decimal"/>
      <w:lvlText w:val="%2."/>
      <w:lvlJc w:val="left"/>
      <w:pPr>
        <w:ind w:left="72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2" w:tplc="80420B20">
      <w:start w:val="1"/>
      <w:numFmt w:val="lowerRoman"/>
      <w:lvlText w:val="%3"/>
      <w:lvlJc w:val="left"/>
      <w:pPr>
        <w:ind w:left="144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3" w:tplc="4B3A4F30">
      <w:start w:val="1"/>
      <w:numFmt w:val="decimal"/>
      <w:lvlText w:val="%4"/>
      <w:lvlJc w:val="left"/>
      <w:pPr>
        <w:ind w:left="216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4" w:tplc="653E7B08">
      <w:start w:val="1"/>
      <w:numFmt w:val="lowerLetter"/>
      <w:lvlText w:val="%5"/>
      <w:lvlJc w:val="left"/>
      <w:pPr>
        <w:ind w:left="288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5" w:tplc="6DE0853C">
      <w:start w:val="1"/>
      <w:numFmt w:val="lowerRoman"/>
      <w:lvlText w:val="%6"/>
      <w:lvlJc w:val="left"/>
      <w:pPr>
        <w:ind w:left="360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6" w:tplc="E4820438">
      <w:start w:val="1"/>
      <w:numFmt w:val="decimal"/>
      <w:lvlText w:val="%7"/>
      <w:lvlJc w:val="left"/>
      <w:pPr>
        <w:ind w:left="432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7" w:tplc="40846DAE">
      <w:start w:val="1"/>
      <w:numFmt w:val="lowerLetter"/>
      <w:lvlText w:val="%8"/>
      <w:lvlJc w:val="left"/>
      <w:pPr>
        <w:ind w:left="504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8" w:tplc="26666A34">
      <w:start w:val="1"/>
      <w:numFmt w:val="lowerRoman"/>
      <w:lvlText w:val="%9"/>
      <w:lvlJc w:val="left"/>
      <w:pPr>
        <w:ind w:left="576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29EB4589"/>
    <w:multiLevelType w:val="hybridMultilevel"/>
    <w:tmpl w:val="BFFEF47E"/>
    <w:lvl w:ilvl="0" w:tplc="137CCADA">
      <w:start w:val="1"/>
      <w:numFmt w:val="decimal"/>
      <w:lvlText w:val="%1)"/>
      <w:lvlJc w:val="left"/>
      <w:pPr>
        <w:ind w:left="1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1" w:tplc="8FB22616">
      <w:start w:val="1"/>
      <w:numFmt w:val="lowerLetter"/>
      <w:lvlText w:val="%2)"/>
      <w:lvlJc w:val="left"/>
      <w:pPr>
        <w:ind w:left="72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2" w:tplc="83B412C0">
      <w:start w:val="1"/>
      <w:numFmt w:val="lowerRoman"/>
      <w:lvlText w:val="%3"/>
      <w:lvlJc w:val="left"/>
      <w:pPr>
        <w:ind w:left="144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3" w:tplc="8D50CC6A">
      <w:start w:val="1"/>
      <w:numFmt w:val="decimal"/>
      <w:lvlText w:val="%4"/>
      <w:lvlJc w:val="left"/>
      <w:pPr>
        <w:ind w:left="216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4" w:tplc="811A28DC">
      <w:start w:val="1"/>
      <w:numFmt w:val="lowerLetter"/>
      <w:lvlText w:val="%5"/>
      <w:lvlJc w:val="left"/>
      <w:pPr>
        <w:ind w:left="288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5" w:tplc="FD6EF73A">
      <w:start w:val="1"/>
      <w:numFmt w:val="lowerRoman"/>
      <w:lvlText w:val="%6"/>
      <w:lvlJc w:val="left"/>
      <w:pPr>
        <w:ind w:left="360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6" w:tplc="073CD3D4">
      <w:start w:val="1"/>
      <w:numFmt w:val="decimal"/>
      <w:lvlText w:val="%7"/>
      <w:lvlJc w:val="left"/>
      <w:pPr>
        <w:ind w:left="432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7" w:tplc="21FE59FC">
      <w:start w:val="1"/>
      <w:numFmt w:val="lowerLetter"/>
      <w:lvlText w:val="%8"/>
      <w:lvlJc w:val="left"/>
      <w:pPr>
        <w:ind w:left="504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8" w:tplc="A5F060F0">
      <w:start w:val="1"/>
      <w:numFmt w:val="lowerRoman"/>
      <w:lvlText w:val="%9"/>
      <w:lvlJc w:val="left"/>
      <w:pPr>
        <w:ind w:left="576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57790655"/>
    <w:multiLevelType w:val="hybridMultilevel"/>
    <w:tmpl w:val="4F90CAFE"/>
    <w:lvl w:ilvl="0" w:tplc="1CC4168A">
      <w:start w:val="1"/>
      <w:numFmt w:val="bullet"/>
      <w:lvlText w:val="•"/>
      <w:lvlJc w:val="left"/>
      <w:pPr>
        <w:ind w:left="211"/>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1" w:tplc="1756B26E">
      <w:start w:val="1"/>
      <w:numFmt w:val="bullet"/>
      <w:lvlText w:val="o"/>
      <w:lvlJc w:val="left"/>
      <w:pPr>
        <w:ind w:left="108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2" w:tplc="BC06EC2C">
      <w:start w:val="1"/>
      <w:numFmt w:val="bullet"/>
      <w:lvlText w:val="▪"/>
      <w:lvlJc w:val="left"/>
      <w:pPr>
        <w:ind w:left="180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3" w:tplc="0666B204">
      <w:start w:val="1"/>
      <w:numFmt w:val="bullet"/>
      <w:lvlText w:val="•"/>
      <w:lvlJc w:val="left"/>
      <w:pPr>
        <w:ind w:left="252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4" w:tplc="F3A6C0EA">
      <w:start w:val="1"/>
      <w:numFmt w:val="bullet"/>
      <w:lvlText w:val="o"/>
      <w:lvlJc w:val="left"/>
      <w:pPr>
        <w:ind w:left="324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5" w:tplc="65CE078C">
      <w:start w:val="1"/>
      <w:numFmt w:val="bullet"/>
      <w:lvlText w:val="▪"/>
      <w:lvlJc w:val="left"/>
      <w:pPr>
        <w:ind w:left="396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6" w:tplc="FCFCEE78">
      <w:start w:val="1"/>
      <w:numFmt w:val="bullet"/>
      <w:lvlText w:val="•"/>
      <w:lvlJc w:val="left"/>
      <w:pPr>
        <w:ind w:left="468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7" w:tplc="F7EC9BDA">
      <w:start w:val="1"/>
      <w:numFmt w:val="bullet"/>
      <w:lvlText w:val="o"/>
      <w:lvlJc w:val="left"/>
      <w:pPr>
        <w:ind w:left="540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lvl w:ilvl="8" w:tplc="60FC3256">
      <w:start w:val="1"/>
      <w:numFmt w:val="bullet"/>
      <w:lvlText w:val="▪"/>
      <w:lvlJc w:val="left"/>
      <w:pPr>
        <w:ind w:left="6120"/>
      </w:pPr>
      <w:rPr>
        <w:rFonts w:ascii="Verdana" w:eastAsia="Verdana" w:hAnsi="Verdana" w:cs="Verdana"/>
        <w:b/>
        <w:bCs/>
        <w:i w:val="0"/>
        <w:strike w:val="0"/>
        <w:dstrike w:val="0"/>
        <w:color w:val="333333"/>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D2"/>
    <w:rsid w:val="00066CD2"/>
    <w:rsid w:val="00953137"/>
    <w:rsid w:val="00F16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725CD-233B-4209-B353-4325FCA3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right="864" w:hanging="10"/>
    </w:pPr>
    <w:rPr>
      <w:rFonts w:ascii="Verdana" w:eastAsia="Verdana" w:hAnsi="Verdana" w:cs="Verdana"/>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Anti-Bullying-Policy (1).doc</dc:title>
  <dc:subject/>
  <dc:creator>Michael Springett</dc:creator>
  <cp:keywords/>
  <cp:lastModifiedBy>Michael Springett</cp:lastModifiedBy>
  <cp:revision>4</cp:revision>
  <dcterms:created xsi:type="dcterms:W3CDTF">2021-07-22T21:42:00Z</dcterms:created>
  <dcterms:modified xsi:type="dcterms:W3CDTF">2021-07-23T18:54:00Z</dcterms:modified>
</cp:coreProperties>
</file>