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64E2" w14:textId="77777777" w:rsidR="000451ED" w:rsidRDefault="00DF0120">
      <w:pPr>
        <w:pStyle w:val="Title"/>
        <w:rPr>
          <w:rFonts w:ascii="Algerian" w:hAnsi="Algerian"/>
        </w:rPr>
      </w:pPr>
      <w:r w:rsidRPr="00DF0120">
        <w:rPr>
          <w:rFonts w:ascii="Algerian" w:hAnsi="Algerian"/>
        </w:rPr>
        <w:t>Correlation and Covariance: Questions and Answers</w:t>
      </w:r>
    </w:p>
    <w:p w14:paraId="1F4AFFF4" w14:textId="77777777" w:rsidR="00DF0120" w:rsidRPr="00DF0120" w:rsidRDefault="00DF0120" w:rsidP="00DF0120"/>
    <w:p w14:paraId="1B4A02EB" w14:textId="77777777" w:rsidR="000451ED" w:rsidRDefault="00DF0120">
      <w:pPr>
        <w:pStyle w:val="Heading1"/>
      </w:pPr>
      <w:r>
        <w:t>Q1. Define Covariance and explain how it differs from Correlation in terms of scale and interpretation.</w:t>
      </w:r>
    </w:p>
    <w:p w14:paraId="015EAB98" w14:textId="77777777" w:rsidR="007C3AE7" w:rsidRPr="007C3AE7" w:rsidRDefault="007C3AE7" w:rsidP="007C3AE7">
      <w:pPr>
        <w:rPr>
          <w:lang w:val="en-IN"/>
        </w:rPr>
      </w:pPr>
      <w:proofErr w:type="gramStart"/>
      <w:r w:rsidRPr="007C3AE7">
        <w:rPr>
          <w:b/>
          <w:bCs/>
          <w:color w:val="EE0000"/>
          <w:sz w:val="32"/>
          <w:szCs w:val="32"/>
        </w:rPr>
        <w:t>Ans:-</w:t>
      </w:r>
      <w:proofErr w:type="gramEnd"/>
      <w:r w:rsidR="00DF0120">
        <w:t>Covariance is a statistical measure that indicates the extent to which two variables change together. If the greater values of one variable mainly correspond with the greater values of the other variable, and the same holds for the lesser values, the covariance is positive. If the greater values of one variable mainly correspond with the lesser values of the other, the covariance is negative.</w:t>
      </w:r>
      <w:r w:rsidR="00DF0120">
        <w:br/>
      </w:r>
      <w:r w:rsidR="00DF0120">
        <w:br/>
      </w:r>
      <w:r w:rsidRPr="007C3AE7">
        <w:rPr>
          <w:lang w:val="en-IN"/>
        </w:rPr>
        <w:t xml:space="preserve">Covariance measures </w:t>
      </w:r>
      <w:r w:rsidRPr="007C3AE7">
        <w:rPr>
          <w:b/>
          <w:bCs/>
          <w:lang w:val="en-IN"/>
        </w:rPr>
        <w:t>how two variables change together</w:t>
      </w:r>
      <w:r w:rsidRPr="007C3AE7">
        <w:rPr>
          <w:lang w:val="en-IN"/>
        </w:rPr>
        <w:t>.</w:t>
      </w:r>
    </w:p>
    <w:p w14:paraId="27E99EDE" w14:textId="77777777" w:rsidR="007C3AE7" w:rsidRPr="007C3AE7" w:rsidRDefault="007C3AE7" w:rsidP="007C3AE7">
      <w:pPr>
        <w:rPr>
          <w:b/>
          <w:bCs/>
          <w:lang w:val="en-IN"/>
        </w:rPr>
      </w:pPr>
      <w:r w:rsidRPr="007C3AE7">
        <w:rPr>
          <w:b/>
          <w:bCs/>
          <w:lang w:val="en-IN"/>
        </w:rPr>
        <w:t>Formula (Covariance)</w:t>
      </w:r>
    </w:p>
    <w:p w14:paraId="48806A6A" w14:textId="77777777" w:rsidR="007C3AE7" w:rsidRPr="007C3AE7" w:rsidRDefault="007C3AE7" w:rsidP="007C3AE7">
      <w:pPr>
        <w:rPr>
          <w:lang w:val="en-IN"/>
        </w:rPr>
      </w:pPr>
      <m:oMathPara>
        <m:oMath>
          <m:r>
            <m:rPr>
              <m:nor/>
            </m:rPr>
            <w:rPr>
              <w:lang w:val="en-IN"/>
            </w:rPr>
            <m:t>Cov</m:t>
          </m:r>
          <m:r>
            <w:rPr>
              <w:rFonts w:ascii="Cambria Math" w:hAnsi="Cambria Math"/>
              <w:lang w:val="en-IN"/>
            </w:rPr>
            <m:t>(X,Y)=</m:t>
          </m:r>
          <m:f>
            <m:fPr>
              <m:ctrlPr>
                <w:rPr>
                  <w:rFonts w:ascii="Cambria Math" w:hAnsi="Cambria Math"/>
                  <w:lang w:val="en-IN"/>
                </w:rPr>
              </m:ctrlPr>
            </m:fPr>
            <m:num>
              <m:r>
                <w:rPr>
                  <w:rFonts w:ascii="Cambria Math" w:hAnsi="Cambria Math"/>
                  <w:lang w:val="en-IN"/>
                </w:rPr>
                <m:t>∑(X-</m:t>
              </m:r>
              <m:acc>
                <m:accPr>
                  <m:chr m:val="ˉ"/>
                  <m:ctrlPr>
                    <w:rPr>
                      <w:rFonts w:ascii="Cambria Math" w:hAnsi="Cambria Math"/>
                      <w:lang w:val="en-IN"/>
                    </w:rPr>
                  </m:ctrlPr>
                </m:accPr>
                <m:e>
                  <m:r>
                    <w:rPr>
                      <w:rFonts w:ascii="Cambria Math" w:hAnsi="Cambria Math"/>
                      <w:lang w:val="en-IN"/>
                    </w:rPr>
                    <m:t>X</m:t>
                  </m:r>
                </m:e>
              </m:acc>
              <m:r>
                <w:rPr>
                  <w:rFonts w:ascii="Cambria Math" w:hAnsi="Cambria Math"/>
                  <w:lang w:val="en-IN"/>
                </w:rPr>
                <m:t>)(Y-</m:t>
              </m:r>
              <m:acc>
                <m:accPr>
                  <m:chr m:val="ˉ"/>
                  <m:ctrlPr>
                    <w:rPr>
                      <w:rFonts w:ascii="Cambria Math" w:hAnsi="Cambria Math"/>
                      <w:lang w:val="en-IN"/>
                    </w:rPr>
                  </m:ctrlPr>
                </m:accPr>
                <m:e>
                  <m:r>
                    <w:rPr>
                      <w:rFonts w:ascii="Cambria Math" w:hAnsi="Cambria Math"/>
                      <w:lang w:val="en-IN"/>
                    </w:rPr>
                    <m:t>Y</m:t>
                  </m:r>
                </m:e>
              </m:acc>
              <m:r>
                <w:rPr>
                  <w:rFonts w:ascii="Cambria Math" w:hAnsi="Cambria Math"/>
                  <w:lang w:val="en-IN"/>
                </w:rPr>
                <m:t>)</m:t>
              </m:r>
            </m:num>
            <m:den>
              <m:r>
                <w:rPr>
                  <w:rFonts w:ascii="Cambria Math" w:hAnsi="Cambria Math"/>
                  <w:lang w:val="en-IN"/>
                </w:rPr>
                <m:t>n</m:t>
              </m:r>
            </m:den>
          </m:f>
          <m:r>
            <w:rPr>
              <w:lang w:val="en-IN"/>
            </w:rPr>
            <w:br/>
          </m:r>
        </m:oMath>
      </m:oMathPara>
    </w:p>
    <w:p w14:paraId="017F3998" w14:textId="77777777" w:rsidR="007C3AE7" w:rsidRPr="007C3AE7" w:rsidRDefault="007C3AE7" w:rsidP="007C3AE7">
      <w:pPr>
        <w:rPr>
          <w:b/>
          <w:bCs/>
          <w:lang w:val="en-IN"/>
        </w:rPr>
      </w:pPr>
      <w:r w:rsidRPr="007C3AE7">
        <w:rPr>
          <w:b/>
          <w:bCs/>
          <w:lang w:val="en-IN"/>
        </w:rPr>
        <w:t>Difference between Covariance and Correlation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693"/>
        <w:gridCol w:w="1928"/>
      </w:tblGrid>
      <w:tr w:rsidR="007C3AE7" w:rsidRPr="007C3AE7" w14:paraId="7619AC6F" w14:textId="77777777">
        <w:trPr>
          <w:tblHeader/>
          <w:tblCellSpacing w:w="15" w:type="dxa"/>
        </w:trPr>
        <w:tc>
          <w:tcPr>
            <w:tcW w:w="0" w:type="auto"/>
            <w:vAlign w:val="center"/>
            <w:hideMark/>
          </w:tcPr>
          <w:p w14:paraId="08D1262F" w14:textId="77777777" w:rsidR="007C3AE7" w:rsidRPr="007C3AE7" w:rsidRDefault="007C3AE7" w:rsidP="007C3AE7">
            <w:pPr>
              <w:rPr>
                <w:b/>
                <w:bCs/>
                <w:lang w:val="en-IN"/>
              </w:rPr>
            </w:pPr>
            <w:r w:rsidRPr="007C3AE7">
              <w:rPr>
                <w:b/>
                <w:bCs/>
                <w:lang w:val="en-IN"/>
              </w:rPr>
              <w:t>Basis</w:t>
            </w:r>
          </w:p>
        </w:tc>
        <w:tc>
          <w:tcPr>
            <w:tcW w:w="0" w:type="auto"/>
            <w:vAlign w:val="center"/>
            <w:hideMark/>
          </w:tcPr>
          <w:p w14:paraId="5AB281C3" w14:textId="77777777" w:rsidR="007C3AE7" w:rsidRPr="007C3AE7" w:rsidRDefault="007C3AE7" w:rsidP="007C3AE7">
            <w:pPr>
              <w:rPr>
                <w:b/>
                <w:bCs/>
                <w:lang w:val="en-IN"/>
              </w:rPr>
            </w:pPr>
            <w:r w:rsidRPr="007C3AE7">
              <w:rPr>
                <w:b/>
                <w:bCs/>
                <w:lang w:val="en-IN"/>
              </w:rPr>
              <w:t>Covariance</w:t>
            </w:r>
          </w:p>
        </w:tc>
        <w:tc>
          <w:tcPr>
            <w:tcW w:w="0" w:type="auto"/>
            <w:vAlign w:val="center"/>
            <w:hideMark/>
          </w:tcPr>
          <w:p w14:paraId="0D28ED06" w14:textId="77777777" w:rsidR="007C3AE7" w:rsidRPr="007C3AE7" w:rsidRDefault="007C3AE7" w:rsidP="007C3AE7">
            <w:pPr>
              <w:rPr>
                <w:b/>
                <w:bCs/>
                <w:lang w:val="en-IN"/>
              </w:rPr>
            </w:pPr>
            <w:r w:rsidRPr="007C3AE7">
              <w:rPr>
                <w:b/>
                <w:bCs/>
                <w:lang w:val="en-IN"/>
              </w:rPr>
              <w:t>Correlation</w:t>
            </w:r>
          </w:p>
        </w:tc>
      </w:tr>
      <w:tr w:rsidR="007C3AE7" w:rsidRPr="007C3AE7" w14:paraId="1351581F" w14:textId="77777777">
        <w:trPr>
          <w:tblCellSpacing w:w="15" w:type="dxa"/>
        </w:trPr>
        <w:tc>
          <w:tcPr>
            <w:tcW w:w="0" w:type="auto"/>
            <w:vAlign w:val="center"/>
            <w:hideMark/>
          </w:tcPr>
          <w:p w14:paraId="51F91370" w14:textId="77777777" w:rsidR="007C3AE7" w:rsidRPr="007C3AE7" w:rsidRDefault="007C3AE7" w:rsidP="007C3AE7">
            <w:pPr>
              <w:rPr>
                <w:lang w:val="en-IN"/>
              </w:rPr>
            </w:pPr>
            <w:r w:rsidRPr="007C3AE7">
              <w:rPr>
                <w:lang w:val="en-IN"/>
              </w:rPr>
              <w:t>Scale</w:t>
            </w:r>
          </w:p>
        </w:tc>
        <w:tc>
          <w:tcPr>
            <w:tcW w:w="0" w:type="auto"/>
            <w:vAlign w:val="center"/>
            <w:hideMark/>
          </w:tcPr>
          <w:p w14:paraId="5B6B85EE" w14:textId="77777777" w:rsidR="007C3AE7" w:rsidRPr="007C3AE7" w:rsidRDefault="007C3AE7" w:rsidP="007C3AE7">
            <w:pPr>
              <w:rPr>
                <w:lang w:val="en-IN"/>
              </w:rPr>
            </w:pPr>
            <w:r w:rsidRPr="007C3AE7">
              <w:rPr>
                <w:lang w:val="en-IN"/>
              </w:rPr>
              <w:t>Depends on units</w:t>
            </w:r>
          </w:p>
        </w:tc>
        <w:tc>
          <w:tcPr>
            <w:tcW w:w="0" w:type="auto"/>
            <w:vAlign w:val="center"/>
            <w:hideMark/>
          </w:tcPr>
          <w:p w14:paraId="46FDD7EC" w14:textId="77777777" w:rsidR="007C3AE7" w:rsidRPr="007C3AE7" w:rsidRDefault="007C3AE7" w:rsidP="007C3AE7">
            <w:pPr>
              <w:rPr>
                <w:lang w:val="en-IN"/>
              </w:rPr>
            </w:pPr>
            <w:r w:rsidRPr="007C3AE7">
              <w:rPr>
                <w:lang w:val="en-IN"/>
              </w:rPr>
              <w:t>Unit-free</w:t>
            </w:r>
          </w:p>
        </w:tc>
      </w:tr>
      <w:tr w:rsidR="007C3AE7" w:rsidRPr="007C3AE7" w14:paraId="6C501F03" w14:textId="77777777">
        <w:trPr>
          <w:tblCellSpacing w:w="15" w:type="dxa"/>
        </w:trPr>
        <w:tc>
          <w:tcPr>
            <w:tcW w:w="0" w:type="auto"/>
            <w:vAlign w:val="center"/>
            <w:hideMark/>
          </w:tcPr>
          <w:p w14:paraId="32AE5981" w14:textId="77777777" w:rsidR="007C3AE7" w:rsidRPr="007C3AE7" w:rsidRDefault="007C3AE7" w:rsidP="007C3AE7">
            <w:pPr>
              <w:rPr>
                <w:lang w:val="en-IN"/>
              </w:rPr>
            </w:pPr>
            <w:r w:rsidRPr="007C3AE7">
              <w:rPr>
                <w:lang w:val="en-IN"/>
              </w:rPr>
              <w:t>Range</w:t>
            </w:r>
          </w:p>
        </w:tc>
        <w:tc>
          <w:tcPr>
            <w:tcW w:w="0" w:type="auto"/>
            <w:vAlign w:val="center"/>
            <w:hideMark/>
          </w:tcPr>
          <w:p w14:paraId="65AC8533" w14:textId="77777777" w:rsidR="007C3AE7" w:rsidRPr="007C3AE7" w:rsidRDefault="007C3AE7" w:rsidP="007C3AE7">
            <w:pPr>
              <w:rPr>
                <w:lang w:val="en-IN"/>
              </w:rPr>
            </w:pPr>
            <w:r w:rsidRPr="007C3AE7">
              <w:rPr>
                <w:lang w:val="en-IN"/>
              </w:rPr>
              <w:t>No fixed range</w:t>
            </w:r>
          </w:p>
        </w:tc>
        <w:tc>
          <w:tcPr>
            <w:tcW w:w="0" w:type="auto"/>
            <w:vAlign w:val="center"/>
            <w:hideMark/>
          </w:tcPr>
          <w:p w14:paraId="267EDF7A" w14:textId="77777777" w:rsidR="007C3AE7" w:rsidRPr="007C3AE7" w:rsidRDefault="007C3AE7" w:rsidP="007C3AE7">
            <w:pPr>
              <w:rPr>
                <w:lang w:val="en-IN"/>
              </w:rPr>
            </w:pPr>
            <w:r w:rsidRPr="007C3AE7">
              <w:rPr>
                <w:lang w:val="en-IN"/>
              </w:rPr>
              <w:t xml:space="preserve">Between </w:t>
            </w:r>
            <w:r w:rsidRPr="007C3AE7">
              <w:rPr>
                <w:b/>
                <w:bCs/>
                <w:lang w:val="en-IN"/>
              </w:rPr>
              <w:t>–1 and +1</w:t>
            </w:r>
          </w:p>
        </w:tc>
      </w:tr>
      <w:tr w:rsidR="007C3AE7" w:rsidRPr="007C3AE7" w14:paraId="3ED127EA" w14:textId="77777777">
        <w:trPr>
          <w:tblCellSpacing w:w="15" w:type="dxa"/>
        </w:trPr>
        <w:tc>
          <w:tcPr>
            <w:tcW w:w="0" w:type="auto"/>
            <w:vAlign w:val="center"/>
            <w:hideMark/>
          </w:tcPr>
          <w:p w14:paraId="58C2B22B" w14:textId="77777777" w:rsidR="007C3AE7" w:rsidRPr="007C3AE7" w:rsidRDefault="007C3AE7" w:rsidP="007C3AE7">
            <w:pPr>
              <w:rPr>
                <w:lang w:val="en-IN"/>
              </w:rPr>
            </w:pPr>
            <w:r w:rsidRPr="007C3AE7">
              <w:rPr>
                <w:lang w:val="en-IN"/>
              </w:rPr>
              <w:t>Interpretation</w:t>
            </w:r>
          </w:p>
        </w:tc>
        <w:tc>
          <w:tcPr>
            <w:tcW w:w="0" w:type="auto"/>
            <w:vAlign w:val="center"/>
            <w:hideMark/>
          </w:tcPr>
          <w:p w14:paraId="403A1408" w14:textId="77777777" w:rsidR="007C3AE7" w:rsidRPr="007C3AE7" w:rsidRDefault="007C3AE7" w:rsidP="007C3AE7">
            <w:pPr>
              <w:rPr>
                <w:lang w:val="en-IN"/>
              </w:rPr>
            </w:pPr>
            <w:r w:rsidRPr="007C3AE7">
              <w:rPr>
                <w:lang w:val="en-IN"/>
              </w:rPr>
              <w:t>Difficult</w:t>
            </w:r>
          </w:p>
        </w:tc>
        <w:tc>
          <w:tcPr>
            <w:tcW w:w="0" w:type="auto"/>
            <w:vAlign w:val="center"/>
            <w:hideMark/>
          </w:tcPr>
          <w:p w14:paraId="0F1F4CC7" w14:textId="77777777" w:rsidR="007C3AE7" w:rsidRPr="007C3AE7" w:rsidRDefault="007C3AE7" w:rsidP="007C3AE7">
            <w:pPr>
              <w:rPr>
                <w:lang w:val="en-IN"/>
              </w:rPr>
            </w:pPr>
            <w:r w:rsidRPr="007C3AE7">
              <w:rPr>
                <w:lang w:val="en-IN"/>
              </w:rPr>
              <w:t>Easy</w:t>
            </w:r>
          </w:p>
        </w:tc>
      </w:tr>
      <w:tr w:rsidR="007C3AE7" w:rsidRPr="007C3AE7" w14:paraId="404EFFBC" w14:textId="77777777">
        <w:trPr>
          <w:tblCellSpacing w:w="15" w:type="dxa"/>
        </w:trPr>
        <w:tc>
          <w:tcPr>
            <w:tcW w:w="0" w:type="auto"/>
            <w:vAlign w:val="center"/>
            <w:hideMark/>
          </w:tcPr>
          <w:p w14:paraId="78F509A1" w14:textId="77777777" w:rsidR="007C3AE7" w:rsidRPr="007C3AE7" w:rsidRDefault="007C3AE7" w:rsidP="007C3AE7">
            <w:pPr>
              <w:rPr>
                <w:lang w:val="en-IN"/>
              </w:rPr>
            </w:pPr>
            <w:r w:rsidRPr="007C3AE7">
              <w:rPr>
                <w:lang w:val="en-IN"/>
              </w:rPr>
              <w:t>Standardized</w:t>
            </w:r>
          </w:p>
        </w:tc>
        <w:tc>
          <w:tcPr>
            <w:tcW w:w="0" w:type="auto"/>
            <w:vAlign w:val="center"/>
            <w:hideMark/>
          </w:tcPr>
          <w:p w14:paraId="6B7F6C95" w14:textId="77777777" w:rsidR="007C3AE7" w:rsidRPr="007C3AE7" w:rsidRDefault="007C3AE7" w:rsidP="007C3AE7">
            <w:pPr>
              <w:rPr>
                <w:lang w:val="en-IN"/>
              </w:rPr>
            </w:pPr>
            <w:r w:rsidRPr="007C3AE7">
              <w:rPr>
                <w:rFonts w:ascii="Segoe UI Emoji" w:hAnsi="Segoe UI Emoji" w:cs="Segoe UI Emoji"/>
                <w:lang w:val="en-IN"/>
              </w:rPr>
              <w:t>❌</w:t>
            </w:r>
            <w:r w:rsidRPr="007C3AE7">
              <w:rPr>
                <w:lang w:val="en-IN"/>
              </w:rPr>
              <w:t xml:space="preserve"> No</w:t>
            </w:r>
          </w:p>
        </w:tc>
        <w:tc>
          <w:tcPr>
            <w:tcW w:w="0" w:type="auto"/>
            <w:vAlign w:val="center"/>
            <w:hideMark/>
          </w:tcPr>
          <w:p w14:paraId="12757D27" w14:textId="77777777" w:rsidR="007C3AE7" w:rsidRPr="007C3AE7" w:rsidRDefault="007C3AE7" w:rsidP="007C3AE7">
            <w:pPr>
              <w:rPr>
                <w:lang w:val="en-IN"/>
              </w:rPr>
            </w:pPr>
            <w:r w:rsidRPr="007C3AE7">
              <w:rPr>
                <w:rFonts w:ascii="Segoe UI Emoji" w:hAnsi="Segoe UI Emoji" w:cs="Segoe UI Emoji"/>
                <w:lang w:val="en-IN"/>
              </w:rPr>
              <w:t>✅</w:t>
            </w:r>
            <w:r w:rsidRPr="007C3AE7">
              <w:rPr>
                <w:lang w:val="en-IN"/>
              </w:rPr>
              <w:t xml:space="preserve"> Yes</w:t>
            </w:r>
          </w:p>
        </w:tc>
      </w:tr>
    </w:tbl>
    <w:p w14:paraId="31B59C79" w14:textId="77777777" w:rsidR="000451ED" w:rsidRDefault="00DF0120">
      <w:r>
        <w:t>C</w:t>
      </w:r>
      <w:r>
        <w:t>orrelation, on the other hand, standardizes the covariance by dividing it by the product of the standard deviations of the variables. This results in a dimensionless value between -1 and 1, making it easier to interpret and compare across datasets.</w:t>
      </w:r>
      <w:r>
        <w:br/>
      </w:r>
      <w:r>
        <w:br/>
      </w:r>
    </w:p>
    <w:p w14:paraId="1F40AB3F" w14:textId="77777777" w:rsidR="000451ED" w:rsidRDefault="00DF0120">
      <w:pPr>
        <w:pStyle w:val="Heading1"/>
      </w:pPr>
      <w:r>
        <w:lastRenderedPageBreak/>
        <w:t>Q2. What does a positive, negative, and zero covariance indicate about the relationship between two variables?</w:t>
      </w:r>
    </w:p>
    <w:p w14:paraId="0EF648D6" w14:textId="77777777" w:rsidR="000451ED" w:rsidRDefault="007C3AE7">
      <w:proofErr w:type="gramStart"/>
      <w:r w:rsidRPr="007C3AE7">
        <w:rPr>
          <w:b/>
          <w:bCs/>
          <w:color w:val="EE0000"/>
          <w:sz w:val="32"/>
          <w:szCs w:val="32"/>
        </w:rPr>
        <w:t>Ans:-</w:t>
      </w:r>
      <w:proofErr w:type="gramEnd"/>
      <w:r w:rsidR="00DF0120">
        <w:t>Positive Covariance: Indicates that as one variable increases, the other tends to increase as well.</w:t>
      </w:r>
      <w:r w:rsidR="00DF0120">
        <w:br/>
        <w:t>Negative Covariance: Indicates that as one variable increases, the other tends to decrease.</w:t>
      </w:r>
      <w:r w:rsidR="00DF0120">
        <w:br/>
        <w:t>Zero Covariance: Suggests no linear relationship between the variables.</w:t>
      </w:r>
    </w:p>
    <w:p w14:paraId="1954EF05" w14:textId="77777777" w:rsidR="000451ED" w:rsidRDefault="00DF0120">
      <w:pPr>
        <w:pStyle w:val="Heading1"/>
      </w:pPr>
      <w:r>
        <w:t>Q3. Discuss the limitations of covariance as a measure of relationship between two variables. Why is correlation preferred in many cases?</w:t>
      </w:r>
    </w:p>
    <w:p w14:paraId="6A624BE9" w14:textId="77777777" w:rsidR="000451ED" w:rsidRDefault="007C3AE7">
      <w:proofErr w:type="gramStart"/>
      <w:r w:rsidRPr="007C3AE7">
        <w:rPr>
          <w:b/>
          <w:bCs/>
          <w:color w:val="EE0000"/>
          <w:sz w:val="32"/>
          <w:szCs w:val="32"/>
        </w:rPr>
        <w:t>Ans:-</w:t>
      </w:r>
      <w:proofErr w:type="gramEnd"/>
      <w:r w:rsidR="00DF0120">
        <w:t>Covariance is affected by the scale of the variables, making it difficult to interpret or compare across datasets. Its magnitude is not standardized, so a large covariance does not necessarily imply a strong relationship. Correlation is preferred because it is dimensionless and bounded between -1 and 1, making it easier to interpret and compare.</w:t>
      </w:r>
    </w:p>
    <w:p w14:paraId="58071338" w14:textId="77777777" w:rsidR="000451ED" w:rsidRDefault="00DF0120">
      <w:pPr>
        <w:pStyle w:val="Heading1"/>
      </w:pPr>
      <w:r>
        <w:t>Q4. Explain the difference between Pearson's correlation coefficient and Spearman's rank correlation coefficient. When would you prefer to use Spearman's correlation?</w:t>
      </w:r>
    </w:p>
    <w:p w14:paraId="22792290" w14:textId="77777777" w:rsidR="007C3AE7" w:rsidRPr="007C3AE7" w:rsidRDefault="007C3AE7" w:rsidP="007C3AE7">
      <w:pPr>
        <w:rPr>
          <w:b/>
          <w:bCs/>
          <w:lang w:val="en-IN"/>
        </w:rPr>
      </w:pPr>
      <w:proofErr w:type="gramStart"/>
      <w:r w:rsidRPr="007C3AE7">
        <w:rPr>
          <w:b/>
          <w:bCs/>
          <w:color w:val="EE0000"/>
          <w:sz w:val="32"/>
          <w:szCs w:val="32"/>
        </w:rPr>
        <w:t>Ans:-</w:t>
      </w:r>
      <w:proofErr w:type="gramEnd"/>
      <w:r w:rsidR="00DF0120">
        <w:t>Pearson's correlation measures the linear relationship between two continuous variables. Spearman's rank correlation measures the monotonic relationship using ranked values.</w:t>
      </w:r>
      <w:r w:rsidR="00DF0120">
        <w:br/>
      </w:r>
      <w:r w:rsidRPr="007C3AE7">
        <w:rPr>
          <w:b/>
          <w:bCs/>
          <w:lang w:val="en-IN"/>
        </w:rPr>
        <w:t>Formula (Pearson)</w:t>
      </w:r>
    </w:p>
    <w:p w14:paraId="1C2FB246" w14:textId="77777777" w:rsidR="000451ED" w:rsidRDefault="007C3AE7" w:rsidP="007C3AE7">
      <m:oMathPara>
        <m:oMath>
          <m:r>
            <w:rPr>
              <w:rFonts w:ascii="Cambria Math" w:hAnsi="Cambria Math"/>
              <w:lang w:val="en-IN"/>
            </w:rPr>
            <m:t>r=</m:t>
          </m:r>
          <m:f>
            <m:fPr>
              <m:ctrlPr>
                <w:rPr>
                  <w:rFonts w:ascii="Cambria Math" w:hAnsi="Cambria Math"/>
                  <w:lang w:val="en-IN"/>
                </w:rPr>
              </m:ctrlPr>
            </m:fPr>
            <m:num>
              <m:r>
                <m:rPr>
                  <m:nor/>
                </m:rPr>
                <w:rPr>
                  <w:lang w:val="en-IN"/>
                </w:rPr>
                <m:t>Cov</m:t>
              </m:r>
              <m:r>
                <w:rPr>
                  <w:rFonts w:ascii="Cambria Math" w:hAnsi="Cambria Math"/>
                  <w:lang w:val="en-IN"/>
                </w:rPr>
                <m:t>(X,Y)</m:t>
              </m:r>
            </m:num>
            <m:den>
              <m:sSub>
                <m:sSubPr>
                  <m:ctrlPr>
                    <w:rPr>
                      <w:rFonts w:ascii="Cambria Math" w:hAnsi="Cambria Math"/>
                      <w:lang w:val="en-IN"/>
                    </w:rPr>
                  </m:ctrlPr>
                </m:sSubPr>
                <m:e>
                  <m:r>
                    <w:rPr>
                      <w:rFonts w:ascii="Cambria Math" w:hAnsi="Cambria Math"/>
                      <w:lang w:val="en-IN"/>
                    </w:rPr>
                    <m:t>σ</m:t>
                  </m:r>
                </m:e>
                <m:sub>
                  <m:r>
                    <w:rPr>
                      <w:rFonts w:ascii="Cambria Math" w:hAnsi="Cambria Math"/>
                      <w:lang w:val="en-IN"/>
                    </w:rPr>
                    <m:t>X</m:t>
                  </m:r>
                </m:sub>
              </m:sSub>
              <m:sSub>
                <m:sSubPr>
                  <m:ctrlPr>
                    <w:rPr>
                      <w:rFonts w:ascii="Cambria Math" w:hAnsi="Cambria Math"/>
                      <w:lang w:val="en-IN"/>
                    </w:rPr>
                  </m:ctrlPr>
                </m:sSubPr>
                <m:e>
                  <m:r>
                    <w:rPr>
                      <w:rFonts w:ascii="Cambria Math" w:hAnsi="Cambria Math"/>
                      <w:lang w:val="en-IN"/>
                    </w:rPr>
                    <m:t>σ</m:t>
                  </m:r>
                </m:e>
                <m:sub>
                  <m:r>
                    <w:rPr>
                      <w:rFonts w:ascii="Cambria Math" w:hAnsi="Cambria Math"/>
                      <w:lang w:val="en-IN"/>
                    </w:rPr>
                    <m:t>Y</m:t>
                  </m:r>
                </m:sub>
              </m:sSub>
            </m:den>
          </m:f>
          <m:r>
            <w:rPr>
              <w:lang w:val="en-IN"/>
            </w:rPr>
            <w:br/>
          </m:r>
          <m:r>
            <w:br/>
            <w:t>Use Spearman's correlation when the data is ordinal, not normally distributed, or when the relationship is not linear but still monotonic.</w:t>
          </m:r>
        </m:oMath>
      </m:oMathPara>
    </w:p>
    <w:p w14:paraId="6CD6F79A" w14:textId="77777777" w:rsidR="000451ED" w:rsidRDefault="00DF0120">
      <w:pPr>
        <w:pStyle w:val="Heading1"/>
      </w:pPr>
      <w:r>
        <w:t>Q5. If the correlation coefficient between two variables X and Y is 0.85, interpret this value in context. Can you infer causation from this value? Why or why not?</w:t>
      </w:r>
    </w:p>
    <w:p w14:paraId="0DE5B66D" w14:textId="77777777" w:rsidR="000451ED" w:rsidRDefault="00F06DAF">
      <w:proofErr w:type="gramStart"/>
      <w:r w:rsidRPr="00F06DAF">
        <w:rPr>
          <w:b/>
          <w:bCs/>
          <w:color w:val="C00000"/>
          <w:sz w:val="32"/>
          <w:szCs w:val="32"/>
        </w:rPr>
        <w:t>Ans:-</w:t>
      </w:r>
      <w:proofErr w:type="gramEnd"/>
      <w:r w:rsidR="00DF0120">
        <w:t>A correlation coefficient of 0.85 indicates a strong positive linear relationship between X and Y. However, correlation does not imply causation. There could be other variables influencing both X and Y, or the relationship could be coincidental.</w:t>
      </w:r>
    </w:p>
    <w:p w14:paraId="4094213B" w14:textId="77777777" w:rsidR="000451ED" w:rsidRDefault="00DF0120">
      <w:pPr>
        <w:pStyle w:val="Heading1"/>
      </w:pPr>
      <w:r>
        <w:lastRenderedPageBreak/>
        <w:t>Q6. Using the dataset below, calculate the covariance between X and Y.</w:t>
      </w:r>
    </w:p>
    <w:p w14:paraId="0DCB9FAA" w14:textId="77777777" w:rsidR="007C3AE7" w:rsidRPr="007C3AE7" w:rsidRDefault="007C3AE7" w:rsidP="007C3AE7">
      <w:pPr>
        <w:rPr>
          <w:lang w:val="en-IN"/>
        </w:rPr>
      </w:pPr>
      <w:r w:rsidRPr="007C3AE7">
        <w:rPr>
          <w:lang w:val="en-IN"/>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
        <w:gridCol w:w="3807"/>
      </w:tblGrid>
      <w:tr w:rsidR="007C3AE7" w:rsidRPr="007C3AE7" w14:paraId="23DF3B6E" w14:textId="77777777">
        <w:trPr>
          <w:tblHeader/>
          <w:tblCellSpacing w:w="15" w:type="dxa"/>
        </w:trPr>
        <w:tc>
          <w:tcPr>
            <w:tcW w:w="0" w:type="auto"/>
            <w:vAlign w:val="center"/>
            <w:hideMark/>
          </w:tcPr>
          <w:p w14:paraId="57B8FE52" w14:textId="77777777" w:rsidR="007C3AE7" w:rsidRPr="007C3AE7" w:rsidRDefault="007C3AE7" w:rsidP="007C3AE7">
            <w:pPr>
              <w:rPr>
                <w:b/>
                <w:bCs/>
                <w:lang w:val="en-IN"/>
              </w:rPr>
            </w:pPr>
            <w:r w:rsidRPr="007C3AE7">
              <w:rPr>
                <w:b/>
                <w:bCs/>
                <w:lang w:val="en-IN"/>
              </w:rPr>
              <w:t>X</w:t>
            </w:r>
          </w:p>
        </w:tc>
        <w:tc>
          <w:tcPr>
            <w:tcW w:w="0" w:type="auto"/>
            <w:vAlign w:val="center"/>
            <w:hideMark/>
          </w:tcPr>
          <w:p w14:paraId="6F016727" w14:textId="77777777" w:rsidR="007C3AE7" w:rsidRPr="007C3AE7" w:rsidRDefault="007C3AE7" w:rsidP="007C3AE7">
            <w:pPr>
              <w:rPr>
                <w:b/>
                <w:bCs/>
                <w:lang w:val="en-IN"/>
              </w:rPr>
            </w:pPr>
            <w:r>
              <w:rPr>
                <w:b/>
                <w:bCs/>
                <w:lang w:val="en-IN"/>
              </w:rPr>
              <w:t xml:space="preserve">                                                                         </w:t>
            </w:r>
            <w:r w:rsidRPr="007C3AE7">
              <w:rPr>
                <w:b/>
                <w:bCs/>
                <w:lang w:val="en-IN"/>
              </w:rPr>
              <w:t>Y</w:t>
            </w:r>
          </w:p>
        </w:tc>
      </w:tr>
      <w:tr w:rsidR="007C3AE7" w:rsidRPr="007C3AE7" w14:paraId="0225F8DB" w14:textId="77777777">
        <w:trPr>
          <w:tblCellSpacing w:w="15" w:type="dxa"/>
        </w:trPr>
        <w:tc>
          <w:tcPr>
            <w:tcW w:w="0" w:type="auto"/>
            <w:vAlign w:val="center"/>
            <w:hideMark/>
          </w:tcPr>
          <w:p w14:paraId="45F7B2F8" w14:textId="77777777" w:rsidR="007C3AE7" w:rsidRPr="007C3AE7" w:rsidRDefault="007C3AE7" w:rsidP="007C3AE7">
            <w:pPr>
              <w:rPr>
                <w:lang w:val="en-IN"/>
              </w:rPr>
            </w:pPr>
            <w:r w:rsidRPr="007C3AE7">
              <w:rPr>
                <w:lang w:val="en-IN"/>
              </w:rPr>
              <w:t>2</w:t>
            </w:r>
          </w:p>
        </w:tc>
        <w:tc>
          <w:tcPr>
            <w:tcW w:w="0" w:type="auto"/>
            <w:vAlign w:val="center"/>
            <w:hideMark/>
          </w:tcPr>
          <w:p w14:paraId="4A999CEC" w14:textId="77777777" w:rsidR="007C3AE7" w:rsidRPr="007C3AE7" w:rsidRDefault="007C3AE7" w:rsidP="007C3AE7">
            <w:pPr>
              <w:rPr>
                <w:lang w:val="en-IN"/>
              </w:rPr>
            </w:pPr>
            <w:r>
              <w:rPr>
                <w:lang w:val="en-IN"/>
              </w:rPr>
              <w:t xml:space="preserve">                                                                         </w:t>
            </w:r>
            <w:r w:rsidRPr="007C3AE7">
              <w:rPr>
                <w:lang w:val="en-IN"/>
              </w:rPr>
              <w:t>3</w:t>
            </w:r>
          </w:p>
        </w:tc>
      </w:tr>
      <w:tr w:rsidR="007C3AE7" w:rsidRPr="007C3AE7" w14:paraId="1987960E" w14:textId="77777777">
        <w:trPr>
          <w:tblCellSpacing w:w="15" w:type="dxa"/>
        </w:trPr>
        <w:tc>
          <w:tcPr>
            <w:tcW w:w="0" w:type="auto"/>
            <w:vAlign w:val="center"/>
            <w:hideMark/>
          </w:tcPr>
          <w:p w14:paraId="05C8AB59" w14:textId="77777777" w:rsidR="007C3AE7" w:rsidRPr="007C3AE7" w:rsidRDefault="007C3AE7" w:rsidP="007C3AE7">
            <w:pPr>
              <w:rPr>
                <w:lang w:val="en-IN"/>
              </w:rPr>
            </w:pPr>
            <w:r w:rsidRPr="007C3AE7">
              <w:rPr>
                <w:lang w:val="en-IN"/>
              </w:rPr>
              <w:t>4</w:t>
            </w:r>
          </w:p>
        </w:tc>
        <w:tc>
          <w:tcPr>
            <w:tcW w:w="0" w:type="auto"/>
            <w:vAlign w:val="center"/>
            <w:hideMark/>
          </w:tcPr>
          <w:p w14:paraId="7E623B3D" w14:textId="77777777" w:rsidR="007C3AE7" w:rsidRPr="007C3AE7" w:rsidRDefault="007C3AE7" w:rsidP="007C3AE7">
            <w:pPr>
              <w:rPr>
                <w:lang w:val="en-IN"/>
              </w:rPr>
            </w:pPr>
            <w:r>
              <w:rPr>
                <w:lang w:val="en-IN"/>
              </w:rPr>
              <w:t xml:space="preserve">                                                                         </w:t>
            </w:r>
            <w:r w:rsidRPr="007C3AE7">
              <w:rPr>
                <w:lang w:val="en-IN"/>
              </w:rPr>
              <w:t>7</w:t>
            </w:r>
          </w:p>
        </w:tc>
      </w:tr>
      <w:tr w:rsidR="007C3AE7" w:rsidRPr="007C3AE7" w14:paraId="7DD883DF" w14:textId="77777777">
        <w:trPr>
          <w:tblCellSpacing w:w="15" w:type="dxa"/>
        </w:trPr>
        <w:tc>
          <w:tcPr>
            <w:tcW w:w="0" w:type="auto"/>
            <w:vAlign w:val="center"/>
            <w:hideMark/>
          </w:tcPr>
          <w:p w14:paraId="019447DE" w14:textId="77777777" w:rsidR="007C3AE7" w:rsidRPr="007C3AE7" w:rsidRDefault="007C3AE7" w:rsidP="007C3AE7">
            <w:pPr>
              <w:rPr>
                <w:lang w:val="en-IN"/>
              </w:rPr>
            </w:pPr>
            <w:r w:rsidRPr="007C3AE7">
              <w:rPr>
                <w:lang w:val="en-IN"/>
              </w:rPr>
              <w:t>6</w:t>
            </w:r>
          </w:p>
        </w:tc>
        <w:tc>
          <w:tcPr>
            <w:tcW w:w="0" w:type="auto"/>
            <w:vAlign w:val="center"/>
            <w:hideMark/>
          </w:tcPr>
          <w:p w14:paraId="3095CCA4" w14:textId="77777777" w:rsidR="007C3AE7" w:rsidRPr="007C3AE7" w:rsidRDefault="007C3AE7" w:rsidP="007C3AE7">
            <w:pPr>
              <w:rPr>
                <w:lang w:val="en-IN"/>
              </w:rPr>
            </w:pPr>
            <w:r>
              <w:rPr>
                <w:lang w:val="en-IN"/>
              </w:rPr>
              <w:t xml:space="preserve">                                                                         </w:t>
            </w:r>
            <w:r w:rsidRPr="007C3AE7">
              <w:rPr>
                <w:lang w:val="en-IN"/>
              </w:rPr>
              <w:t>5</w:t>
            </w:r>
          </w:p>
        </w:tc>
      </w:tr>
      <w:tr w:rsidR="007C3AE7" w:rsidRPr="007C3AE7" w14:paraId="691F41E9" w14:textId="77777777">
        <w:trPr>
          <w:tblCellSpacing w:w="15" w:type="dxa"/>
        </w:trPr>
        <w:tc>
          <w:tcPr>
            <w:tcW w:w="0" w:type="auto"/>
            <w:vAlign w:val="center"/>
            <w:hideMark/>
          </w:tcPr>
          <w:p w14:paraId="7647F49D" w14:textId="77777777" w:rsidR="007C3AE7" w:rsidRPr="007C3AE7" w:rsidRDefault="007C3AE7" w:rsidP="007C3AE7">
            <w:pPr>
              <w:rPr>
                <w:lang w:val="en-IN"/>
              </w:rPr>
            </w:pPr>
            <w:r w:rsidRPr="007C3AE7">
              <w:rPr>
                <w:lang w:val="en-IN"/>
              </w:rPr>
              <w:t>8</w:t>
            </w:r>
          </w:p>
        </w:tc>
        <w:tc>
          <w:tcPr>
            <w:tcW w:w="0" w:type="auto"/>
            <w:vAlign w:val="center"/>
            <w:hideMark/>
          </w:tcPr>
          <w:p w14:paraId="4180112A" w14:textId="77777777" w:rsidR="007C3AE7" w:rsidRPr="007C3AE7" w:rsidRDefault="007C3AE7" w:rsidP="007C3AE7">
            <w:pPr>
              <w:rPr>
                <w:lang w:val="en-IN"/>
              </w:rPr>
            </w:pPr>
            <w:r>
              <w:rPr>
                <w:lang w:val="en-IN"/>
              </w:rPr>
              <w:t xml:space="preserve">                                                                        </w:t>
            </w:r>
            <w:r w:rsidRPr="007C3AE7">
              <w:rPr>
                <w:lang w:val="en-IN"/>
              </w:rPr>
              <w:t>10</w:t>
            </w:r>
          </w:p>
        </w:tc>
      </w:tr>
    </w:tbl>
    <w:p w14:paraId="6F3076B0" w14:textId="77777777" w:rsidR="007C3AE7" w:rsidRPr="007C3AE7" w:rsidRDefault="007C3AE7" w:rsidP="007C3AE7">
      <w:pPr>
        <w:rPr>
          <w:b/>
          <w:bCs/>
          <w:lang w:val="en-IN"/>
        </w:rPr>
      </w:pPr>
      <w:proofErr w:type="gramStart"/>
      <w:r w:rsidRPr="007C3AE7">
        <w:rPr>
          <w:b/>
          <w:bCs/>
          <w:color w:val="EE0000"/>
          <w:sz w:val="32"/>
          <w:szCs w:val="32"/>
          <w:lang w:val="en-IN"/>
        </w:rPr>
        <w:t>Solution:-</w:t>
      </w:r>
      <w:proofErr w:type="gramEnd"/>
      <w:r>
        <w:rPr>
          <w:b/>
          <w:bCs/>
          <w:lang w:val="en-IN"/>
        </w:rPr>
        <w:t xml:space="preserve">      </w:t>
      </w:r>
      <w:r w:rsidRPr="007C3AE7">
        <w:rPr>
          <w:b/>
          <w:bCs/>
          <w:lang w:val="en-IN"/>
        </w:rPr>
        <w:t>Steps</w:t>
      </w:r>
      <w:r>
        <w:rPr>
          <w:b/>
          <w:bCs/>
          <w:lang w:val="en-IN"/>
        </w:rPr>
        <w:t>-</w:t>
      </w:r>
    </w:p>
    <w:p w14:paraId="31461F1F" w14:textId="77777777" w:rsidR="007C3AE7" w:rsidRPr="007C3AE7" w:rsidRDefault="007C3AE7" w:rsidP="007C3AE7">
      <w:pPr>
        <w:rPr>
          <w:lang w:val="en-IN"/>
        </w:rPr>
      </w:pPr>
      <m:oMathPara>
        <m:oMath>
          <m:acc>
            <m:accPr>
              <m:chr m:val="ˉ"/>
              <m:ctrlPr>
                <w:rPr>
                  <w:rFonts w:ascii="Cambria Math" w:hAnsi="Cambria Math"/>
                  <w:lang w:val="en-IN"/>
                </w:rPr>
              </m:ctrlPr>
            </m:accPr>
            <m:e>
              <m:r>
                <w:rPr>
                  <w:rFonts w:ascii="Cambria Math" w:hAnsi="Cambria Math"/>
                  <w:lang w:val="en-IN"/>
                </w:rPr>
                <m:t>X</m:t>
              </m:r>
            </m:e>
          </m:acc>
          <m:r>
            <w:rPr>
              <w:rFonts w:ascii="Cambria Math" w:hAnsi="Cambria Math"/>
              <w:lang w:val="en-IN"/>
            </w:rPr>
            <m:t>=5,</m:t>
          </m:r>
          <m:acc>
            <m:accPr>
              <m:chr m:val="ˉ"/>
              <m:ctrlPr>
                <w:rPr>
                  <w:rFonts w:ascii="Cambria Math" w:hAnsi="Cambria Math"/>
                  <w:lang w:val="en-IN"/>
                </w:rPr>
              </m:ctrlPr>
            </m:accPr>
            <m:e>
              <m:r>
                <w:rPr>
                  <w:rFonts w:ascii="Cambria Math" w:hAnsi="Cambria Math"/>
                  <w:lang w:val="en-IN"/>
                </w:rPr>
                <m:t>Y</m:t>
              </m:r>
            </m:e>
          </m:acc>
          <m:r>
            <w:rPr>
              <w:rFonts w:ascii="Cambria Math" w:hAnsi="Cambria Math"/>
              <w:lang w:val="en-IN"/>
            </w:rPr>
            <m:t>=6.25</m:t>
          </m:r>
          <m:r>
            <w:rPr>
              <w:i/>
              <w:lang w:val="en-IN"/>
            </w:rPr>
            <w:br/>
          </m:r>
        </m:oMath>
        <m:oMath>
          <m:r>
            <m:rPr>
              <m:nor/>
            </m:rPr>
            <w:rPr>
              <w:lang w:val="en-IN"/>
            </w:rPr>
            <m:t>Cov</m:t>
          </m:r>
          <m:r>
            <w:rPr>
              <w:rFonts w:ascii="Cambria Math" w:hAnsi="Cambria Math"/>
              <w:lang w:val="en-IN"/>
            </w:rPr>
            <m:t>(X,Y)=</m:t>
          </m:r>
          <m:f>
            <m:fPr>
              <m:ctrlPr>
                <w:rPr>
                  <w:rFonts w:ascii="Cambria Math" w:hAnsi="Cambria Math"/>
                  <w:lang w:val="en-IN"/>
                </w:rPr>
              </m:ctrlPr>
            </m:fPr>
            <m:num>
              <m:r>
                <w:rPr>
                  <w:rFonts w:ascii="Cambria Math" w:hAnsi="Cambria Math"/>
                  <w:lang w:val="en-IN"/>
                </w:rPr>
                <m:t>∑(X-</m:t>
              </m:r>
              <m:acc>
                <m:accPr>
                  <m:chr m:val="ˉ"/>
                  <m:ctrlPr>
                    <w:rPr>
                      <w:rFonts w:ascii="Cambria Math" w:hAnsi="Cambria Math"/>
                      <w:lang w:val="en-IN"/>
                    </w:rPr>
                  </m:ctrlPr>
                </m:accPr>
                <m:e>
                  <m:r>
                    <w:rPr>
                      <w:rFonts w:ascii="Cambria Math" w:hAnsi="Cambria Math"/>
                      <w:lang w:val="en-IN"/>
                    </w:rPr>
                    <m:t>X</m:t>
                  </m:r>
                </m:e>
              </m:acc>
              <m:r>
                <w:rPr>
                  <w:rFonts w:ascii="Cambria Math" w:hAnsi="Cambria Math"/>
                  <w:lang w:val="en-IN"/>
                </w:rPr>
                <m:t>)(Y-</m:t>
              </m:r>
              <m:acc>
                <m:accPr>
                  <m:chr m:val="ˉ"/>
                  <m:ctrlPr>
                    <w:rPr>
                      <w:rFonts w:ascii="Cambria Math" w:hAnsi="Cambria Math"/>
                      <w:lang w:val="en-IN"/>
                    </w:rPr>
                  </m:ctrlPr>
                </m:accPr>
                <m:e>
                  <m:r>
                    <w:rPr>
                      <w:rFonts w:ascii="Cambria Math" w:hAnsi="Cambria Math"/>
                      <w:lang w:val="en-IN"/>
                    </w:rPr>
                    <m:t>Y</m:t>
                  </m:r>
                </m:e>
              </m:acc>
              <m:r>
                <w:rPr>
                  <w:rFonts w:ascii="Cambria Math" w:hAnsi="Cambria Math"/>
                  <w:lang w:val="en-IN"/>
                </w:rPr>
                <m:t>)</m:t>
              </m:r>
            </m:num>
            <m:den>
              <m:r>
                <w:rPr>
                  <w:rFonts w:ascii="Cambria Math" w:hAnsi="Cambria Math"/>
                  <w:lang w:val="en-IN"/>
                </w:rPr>
                <m:t>n</m:t>
              </m:r>
            </m:den>
          </m:f>
          <m:r>
            <w:rPr>
              <w:lang w:val="en-IN"/>
            </w:rPr>
            <w:br/>
          </m:r>
        </m:oMath>
      </m:oMathPara>
    </w:p>
    <w:p w14:paraId="6A24B25D" w14:textId="77777777" w:rsidR="007C3AE7" w:rsidRPr="007C3AE7" w:rsidRDefault="007C3AE7" w:rsidP="007C3AE7">
      <w:pPr>
        <w:rPr>
          <w:b/>
          <w:bCs/>
          <w:lang w:val="en-IN"/>
        </w:rPr>
      </w:pPr>
      <w:r w:rsidRPr="007C3AE7">
        <w:rPr>
          <w:b/>
          <w:bCs/>
          <w:lang w:val="en-IN"/>
        </w:rPr>
        <w:t>Answer</w:t>
      </w:r>
    </w:p>
    <w:p w14:paraId="1CDB8C47" w14:textId="77777777" w:rsidR="000451ED" w:rsidRDefault="007C3AE7" w:rsidP="007C3AE7">
      <m:oMathPara>
        <m:oMath>
          <m:borderBox>
            <m:borderBoxPr>
              <m:ctrlPr>
                <w:rPr>
                  <w:rFonts w:ascii="Cambria Math" w:hAnsi="Cambria Math"/>
                  <w:lang w:val="en-IN"/>
                </w:rPr>
              </m:ctrlPr>
            </m:borderBoxPr>
            <m:e>
              <m:r>
                <m:rPr>
                  <m:nor/>
                </m:rPr>
                <w:rPr>
                  <w:lang w:val="en-IN"/>
                </w:rPr>
                <m:t>Cov</m:t>
              </m:r>
              <m:r>
                <w:rPr>
                  <w:rFonts w:ascii="Cambria Math" w:hAnsi="Cambria Math"/>
                  <w:lang w:val="en-IN"/>
                </w:rPr>
                <m:t>(X,Y)=6.25</m:t>
              </m:r>
            </m:e>
          </m:borderBox>
          <m:r>
            <w:rPr>
              <w:lang w:val="en-IN"/>
            </w:rPr>
            <w:br/>
          </m:r>
        </m:oMath>
      </m:oMathPara>
      <w:r w:rsidR="00DF0120">
        <w:t>Covariance between X and Y: 6.33</w:t>
      </w:r>
    </w:p>
    <w:p w14:paraId="2DA14840" w14:textId="77777777" w:rsidR="005D2F49" w:rsidRDefault="00DF0120" w:rsidP="005D2F49">
      <w:pPr>
        <w:pStyle w:val="Heading1"/>
      </w:pPr>
      <w:r>
        <w:lastRenderedPageBreak/>
        <w:t>Q7. Compute the Pearson correlation coefficient between variables A and B.</w:t>
      </w:r>
    </w:p>
    <w:p w14:paraId="1F5D8B88" w14:textId="77777777" w:rsidR="005D2F49" w:rsidRPr="005D2F49" w:rsidRDefault="005D2F49" w:rsidP="005D2F49">
      <w:pPr>
        <w:pStyle w:val="Heading1"/>
        <w:rPr>
          <w:lang w:val="en-IN"/>
        </w:rPr>
      </w:pPr>
      <w:proofErr w:type="gramStart"/>
      <w:r w:rsidRPr="005D2F49">
        <w:rPr>
          <w:color w:val="EE0000"/>
          <w:sz w:val="32"/>
          <w:szCs w:val="32"/>
          <w:lang w:val="en-IN"/>
        </w:rPr>
        <w:t>Ans:-</w:t>
      </w:r>
      <w:proofErr w:type="gramEnd"/>
      <w:r w:rsidRPr="005D2F49">
        <w:rPr>
          <w:lang w:val="en-IN"/>
        </w:rPr>
        <w:t>Dataset:</w:t>
      </w:r>
    </w:p>
    <w:tbl>
      <w:tblPr>
        <w:tblW w:w="0" w:type="auto"/>
        <w:tblCellSpacing w:w="15" w:type="dxa"/>
        <w:tblInd w:w="30" w:type="dxa"/>
        <w:tblLayout w:type="fixed"/>
        <w:tblCellMar>
          <w:top w:w="15" w:type="dxa"/>
          <w:left w:w="15" w:type="dxa"/>
          <w:bottom w:w="15" w:type="dxa"/>
          <w:right w:w="15" w:type="dxa"/>
        </w:tblCellMar>
        <w:tblLook w:val="04A0" w:firstRow="1" w:lastRow="0" w:firstColumn="1" w:lastColumn="0" w:noHBand="0" w:noVBand="1"/>
      </w:tblPr>
      <w:tblGrid>
        <w:gridCol w:w="1129"/>
        <w:gridCol w:w="359"/>
      </w:tblGrid>
      <w:tr w:rsidR="005D2F49" w:rsidRPr="005D2F49" w14:paraId="7F9B7C58" w14:textId="77777777" w:rsidTr="005D2F49">
        <w:trPr>
          <w:tblHeader/>
          <w:tblCellSpacing w:w="15" w:type="dxa"/>
        </w:trPr>
        <w:tc>
          <w:tcPr>
            <w:tcW w:w="1084" w:type="dxa"/>
            <w:vAlign w:val="center"/>
            <w:hideMark/>
          </w:tcPr>
          <w:p w14:paraId="62BE906F" w14:textId="77777777" w:rsidR="005D2F49" w:rsidRPr="005D2F49" w:rsidRDefault="005D2F49" w:rsidP="005D2F49">
            <w:pPr>
              <w:pStyle w:val="Heading1"/>
              <w:rPr>
                <w:color w:val="auto"/>
                <w:lang w:val="en-IN"/>
              </w:rPr>
            </w:pPr>
            <w:r w:rsidRPr="005D2F49">
              <w:rPr>
                <w:color w:val="auto"/>
                <w:lang w:val="en-IN"/>
              </w:rPr>
              <w:t>A</w:t>
            </w:r>
            <w:r w:rsidRPr="005D2F49">
              <w:rPr>
                <w:color w:val="auto"/>
                <w:lang w:val="en-IN"/>
              </w:rPr>
              <w:t xml:space="preserve">                                   </w:t>
            </w:r>
          </w:p>
        </w:tc>
        <w:tc>
          <w:tcPr>
            <w:tcW w:w="314" w:type="dxa"/>
            <w:vAlign w:val="center"/>
            <w:hideMark/>
          </w:tcPr>
          <w:p w14:paraId="43B7DCB9" w14:textId="77777777" w:rsidR="005D2F49" w:rsidRPr="005D2F49" w:rsidRDefault="005D2F49" w:rsidP="005D2F49">
            <w:pPr>
              <w:pStyle w:val="Heading1"/>
              <w:rPr>
                <w:color w:val="auto"/>
                <w:lang w:val="en-IN"/>
              </w:rPr>
            </w:pPr>
            <w:r w:rsidRPr="005D2F49">
              <w:rPr>
                <w:color w:val="auto"/>
                <w:lang w:val="en-IN"/>
              </w:rPr>
              <w:t>B</w:t>
            </w:r>
          </w:p>
        </w:tc>
      </w:tr>
      <w:tr w:rsidR="005D2F49" w:rsidRPr="005D2F49" w14:paraId="1FA68F47" w14:textId="77777777" w:rsidTr="005D2F49">
        <w:trPr>
          <w:tblCellSpacing w:w="15" w:type="dxa"/>
        </w:trPr>
        <w:tc>
          <w:tcPr>
            <w:tcW w:w="1084" w:type="dxa"/>
            <w:vAlign w:val="center"/>
            <w:hideMark/>
          </w:tcPr>
          <w:p w14:paraId="0AFE45B1" w14:textId="77777777" w:rsidR="005D2F49" w:rsidRPr="005D2F49" w:rsidRDefault="005D2F49" w:rsidP="005D2F49">
            <w:pPr>
              <w:pStyle w:val="Heading1"/>
              <w:rPr>
                <w:color w:val="auto"/>
                <w:lang w:val="en-IN"/>
              </w:rPr>
            </w:pPr>
            <w:r w:rsidRPr="005D2F49">
              <w:rPr>
                <w:color w:val="auto"/>
                <w:lang w:val="en-IN"/>
              </w:rPr>
              <w:t>10</w:t>
            </w:r>
            <w:r w:rsidRPr="005D2F49">
              <w:rPr>
                <w:color w:val="auto"/>
                <w:lang w:val="en-IN"/>
              </w:rPr>
              <w:t xml:space="preserve"> </w:t>
            </w:r>
          </w:p>
        </w:tc>
        <w:tc>
          <w:tcPr>
            <w:tcW w:w="314" w:type="dxa"/>
            <w:vAlign w:val="center"/>
            <w:hideMark/>
          </w:tcPr>
          <w:p w14:paraId="57C44561" w14:textId="77777777" w:rsidR="005D2F49" w:rsidRPr="005D2F49" w:rsidRDefault="005D2F49" w:rsidP="005D2F49">
            <w:pPr>
              <w:pStyle w:val="Heading1"/>
              <w:rPr>
                <w:color w:val="auto"/>
                <w:lang w:val="en-IN"/>
              </w:rPr>
            </w:pPr>
            <w:r w:rsidRPr="005D2F49">
              <w:rPr>
                <w:color w:val="auto"/>
                <w:lang w:val="en-IN"/>
              </w:rPr>
              <w:t>8</w:t>
            </w:r>
          </w:p>
        </w:tc>
      </w:tr>
      <w:tr w:rsidR="005D2F49" w:rsidRPr="005D2F49" w14:paraId="48CED998" w14:textId="77777777" w:rsidTr="005D2F49">
        <w:trPr>
          <w:tblCellSpacing w:w="15" w:type="dxa"/>
        </w:trPr>
        <w:tc>
          <w:tcPr>
            <w:tcW w:w="1084" w:type="dxa"/>
            <w:vAlign w:val="center"/>
            <w:hideMark/>
          </w:tcPr>
          <w:p w14:paraId="53D365FE" w14:textId="77777777" w:rsidR="005D2F49" w:rsidRPr="005D2F49" w:rsidRDefault="005D2F49" w:rsidP="005D2F49">
            <w:pPr>
              <w:pStyle w:val="Heading1"/>
              <w:rPr>
                <w:color w:val="auto"/>
                <w:lang w:val="en-IN"/>
              </w:rPr>
            </w:pPr>
            <w:r w:rsidRPr="005D2F49">
              <w:rPr>
                <w:color w:val="auto"/>
                <w:lang w:val="en-IN"/>
              </w:rPr>
              <w:t>20</w:t>
            </w:r>
          </w:p>
        </w:tc>
        <w:tc>
          <w:tcPr>
            <w:tcW w:w="314" w:type="dxa"/>
            <w:vAlign w:val="center"/>
            <w:hideMark/>
          </w:tcPr>
          <w:p w14:paraId="6FFC9AE3" w14:textId="77777777" w:rsidR="005D2F49" w:rsidRPr="005D2F49" w:rsidRDefault="005D2F49" w:rsidP="005D2F49">
            <w:pPr>
              <w:pStyle w:val="Heading1"/>
              <w:rPr>
                <w:color w:val="auto"/>
                <w:lang w:val="en-IN"/>
              </w:rPr>
            </w:pPr>
            <w:r w:rsidRPr="005D2F49">
              <w:rPr>
                <w:color w:val="auto"/>
                <w:lang w:val="en-IN"/>
              </w:rPr>
              <w:t>14</w:t>
            </w:r>
          </w:p>
        </w:tc>
      </w:tr>
      <w:tr w:rsidR="005D2F49" w:rsidRPr="005D2F49" w14:paraId="347B8029" w14:textId="77777777" w:rsidTr="005D2F49">
        <w:trPr>
          <w:tblCellSpacing w:w="15" w:type="dxa"/>
        </w:trPr>
        <w:tc>
          <w:tcPr>
            <w:tcW w:w="1084" w:type="dxa"/>
            <w:vAlign w:val="center"/>
            <w:hideMark/>
          </w:tcPr>
          <w:p w14:paraId="427E820C" w14:textId="77777777" w:rsidR="005D2F49" w:rsidRPr="005D2F49" w:rsidRDefault="005D2F49" w:rsidP="005D2F49">
            <w:pPr>
              <w:pStyle w:val="Heading1"/>
              <w:rPr>
                <w:color w:val="auto"/>
                <w:lang w:val="en-IN"/>
              </w:rPr>
            </w:pPr>
            <w:r w:rsidRPr="005D2F49">
              <w:rPr>
                <w:color w:val="auto"/>
                <w:lang w:val="en-IN"/>
              </w:rPr>
              <w:t>30</w:t>
            </w:r>
          </w:p>
        </w:tc>
        <w:tc>
          <w:tcPr>
            <w:tcW w:w="314" w:type="dxa"/>
            <w:vAlign w:val="center"/>
            <w:hideMark/>
          </w:tcPr>
          <w:p w14:paraId="0A4FDA6F" w14:textId="77777777" w:rsidR="005D2F49" w:rsidRPr="005D2F49" w:rsidRDefault="005D2F49" w:rsidP="005D2F49">
            <w:pPr>
              <w:pStyle w:val="Heading1"/>
              <w:rPr>
                <w:color w:val="auto"/>
                <w:lang w:val="en-IN"/>
              </w:rPr>
            </w:pPr>
            <w:r w:rsidRPr="005D2F49">
              <w:rPr>
                <w:color w:val="auto"/>
                <w:lang w:val="en-IN"/>
              </w:rPr>
              <w:t>18</w:t>
            </w:r>
          </w:p>
        </w:tc>
      </w:tr>
      <w:tr w:rsidR="005D2F49" w:rsidRPr="005D2F49" w14:paraId="183E15ED" w14:textId="77777777" w:rsidTr="005D2F49">
        <w:trPr>
          <w:tblCellSpacing w:w="15" w:type="dxa"/>
        </w:trPr>
        <w:tc>
          <w:tcPr>
            <w:tcW w:w="1084" w:type="dxa"/>
            <w:vAlign w:val="center"/>
            <w:hideMark/>
          </w:tcPr>
          <w:p w14:paraId="00F06257" w14:textId="77777777" w:rsidR="005D2F49" w:rsidRPr="005D2F49" w:rsidRDefault="005D2F49" w:rsidP="005D2F49">
            <w:pPr>
              <w:pStyle w:val="Heading1"/>
              <w:rPr>
                <w:color w:val="auto"/>
                <w:lang w:val="en-IN"/>
              </w:rPr>
            </w:pPr>
            <w:r w:rsidRPr="005D2F49">
              <w:rPr>
                <w:color w:val="auto"/>
                <w:lang w:val="en-IN"/>
              </w:rPr>
              <w:t>40</w:t>
            </w:r>
          </w:p>
        </w:tc>
        <w:tc>
          <w:tcPr>
            <w:tcW w:w="314" w:type="dxa"/>
            <w:vAlign w:val="center"/>
            <w:hideMark/>
          </w:tcPr>
          <w:p w14:paraId="20F954FC" w14:textId="77777777" w:rsidR="005D2F49" w:rsidRPr="005D2F49" w:rsidRDefault="005D2F49" w:rsidP="005D2F49">
            <w:pPr>
              <w:pStyle w:val="Heading1"/>
              <w:rPr>
                <w:color w:val="auto"/>
                <w:lang w:val="en-IN"/>
              </w:rPr>
            </w:pPr>
            <w:r w:rsidRPr="005D2F49">
              <w:rPr>
                <w:color w:val="auto"/>
                <w:lang w:val="en-IN"/>
              </w:rPr>
              <w:t>24</w:t>
            </w:r>
          </w:p>
        </w:tc>
      </w:tr>
      <w:tr w:rsidR="005D2F49" w:rsidRPr="005D2F49" w14:paraId="28AEC9BB" w14:textId="77777777" w:rsidTr="005D2F49">
        <w:trPr>
          <w:tblCellSpacing w:w="15" w:type="dxa"/>
        </w:trPr>
        <w:tc>
          <w:tcPr>
            <w:tcW w:w="1084" w:type="dxa"/>
            <w:vAlign w:val="center"/>
            <w:hideMark/>
          </w:tcPr>
          <w:p w14:paraId="20DBE3ED" w14:textId="77777777" w:rsidR="005D2F49" w:rsidRPr="005D2F49" w:rsidRDefault="005D2F49" w:rsidP="005D2F49">
            <w:pPr>
              <w:pStyle w:val="Heading1"/>
              <w:rPr>
                <w:color w:val="auto"/>
                <w:lang w:val="en-IN"/>
              </w:rPr>
            </w:pPr>
            <w:r w:rsidRPr="005D2F49">
              <w:rPr>
                <w:color w:val="auto"/>
                <w:lang w:val="en-IN"/>
              </w:rPr>
              <w:t>50</w:t>
            </w:r>
          </w:p>
        </w:tc>
        <w:tc>
          <w:tcPr>
            <w:tcW w:w="314" w:type="dxa"/>
            <w:vAlign w:val="center"/>
            <w:hideMark/>
          </w:tcPr>
          <w:p w14:paraId="2EC3CD7C" w14:textId="77777777" w:rsidR="005D2F49" w:rsidRPr="005D2F49" w:rsidRDefault="005D2F49" w:rsidP="005D2F49">
            <w:pPr>
              <w:pStyle w:val="Heading1"/>
              <w:rPr>
                <w:color w:val="auto"/>
                <w:lang w:val="en-IN"/>
              </w:rPr>
            </w:pPr>
            <w:r w:rsidRPr="005D2F49">
              <w:rPr>
                <w:color w:val="auto"/>
                <w:lang w:val="en-IN"/>
              </w:rPr>
              <w:t>28</w:t>
            </w:r>
          </w:p>
        </w:tc>
      </w:tr>
    </w:tbl>
    <w:p w14:paraId="547DC530" w14:textId="77777777" w:rsidR="005D2F49" w:rsidRPr="005D2F49" w:rsidRDefault="005D2F49" w:rsidP="005D2F49">
      <w:pPr>
        <w:pStyle w:val="Heading1"/>
        <w:rPr>
          <w:color w:val="auto"/>
          <w:lang w:val="en-IN"/>
        </w:rPr>
      </w:pPr>
      <w:r w:rsidRPr="005D2F49">
        <w:rPr>
          <w:color w:val="auto"/>
          <w:lang w:val="en-IN"/>
        </w:rPr>
        <w:t>Result</w:t>
      </w:r>
    </w:p>
    <w:p w14:paraId="7802B81C" w14:textId="77777777" w:rsidR="005D2F49" w:rsidRPr="005D2F49" w:rsidRDefault="005D2F49" w:rsidP="005D2F49">
      <w:pPr>
        <w:pStyle w:val="Heading1"/>
        <w:rPr>
          <w:color w:val="auto"/>
          <w:lang w:val="en-IN"/>
        </w:rPr>
      </w:pPr>
      <m:oMathPara>
        <m:oMath>
          <m:borderBox>
            <m:borderBoxPr>
              <m:ctrlPr>
                <w:rPr>
                  <w:rFonts w:ascii="Cambria Math" w:hAnsi="Cambria Math"/>
                  <w:color w:val="auto"/>
                  <w:lang w:val="en-IN"/>
                </w:rPr>
              </m:ctrlPr>
            </m:borderBoxPr>
            <m:e>
              <m:r>
                <m:rPr>
                  <m:sty m:val="bi"/>
                </m:rPr>
                <w:rPr>
                  <w:rFonts w:ascii="Cambria Math" w:hAnsi="Cambria Math"/>
                  <w:color w:val="auto"/>
                  <w:lang w:val="en-IN"/>
                </w:rPr>
                <m:t>r≈0.99</m:t>
              </m:r>
            </m:e>
          </m:borderBox>
          <m:r>
            <w:rPr>
              <w:color w:val="auto"/>
              <w:lang w:val="en-IN"/>
            </w:rPr>
            <w:br/>
          </m:r>
        </m:oMath>
      </m:oMathPara>
    </w:p>
    <w:p w14:paraId="1B5E0176" w14:textId="77777777" w:rsidR="005D2F49" w:rsidRPr="005D2F49" w:rsidRDefault="005D2F49" w:rsidP="005D2F49">
      <w:pPr>
        <w:pStyle w:val="Heading1"/>
        <w:rPr>
          <w:color w:val="auto"/>
          <w:lang w:val="en-IN"/>
        </w:rPr>
      </w:pPr>
      <w:r w:rsidRPr="005D2F49">
        <w:rPr>
          <w:color w:val="auto"/>
          <w:lang w:val="en-IN"/>
        </w:rPr>
        <w:t>Interpretation</w:t>
      </w:r>
    </w:p>
    <w:p w14:paraId="006AC5F1" w14:textId="77777777" w:rsidR="005D2F49" w:rsidRDefault="005D2F49" w:rsidP="005D2F49">
      <w:pPr>
        <w:pStyle w:val="Heading1"/>
        <w:numPr>
          <w:ilvl w:val="0"/>
          <w:numId w:val="10"/>
        </w:numPr>
        <w:rPr>
          <w:color w:val="auto"/>
          <w:lang w:val="en-IN"/>
        </w:rPr>
      </w:pPr>
      <w:r w:rsidRPr="005D2F49">
        <w:rPr>
          <w:color w:val="auto"/>
          <w:lang w:val="en-IN"/>
        </w:rPr>
        <w:t>Very strong positive correlation</w:t>
      </w:r>
    </w:p>
    <w:p w14:paraId="1B385943" w14:textId="77777777" w:rsidR="000451ED" w:rsidRPr="005D2F49" w:rsidRDefault="00DF0120" w:rsidP="005D2F49">
      <w:pPr>
        <w:pStyle w:val="Heading1"/>
        <w:numPr>
          <w:ilvl w:val="0"/>
          <w:numId w:val="10"/>
        </w:numPr>
        <w:rPr>
          <w:color w:val="auto"/>
          <w:lang w:val="en-IN"/>
        </w:rPr>
      </w:pPr>
      <w:r w:rsidRPr="005D2F49">
        <w:rPr>
          <w:color w:val="auto"/>
        </w:rPr>
        <w:t>Pearson correlation coefficient between A and B: 1.00</w:t>
      </w:r>
    </w:p>
    <w:p w14:paraId="5BC52759" w14:textId="77777777" w:rsidR="000451ED" w:rsidRDefault="00DF0120">
      <w:pPr>
        <w:pStyle w:val="Heading1"/>
      </w:pPr>
      <w:r>
        <w:lastRenderedPageBreak/>
        <w:t>Q</w:t>
      </w:r>
      <w:r>
        <w:t>8. Find the correlation coefficient between Height and Weight.</w:t>
      </w:r>
    </w:p>
    <w:p w14:paraId="358355AA" w14:textId="77777777" w:rsidR="005D2F49" w:rsidRPr="005D2F49" w:rsidRDefault="005D2F49" w:rsidP="005D2F49">
      <w:pPr>
        <w:rPr>
          <w:lang w:val="en-IN"/>
        </w:rPr>
      </w:pPr>
      <w:r w:rsidRPr="005D2F49">
        <w:rPr>
          <w:lang w:val="en-IN"/>
        </w:rPr>
        <w:t>Dataset: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46"/>
        <w:gridCol w:w="799"/>
      </w:tblGrid>
      <w:tr w:rsidR="005D2F49" w:rsidRPr="005D2F49" w14:paraId="4CB0279C" w14:textId="77777777" w:rsidTr="005D2F49">
        <w:trPr>
          <w:tblHeader/>
          <w:tblCellSpacing w:w="15" w:type="dxa"/>
        </w:trPr>
        <w:tc>
          <w:tcPr>
            <w:tcW w:w="701" w:type="dxa"/>
            <w:vAlign w:val="center"/>
            <w:hideMark/>
          </w:tcPr>
          <w:p w14:paraId="0A7A3221" w14:textId="77777777" w:rsidR="005D2F49" w:rsidRPr="00F06DAF" w:rsidRDefault="005D2F49" w:rsidP="005D2F49">
            <w:pPr>
              <w:rPr>
                <w:b/>
                <w:bCs/>
                <w:u w:val="single"/>
                <w:lang w:val="en-IN"/>
              </w:rPr>
            </w:pPr>
            <w:r w:rsidRPr="00F06DAF">
              <w:rPr>
                <w:b/>
                <w:bCs/>
                <w:u w:val="single"/>
                <w:lang w:val="en-IN"/>
              </w:rPr>
              <w:t>Height</w:t>
            </w:r>
          </w:p>
        </w:tc>
        <w:tc>
          <w:tcPr>
            <w:tcW w:w="754" w:type="dxa"/>
            <w:vAlign w:val="center"/>
            <w:hideMark/>
          </w:tcPr>
          <w:p w14:paraId="0CE1C786" w14:textId="77777777" w:rsidR="005D2F49" w:rsidRPr="00F06DAF" w:rsidRDefault="005D2F49" w:rsidP="005D2F49">
            <w:pPr>
              <w:rPr>
                <w:b/>
                <w:bCs/>
                <w:u w:val="single"/>
                <w:lang w:val="en-IN"/>
              </w:rPr>
            </w:pPr>
            <w:r w:rsidRPr="00F06DAF">
              <w:rPr>
                <w:b/>
                <w:bCs/>
                <w:u w:val="single"/>
                <w:lang w:val="en-IN"/>
              </w:rPr>
              <w:t>Weight</w:t>
            </w:r>
          </w:p>
        </w:tc>
      </w:tr>
      <w:tr w:rsidR="005D2F49" w:rsidRPr="005D2F49" w14:paraId="12EE62BD" w14:textId="77777777" w:rsidTr="005D2F49">
        <w:trPr>
          <w:tblCellSpacing w:w="15" w:type="dxa"/>
        </w:trPr>
        <w:tc>
          <w:tcPr>
            <w:tcW w:w="701" w:type="dxa"/>
            <w:vAlign w:val="center"/>
            <w:hideMark/>
          </w:tcPr>
          <w:p w14:paraId="1CEC73E6" w14:textId="77777777" w:rsidR="005D2F49" w:rsidRPr="005D2F49" w:rsidRDefault="005D2F49" w:rsidP="005D2F49">
            <w:pPr>
              <w:rPr>
                <w:lang w:val="en-IN"/>
              </w:rPr>
            </w:pPr>
            <w:r w:rsidRPr="005D2F49">
              <w:rPr>
                <w:lang w:val="en-IN"/>
              </w:rPr>
              <w:t>150</w:t>
            </w:r>
          </w:p>
        </w:tc>
        <w:tc>
          <w:tcPr>
            <w:tcW w:w="754" w:type="dxa"/>
            <w:vAlign w:val="center"/>
            <w:hideMark/>
          </w:tcPr>
          <w:p w14:paraId="36270B6F" w14:textId="77777777" w:rsidR="005D2F49" w:rsidRPr="005D2F49" w:rsidRDefault="005D2F49" w:rsidP="005D2F49">
            <w:pPr>
              <w:rPr>
                <w:lang w:val="en-IN"/>
              </w:rPr>
            </w:pPr>
            <w:r w:rsidRPr="005D2F49">
              <w:rPr>
                <w:lang w:val="en-IN"/>
              </w:rPr>
              <w:t>50</w:t>
            </w:r>
          </w:p>
        </w:tc>
      </w:tr>
      <w:tr w:rsidR="005D2F49" w:rsidRPr="005D2F49" w14:paraId="4D7E5151" w14:textId="77777777" w:rsidTr="005D2F49">
        <w:trPr>
          <w:tblCellSpacing w:w="15" w:type="dxa"/>
        </w:trPr>
        <w:tc>
          <w:tcPr>
            <w:tcW w:w="701" w:type="dxa"/>
            <w:vAlign w:val="center"/>
            <w:hideMark/>
          </w:tcPr>
          <w:p w14:paraId="5E4EB617" w14:textId="77777777" w:rsidR="005D2F49" w:rsidRPr="005D2F49" w:rsidRDefault="005D2F49" w:rsidP="005D2F49">
            <w:pPr>
              <w:rPr>
                <w:lang w:val="en-IN"/>
              </w:rPr>
            </w:pPr>
            <w:r w:rsidRPr="005D2F49">
              <w:rPr>
                <w:lang w:val="en-IN"/>
              </w:rPr>
              <w:t>160</w:t>
            </w:r>
          </w:p>
        </w:tc>
        <w:tc>
          <w:tcPr>
            <w:tcW w:w="754" w:type="dxa"/>
            <w:vAlign w:val="center"/>
            <w:hideMark/>
          </w:tcPr>
          <w:p w14:paraId="0CAC6A7F" w14:textId="77777777" w:rsidR="005D2F49" w:rsidRPr="005D2F49" w:rsidRDefault="005D2F49" w:rsidP="005D2F49">
            <w:pPr>
              <w:rPr>
                <w:lang w:val="en-IN"/>
              </w:rPr>
            </w:pPr>
            <w:r w:rsidRPr="005D2F49">
              <w:rPr>
                <w:lang w:val="en-IN"/>
              </w:rPr>
              <w:t>55</w:t>
            </w:r>
          </w:p>
        </w:tc>
      </w:tr>
      <w:tr w:rsidR="005D2F49" w:rsidRPr="005D2F49" w14:paraId="01947D00" w14:textId="77777777" w:rsidTr="005D2F49">
        <w:trPr>
          <w:tblCellSpacing w:w="15" w:type="dxa"/>
        </w:trPr>
        <w:tc>
          <w:tcPr>
            <w:tcW w:w="701" w:type="dxa"/>
            <w:vAlign w:val="center"/>
            <w:hideMark/>
          </w:tcPr>
          <w:p w14:paraId="02027FB3" w14:textId="77777777" w:rsidR="005D2F49" w:rsidRPr="005D2F49" w:rsidRDefault="005D2F49" w:rsidP="005D2F49">
            <w:pPr>
              <w:rPr>
                <w:lang w:val="en-IN"/>
              </w:rPr>
            </w:pPr>
            <w:r w:rsidRPr="005D2F49">
              <w:rPr>
                <w:lang w:val="en-IN"/>
              </w:rPr>
              <w:t>165</w:t>
            </w:r>
          </w:p>
        </w:tc>
        <w:tc>
          <w:tcPr>
            <w:tcW w:w="754" w:type="dxa"/>
            <w:vAlign w:val="center"/>
            <w:hideMark/>
          </w:tcPr>
          <w:p w14:paraId="34E99F64" w14:textId="77777777" w:rsidR="005D2F49" w:rsidRPr="005D2F49" w:rsidRDefault="005D2F49" w:rsidP="005D2F49">
            <w:pPr>
              <w:rPr>
                <w:lang w:val="en-IN"/>
              </w:rPr>
            </w:pPr>
            <w:r w:rsidRPr="005D2F49">
              <w:rPr>
                <w:lang w:val="en-IN"/>
              </w:rPr>
              <w:t>58</w:t>
            </w:r>
          </w:p>
        </w:tc>
      </w:tr>
      <w:tr w:rsidR="005D2F49" w:rsidRPr="005D2F49" w14:paraId="1E8A0D1A" w14:textId="77777777" w:rsidTr="005D2F49">
        <w:trPr>
          <w:tblCellSpacing w:w="15" w:type="dxa"/>
        </w:trPr>
        <w:tc>
          <w:tcPr>
            <w:tcW w:w="701" w:type="dxa"/>
            <w:vAlign w:val="center"/>
            <w:hideMark/>
          </w:tcPr>
          <w:p w14:paraId="388C1FEC" w14:textId="77777777" w:rsidR="005D2F49" w:rsidRPr="005D2F49" w:rsidRDefault="005D2F49" w:rsidP="005D2F49">
            <w:pPr>
              <w:rPr>
                <w:lang w:val="en-IN"/>
              </w:rPr>
            </w:pPr>
            <w:r w:rsidRPr="005D2F49">
              <w:rPr>
                <w:lang w:val="en-IN"/>
              </w:rPr>
              <w:t>170</w:t>
            </w:r>
          </w:p>
        </w:tc>
        <w:tc>
          <w:tcPr>
            <w:tcW w:w="754" w:type="dxa"/>
            <w:vAlign w:val="center"/>
            <w:hideMark/>
          </w:tcPr>
          <w:p w14:paraId="72B1800B" w14:textId="77777777" w:rsidR="005D2F49" w:rsidRPr="005D2F49" w:rsidRDefault="005D2F49" w:rsidP="005D2F49">
            <w:pPr>
              <w:rPr>
                <w:lang w:val="en-IN"/>
              </w:rPr>
            </w:pPr>
            <w:r w:rsidRPr="005D2F49">
              <w:rPr>
                <w:lang w:val="en-IN"/>
              </w:rPr>
              <w:t>62</w:t>
            </w:r>
          </w:p>
        </w:tc>
      </w:tr>
      <w:tr w:rsidR="005D2F49" w:rsidRPr="005D2F49" w14:paraId="6BE3DEAB" w14:textId="77777777" w:rsidTr="005D2F49">
        <w:trPr>
          <w:tblCellSpacing w:w="15" w:type="dxa"/>
        </w:trPr>
        <w:tc>
          <w:tcPr>
            <w:tcW w:w="701" w:type="dxa"/>
            <w:vAlign w:val="center"/>
            <w:hideMark/>
          </w:tcPr>
          <w:p w14:paraId="31254F86" w14:textId="77777777" w:rsidR="005D2F49" w:rsidRPr="005D2F49" w:rsidRDefault="005D2F49" w:rsidP="005D2F49">
            <w:pPr>
              <w:rPr>
                <w:lang w:val="en-IN"/>
              </w:rPr>
            </w:pPr>
            <w:r w:rsidRPr="005D2F49">
              <w:rPr>
                <w:lang w:val="en-IN"/>
              </w:rPr>
              <w:t>180</w:t>
            </w:r>
          </w:p>
        </w:tc>
        <w:tc>
          <w:tcPr>
            <w:tcW w:w="754" w:type="dxa"/>
            <w:vAlign w:val="center"/>
            <w:hideMark/>
          </w:tcPr>
          <w:p w14:paraId="7F68A08B" w14:textId="77777777" w:rsidR="005D2F49" w:rsidRPr="005D2F49" w:rsidRDefault="005D2F49" w:rsidP="005D2F49">
            <w:pPr>
              <w:rPr>
                <w:lang w:val="en-IN"/>
              </w:rPr>
            </w:pPr>
            <w:r w:rsidRPr="005D2F49">
              <w:rPr>
                <w:lang w:val="en-IN"/>
              </w:rPr>
              <w:t>70</w:t>
            </w:r>
          </w:p>
        </w:tc>
      </w:tr>
    </w:tbl>
    <w:p w14:paraId="1FE22ECC" w14:textId="77777777" w:rsidR="005D2F49" w:rsidRPr="00F06DAF" w:rsidRDefault="005D2F49" w:rsidP="005D2F49">
      <w:pPr>
        <w:rPr>
          <w:b/>
          <w:bCs/>
          <w:color w:val="C00000"/>
          <w:sz w:val="32"/>
          <w:szCs w:val="32"/>
          <w:lang w:val="en-IN"/>
        </w:rPr>
      </w:pPr>
      <w:proofErr w:type="gramStart"/>
      <w:r w:rsidRPr="00F06DAF">
        <w:rPr>
          <w:b/>
          <w:bCs/>
          <w:color w:val="C00000"/>
          <w:sz w:val="32"/>
          <w:szCs w:val="32"/>
          <w:lang w:val="en-IN"/>
        </w:rPr>
        <w:t>Ans</w:t>
      </w:r>
      <w:r w:rsidR="00F06DAF" w:rsidRPr="00F06DAF">
        <w:rPr>
          <w:b/>
          <w:bCs/>
          <w:color w:val="C00000"/>
          <w:sz w:val="32"/>
          <w:szCs w:val="32"/>
          <w:lang w:val="en-IN"/>
        </w:rPr>
        <w:t>:-</w:t>
      </w:r>
      <w:proofErr w:type="gramEnd"/>
    </w:p>
    <w:p w14:paraId="432A1882" w14:textId="77777777" w:rsidR="005D2F49" w:rsidRPr="005D2F49" w:rsidRDefault="005D2F49" w:rsidP="005D2F49">
      <w:pPr>
        <w:rPr>
          <w:lang w:val="en-IN"/>
        </w:rPr>
      </w:pPr>
      <m:oMathPara>
        <m:oMath>
          <m:borderBox>
            <m:borderBoxPr>
              <m:ctrlPr>
                <w:rPr>
                  <w:rFonts w:ascii="Cambria Math" w:hAnsi="Cambria Math"/>
                  <w:lang w:val="en-IN"/>
                </w:rPr>
              </m:ctrlPr>
            </m:borderBoxPr>
            <m:e>
              <m:r>
                <w:rPr>
                  <w:rFonts w:ascii="Cambria Math" w:hAnsi="Cambria Math"/>
                  <w:lang w:val="en-IN"/>
                </w:rPr>
                <m:t>r≈0.98</m:t>
              </m:r>
            </m:e>
          </m:borderBox>
          <m:r>
            <w:rPr>
              <w:lang w:val="en-IN"/>
            </w:rPr>
            <w:br/>
          </m:r>
        </m:oMath>
      </m:oMathPara>
    </w:p>
    <w:p w14:paraId="40FB093F" w14:textId="77777777" w:rsidR="005D2F49" w:rsidRPr="005D2F49" w:rsidRDefault="005D2F49" w:rsidP="005D2F49">
      <w:pPr>
        <w:rPr>
          <w:b/>
          <w:bCs/>
          <w:lang w:val="en-IN"/>
        </w:rPr>
      </w:pPr>
      <w:r w:rsidRPr="005D2F49">
        <w:rPr>
          <w:b/>
          <w:bCs/>
          <w:lang w:val="en-IN"/>
        </w:rPr>
        <w:t>Interpretation</w:t>
      </w:r>
    </w:p>
    <w:p w14:paraId="799E7D71" w14:textId="77777777" w:rsidR="005D2F49" w:rsidRPr="005D2F49" w:rsidRDefault="005D2F49" w:rsidP="005D2F49">
      <w:pPr>
        <w:numPr>
          <w:ilvl w:val="0"/>
          <w:numId w:val="12"/>
        </w:numPr>
        <w:rPr>
          <w:lang w:val="en-IN"/>
        </w:rPr>
      </w:pPr>
      <w:r w:rsidRPr="005D2F49">
        <w:rPr>
          <w:lang w:val="en-IN"/>
        </w:rPr>
        <w:t>Strong positive correlation</w:t>
      </w:r>
    </w:p>
    <w:p w14:paraId="503F43CC" w14:textId="77777777" w:rsidR="005D2F49" w:rsidRPr="005D2F49" w:rsidRDefault="005D2F49" w:rsidP="005D2F49">
      <w:pPr>
        <w:numPr>
          <w:ilvl w:val="0"/>
          <w:numId w:val="12"/>
        </w:numPr>
        <w:rPr>
          <w:lang w:val="en-IN"/>
        </w:rPr>
      </w:pPr>
      <w:r w:rsidRPr="005D2F49">
        <w:rPr>
          <w:lang w:val="en-IN"/>
        </w:rPr>
        <w:t>Height increases → Weight increases</w:t>
      </w:r>
    </w:p>
    <w:p w14:paraId="2618CABE" w14:textId="77777777" w:rsidR="000451ED" w:rsidRDefault="00DF0120">
      <w:r>
        <w:t>C</w:t>
      </w:r>
      <w:r>
        <w:t>orrelation coefficient between Height and Weight: 0.99</w:t>
      </w:r>
    </w:p>
    <w:p w14:paraId="2026A880" w14:textId="77777777" w:rsidR="000451ED" w:rsidRDefault="00DF0120">
      <w:pPr>
        <w:pStyle w:val="Heading1"/>
      </w:pPr>
      <w:r>
        <w:t>Q9. Determine whether there is a positive or negative correlation between X and Y.</w:t>
      </w:r>
    </w:p>
    <w:p w14:paraId="061B094D" w14:textId="77777777" w:rsidR="00F06DAF" w:rsidRPr="00F06DAF" w:rsidRDefault="00F06DAF" w:rsidP="00F06DAF">
      <w:pPr>
        <w:rPr>
          <w:lang w:val="en-IN"/>
        </w:rPr>
      </w:pPr>
      <w:r w:rsidRPr="00F06DAF">
        <w:rPr>
          <w:lang w:val="en-IN"/>
        </w:rPr>
        <w:t>Dataset: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319"/>
      </w:tblGrid>
      <w:tr w:rsidR="00F06DAF" w:rsidRPr="00F06DAF" w14:paraId="6F28123D" w14:textId="77777777" w:rsidTr="00F06DAF">
        <w:trPr>
          <w:tblHeader/>
          <w:tblCellSpacing w:w="15" w:type="dxa"/>
        </w:trPr>
        <w:tc>
          <w:tcPr>
            <w:tcW w:w="1420" w:type="dxa"/>
            <w:vAlign w:val="center"/>
            <w:hideMark/>
          </w:tcPr>
          <w:p w14:paraId="5640776F" w14:textId="77777777" w:rsidR="00F06DAF" w:rsidRPr="00F06DAF" w:rsidRDefault="00F06DAF" w:rsidP="00F06DAF">
            <w:pPr>
              <w:rPr>
                <w:b/>
                <w:bCs/>
                <w:lang w:val="en-IN"/>
              </w:rPr>
            </w:pPr>
            <w:r w:rsidRPr="00F06DAF">
              <w:rPr>
                <w:b/>
                <w:bCs/>
                <w:lang w:val="en-IN"/>
              </w:rPr>
              <w:t>X</w:t>
            </w:r>
          </w:p>
        </w:tc>
        <w:tc>
          <w:tcPr>
            <w:tcW w:w="0" w:type="auto"/>
            <w:vAlign w:val="center"/>
            <w:hideMark/>
          </w:tcPr>
          <w:p w14:paraId="0232BA77" w14:textId="77777777" w:rsidR="00F06DAF" w:rsidRPr="00F06DAF" w:rsidRDefault="00F06DAF" w:rsidP="00F06DAF">
            <w:pPr>
              <w:rPr>
                <w:b/>
                <w:bCs/>
                <w:lang w:val="en-IN"/>
              </w:rPr>
            </w:pPr>
            <w:r>
              <w:rPr>
                <w:b/>
                <w:bCs/>
                <w:lang w:val="en-IN"/>
              </w:rPr>
              <w:t xml:space="preserve"> </w:t>
            </w:r>
            <w:r w:rsidRPr="00F06DAF">
              <w:rPr>
                <w:b/>
                <w:bCs/>
                <w:lang w:val="en-IN"/>
              </w:rPr>
              <w:t>Y</w:t>
            </w:r>
          </w:p>
        </w:tc>
      </w:tr>
      <w:tr w:rsidR="00F06DAF" w:rsidRPr="00F06DAF" w14:paraId="64C53A98" w14:textId="77777777" w:rsidTr="00F06DAF">
        <w:trPr>
          <w:tblCellSpacing w:w="15" w:type="dxa"/>
        </w:trPr>
        <w:tc>
          <w:tcPr>
            <w:tcW w:w="1420" w:type="dxa"/>
            <w:vAlign w:val="center"/>
            <w:hideMark/>
          </w:tcPr>
          <w:p w14:paraId="6F50920A" w14:textId="77777777" w:rsidR="00F06DAF" w:rsidRPr="00F06DAF" w:rsidRDefault="00F06DAF" w:rsidP="00F06DAF">
            <w:pPr>
              <w:rPr>
                <w:lang w:val="en-IN"/>
              </w:rPr>
            </w:pPr>
            <w:r w:rsidRPr="00F06DAF">
              <w:rPr>
                <w:lang w:val="en-IN"/>
              </w:rPr>
              <w:t>1</w:t>
            </w:r>
          </w:p>
        </w:tc>
        <w:tc>
          <w:tcPr>
            <w:tcW w:w="0" w:type="auto"/>
            <w:vAlign w:val="center"/>
            <w:hideMark/>
          </w:tcPr>
          <w:p w14:paraId="00FF7F59" w14:textId="77777777" w:rsidR="00F06DAF" w:rsidRPr="00F06DAF" w:rsidRDefault="00F06DAF" w:rsidP="00F06DAF">
            <w:pPr>
              <w:rPr>
                <w:lang w:val="en-IN"/>
              </w:rPr>
            </w:pPr>
            <w:r w:rsidRPr="00F06DAF">
              <w:rPr>
                <w:lang w:val="en-IN"/>
              </w:rPr>
              <w:t>15</w:t>
            </w:r>
          </w:p>
        </w:tc>
      </w:tr>
      <w:tr w:rsidR="00F06DAF" w:rsidRPr="00F06DAF" w14:paraId="5C374550" w14:textId="77777777" w:rsidTr="00F06DAF">
        <w:trPr>
          <w:tblCellSpacing w:w="15" w:type="dxa"/>
        </w:trPr>
        <w:tc>
          <w:tcPr>
            <w:tcW w:w="1420" w:type="dxa"/>
            <w:vAlign w:val="center"/>
            <w:hideMark/>
          </w:tcPr>
          <w:p w14:paraId="7D65BB13" w14:textId="77777777" w:rsidR="00F06DAF" w:rsidRPr="00F06DAF" w:rsidRDefault="00F06DAF" w:rsidP="00F06DAF">
            <w:pPr>
              <w:rPr>
                <w:lang w:val="en-IN"/>
              </w:rPr>
            </w:pPr>
            <w:r w:rsidRPr="00F06DAF">
              <w:rPr>
                <w:lang w:val="en-IN"/>
              </w:rPr>
              <w:t>2</w:t>
            </w:r>
          </w:p>
        </w:tc>
        <w:tc>
          <w:tcPr>
            <w:tcW w:w="0" w:type="auto"/>
            <w:vAlign w:val="center"/>
            <w:hideMark/>
          </w:tcPr>
          <w:p w14:paraId="42C6B5BF" w14:textId="77777777" w:rsidR="00F06DAF" w:rsidRPr="00F06DAF" w:rsidRDefault="00F06DAF" w:rsidP="00F06DAF">
            <w:pPr>
              <w:rPr>
                <w:lang w:val="en-IN"/>
              </w:rPr>
            </w:pPr>
            <w:r w:rsidRPr="00F06DAF">
              <w:rPr>
                <w:lang w:val="en-IN"/>
              </w:rPr>
              <w:t>12</w:t>
            </w:r>
          </w:p>
        </w:tc>
      </w:tr>
      <w:tr w:rsidR="00F06DAF" w:rsidRPr="00F06DAF" w14:paraId="66AB0CBE" w14:textId="77777777" w:rsidTr="00F06DAF">
        <w:trPr>
          <w:tblCellSpacing w:w="15" w:type="dxa"/>
        </w:trPr>
        <w:tc>
          <w:tcPr>
            <w:tcW w:w="1420" w:type="dxa"/>
            <w:vAlign w:val="center"/>
            <w:hideMark/>
          </w:tcPr>
          <w:p w14:paraId="4F6B019A" w14:textId="77777777" w:rsidR="00F06DAF" w:rsidRPr="00F06DAF" w:rsidRDefault="00F06DAF" w:rsidP="00F06DAF">
            <w:pPr>
              <w:rPr>
                <w:lang w:val="en-IN"/>
              </w:rPr>
            </w:pPr>
            <w:r w:rsidRPr="00F06DAF">
              <w:rPr>
                <w:lang w:val="en-IN"/>
              </w:rPr>
              <w:t>3</w:t>
            </w:r>
          </w:p>
        </w:tc>
        <w:tc>
          <w:tcPr>
            <w:tcW w:w="0" w:type="auto"/>
            <w:vAlign w:val="center"/>
            <w:hideMark/>
          </w:tcPr>
          <w:p w14:paraId="57294E3B" w14:textId="77777777" w:rsidR="00F06DAF" w:rsidRPr="00F06DAF" w:rsidRDefault="00F06DAF" w:rsidP="00F06DAF">
            <w:pPr>
              <w:rPr>
                <w:lang w:val="en-IN"/>
              </w:rPr>
            </w:pPr>
            <w:r w:rsidRPr="00F06DAF">
              <w:rPr>
                <w:lang w:val="en-IN"/>
              </w:rPr>
              <w:t>9</w:t>
            </w:r>
          </w:p>
        </w:tc>
      </w:tr>
      <w:tr w:rsidR="00F06DAF" w:rsidRPr="00F06DAF" w14:paraId="2CA7EEC5" w14:textId="77777777" w:rsidTr="00F06DAF">
        <w:trPr>
          <w:tblCellSpacing w:w="15" w:type="dxa"/>
        </w:trPr>
        <w:tc>
          <w:tcPr>
            <w:tcW w:w="1420" w:type="dxa"/>
            <w:vAlign w:val="center"/>
            <w:hideMark/>
          </w:tcPr>
          <w:p w14:paraId="4B14B0A9" w14:textId="77777777" w:rsidR="00F06DAF" w:rsidRPr="00F06DAF" w:rsidRDefault="00F06DAF" w:rsidP="00F06DAF">
            <w:pPr>
              <w:rPr>
                <w:lang w:val="en-IN"/>
              </w:rPr>
            </w:pPr>
            <w:r w:rsidRPr="00F06DAF">
              <w:rPr>
                <w:lang w:val="en-IN"/>
              </w:rPr>
              <w:t>4</w:t>
            </w:r>
            <w:r>
              <w:rPr>
                <w:lang w:val="en-IN"/>
              </w:rPr>
              <w:t xml:space="preserve">                        </w:t>
            </w:r>
          </w:p>
        </w:tc>
        <w:tc>
          <w:tcPr>
            <w:tcW w:w="0" w:type="auto"/>
            <w:vAlign w:val="center"/>
            <w:hideMark/>
          </w:tcPr>
          <w:p w14:paraId="73CA22DA" w14:textId="77777777" w:rsidR="00F06DAF" w:rsidRPr="00F06DAF" w:rsidRDefault="00F06DAF" w:rsidP="00F06DAF">
            <w:pPr>
              <w:rPr>
                <w:lang w:val="en-IN"/>
              </w:rPr>
            </w:pPr>
            <w:r w:rsidRPr="00F06DAF">
              <w:rPr>
                <w:lang w:val="en-IN"/>
              </w:rPr>
              <w:t>7</w:t>
            </w:r>
          </w:p>
        </w:tc>
      </w:tr>
      <w:tr w:rsidR="00F06DAF" w:rsidRPr="00F06DAF" w14:paraId="3EFED33F" w14:textId="77777777" w:rsidTr="00F06DAF">
        <w:trPr>
          <w:tblCellSpacing w:w="15" w:type="dxa"/>
        </w:trPr>
        <w:tc>
          <w:tcPr>
            <w:tcW w:w="1420" w:type="dxa"/>
            <w:vAlign w:val="center"/>
            <w:hideMark/>
          </w:tcPr>
          <w:p w14:paraId="417FD2DC" w14:textId="77777777" w:rsidR="00F06DAF" w:rsidRPr="00F06DAF" w:rsidRDefault="00F06DAF" w:rsidP="00F06DAF">
            <w:pPr>
              <w:rPr>
                <w:lang w:val="en-IN"/>
              </w:rPr>
            </w:pPr>
            <w:r w:rsidRPr="00F06DAF">
              <w:rPr>
                <w:lang w:val="en-IN"/>
              </w:rPr>
              <w:t>5</w:t>
            </w:r>
          </w:p>
        </w:tc>
        <w:tc>
          <w:tcPr>
            <w:tcW w:w="0" w:type="auto"/>
            <w:vAlign w:val="center"/>
            <w:hideMark/>
          </w:tcPr>
          <w:p w14:paraId="5FC90CD9" w14:textId="77777777" w:rsidR="00F06DAF" w:rsidRPr="00F06DAF" w:rsidRDefault="00F06DAF" w:rsidP="00F06DAF">
            <w:pPr>
              <w:rPr>
                <w:lang w:val="en-IN"/>
              </w:rPr>
            </w:pPr>
            <w:r w:rsidRPr="00F06DAF">
              <w:rPr>
                <w:lang w:val="en-IN"/>
              </w:rPr>
              <w:t>3</w:t>
            </w:r>
          </w:p>
        </w:tc>
      </w:tr>
    </w:tbl>
    <w:p w14:paraId="50FAFFBD" w14:textId="77777777" w:rsidR="00F06DAF" w:rsidRPr="00F06DAF" w:rsidRDefault="00F06DAF" w:rsidP="00F06DAF">
      <w:pPr>
        <w:rPr>
          <w:b/>
          <w:bCs/>
          <w:sz w:val="32"/>
          <w:szCs w:val="32"/>
          <w:lang w:val="en-IN"/>
        </w:rPr>
      </w:pPr>
      <w:r>
        <w:rPr>
          <w:b/>
          <w:bCs/>
          <w:lang w:val="en-IN"/>
        </w:rPr>
        <w:br w:type="textWrapping" w:clear="all"/>
      </w:r>
      <w:proofErr w:type="gramStart"/>
      <w:r w:rsidRPr="00F06DAF">
        <w:rPr>
          <w:b/>
          <w:bCs/>
          <w:color w:val="C00000"/>
          <w:sz w:val="32"/>
          <w:szCs w:val="32"/>
          <w:lang w:val="en-IN"/>
        </w:rPr>
        <w:lastRenderedPageBreak/>
        <w:t>Ans</w:t>
      </w:r>
      <w:r w:rsidRPr="00F06DAF">
        <w:rPr>
          <w:b/>
          <w:bCs/>
          <w:color w:val="C00000"/>
          <w:sz w:val="32"/>
          <w:szCs w:val="32"/>
          <w:lang w:val="en-IN"/>
        </w:rPr>
        <w:t>:-</w:t>
      </w:r>
      <w:proofErr w:type="gramEnd"/>
    </w:p>
    <w:p w14:paraId="4831C60F" w14:textId="77777777" w:rsidR="00F06DAF" w:rsidRPr="00F06DAF" w:rsidRDefault="00F06DAF" w:rsidP="00F06DAF">
      <w:pPr>
        <w:rPr>
          <w:lang w:val="en-IN"/>
        </w:rPr>
      </w:pPr>
      <m:oMathPara>
        <m:oMath>
          <m:borderBox>
            <m:borderBoxPr>
              <m:ctrlPr>
                <w:rPr>
                  <w:rFonts w:ascii="Cambria Math" w:hAnsi="Cambria Math"/>
                  <w:lang w:val="en-IN"/>
                </w:rPr>
              </m:ctrlPr>
            </m:borderBoxPr>
            <m:e>
              <m:r>
                <m:rPr>
                  <m:nor/>
                </m:rPr>
                <w:rPr>
                  <w:lang w:val="en-IN"/>
                </w:rPr>
                <m:t>Negative correlation</m:t>
              </m:r>
            </m:e>
          </m:borderBox>
          <m:r>
            <w:rPr>
              <w:lang w:val="en-IN"/>
            </w:rPr>
            <w:br/>
          </m:r>
        </m:oMath>
      </m:oMathPara>
    </w:p>
    <w:p w14:paraId="38880378" w14:textId="77777777" w:rsidR="00F06DAF" w:rsidRPr="00F06DAF" w:rsidRDefault="00F06DAF" w:rsidP="00F06DAF">
      <w:pPr>
        <w:rPr>
          <w:b/>
          <w:bCs/>
          <w:lang w:val="en-IN"/>
        </w:rPr>
      </w:pPr>
      <w:r w:rsidRPr="00F06DAF">
        <w:rPr>
          <w:b/>
          <w:bCs/>
          <w:lang w:val="en-IN"/>
        </w:rPr>
        <w:t>Reason</w:t>
      </w:r>
    </w:p>
    <w:p w14:paraId="54F9DA26" w14:textId="77777777" w:rsidR="00F06DAF" w:rsidRPr="00F06DAF" w:rsidRDefault="00F06DAF" w:rsidP="00F06DAF">
      <w:pPr>
        <w:rPr>
          <w:lang w:val="en-IN"/>
        </w:rPr>
      </w:pPr>
      <w:r w:rsidRPr="00F06DAF">
        <w:rPr>
          <w:lang w:val="en-IN"/>
        </w:rPr>
        <w:t>As X increases, Y decreases</w:t>
      </w:r>
    </w:p>
    <w:p w14:paraId="1032CF8E" w14:textId="77777777" w:rsidR="000451ED" w:rsidRDefault="00DF0120">
      <w:r>
        <w:t>X</w:t>
      </w:r>
      <w:r>
        <w:t xml:space="preserve"> increases from 1 to 5, while Y decreases from 15 to 3. This indicates a negative correlation between X and Y.</w:t>
      </w:r>
    </w:p>
    <w:p w14:paraId="085135B5" w14:textId="77777777" w:rsidR="000451ED" w:rsidRDefault="00DF0120">
      <w:pPr>
        <w:pStyle w:val="Heading1"/>
      </w:pPr>
      <w:r>
        <w:t>Q10. Compute the covariance and correlation coefficient for two investment portfolios.</w:t>
      </w:r>
    </w:p>
    <w:p w14:paraId="2E86204B" w14:textId="77777777" w:rsidR="00F06DAF" w:rsidRDefault="00F06DAF">
      <w:proofErr w:type="gramStart"/>
      <w:r w:rsidRPr="00F06DAF">
        <w:rPr>
          <w:b/>
          <w:bCs/>
          <w:color w:val="C00000"/>
          <w:sz w:val="32"/>
          <w:szCs w:val="32"/>
        </w:rPr>
        <w:t>Ans:-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457"/>
        <w:gridCol w:w="707"/>
      </w:tblGrid>
      <w:tr w:rsidR="00F06DAF" w:rsidRPr="00F06DAF" w14:paraId="65F60259" w14:textId="77777777" w:rsidTr="00F06DAF">
        <w:trPr>
          <w:tblHeader/>
          <w:tblCellSpacing w:w="15" w:type="dxa"/>
        </w:trPr>
        <w:tc>
          <w:tcPr>
            <w:tcW w:w="886" w:type="dxa"/>
            <w:vAlign w:val="center"/>
            <w:hideMark/>
          </w:tcPr>
          <w:p w14:paraId="6A91B848" w14:textId="77777777" w:rsidR="00F06DAF" w:rsidRPr="00F06DAF" w:rsidRDefault="00F06DAF" w:rsidP="00F06DAF">
            <w:pPr>
              <w:rPr>
                <w:b/>
                <w:bCs/>
                <w:color w:val="C00000"/>
                <w:sz w:val="32"/>
                <w:szCs w:val="32"/>
                <w:lang w:val="en-IN"/>
              </w:rPr>
            </w:pPr>
            <w:r w:rsidRPr="00F06DAF">
              <w:rPr>
                <w:b/>
                <w:bCs/>
                <w:color w:val="C00000"/>
                <w:sz w:val="32"/>
                <w:szCs w:val="32"/>
                <w:lang w:val="en-IN"/>
              </w:rPr>
              <w:t>Year</w:t>
            </w:r>
          </w:p>
        </w:tc>
        <w:tc>
          <w:tcPr>
            <w:tcW w:w="427" w:type="dxa"/>
            <w:vAlign w:val="center"/>
            <w:hideMark/>
          </w:tcPr>
          <w:p w14:paraId="73579698" w14:textId="77777777" w:rsidR="00F06DAF" w:rsidRPr="00F06DAF" w:rsidRDefault="00F06DAF" w:rsidP="00F06DAF">
            <w:pPr>
              <w:rPr>
                <w:b/>
                <w:bCs/>
                <w:color w:val="C00000"/>
                <w:sz w:val="32"/>
                <w:szCs w:val="32"/>
                <w:lang w:val="en-IN"/>
              </w:rPr>
            </w:pPr>
            <w:r w:rsidRPr="00F06DAF">
              <w:rPr>
                <w:b/>
                <w:bCs/>
                <w:color w:val="C00000"/>
                <w:sz w:val="32"/>
                <w:szCs w:val="32"/>
                <w:lang w:val="en-IN"/>
              </w:rPr>
              <w:t>A</w:t>
            </w:r>
          </w:p>
        </w:tc>
        <w:tc>
          <w:tcPr>
            <w:tcW w:w="0" w:type="auto"/>
            <w:vAlign w:val="center"/>
            <w:hideMark/>
          </w:tcPr>
          <w:p w14:paraId="02392967" w14:textId="77777777" w:rsidR="00F06DAF" w:rsidRPr="00F06DAF" w:rsidRDefault="00F06DAF" w:rsidP="00F06DAF">
            <w:pPr>
              <w:rPr>
                <w:b/>
                <w:bCs/>
                <w:color w:val="C00000"/>
                <w:sz w:val="32"/>
                <w:szCs w:val="32"/>
                <w:lang w:val="en-IN"/>
              </w:rPr>
            </w:pPr>
            <w:r>
              <w:rPr>
                <w:b/>
                <w:bCs/>
                <w:color w:val="C00000"/>
                <w:sz w:val="32"/>
                <w:szCs w:val="32"/>
                <w:lang w:val="en-IN"/>
              </w:rPr>
              <w:t xml:space="preserve">      </w:t>
            </w:r>
            <w:r w:rsidRPr="00F06DAF">
              <w:rPr>
                <w:b/>
                <w:bCs/>
                <w:color w:val="C00000"/>
                <w:sz w:val="32"/>
                <w:szCs w:val="32"/>
                <w:lang w:val="en-IN"/>
              </w:rPr>
              <w:t>B</w:t>
            </w:r>
          </w:p>
        </w:tc>
      </w:tr>
    </w:tbl>
    <w:p w14:paraId="29C4F770" w14:textId="77777777" w:rsidR="00F06DAF" w:rsidRPr="00F06DAF" w:rsidRDefault="00F06DAF" w:rsidP="00F06DAF">
      <w:pPr>
        <w:rPr>
          <w:b/>
          <w:bCs/>
          <w:vanish/>
          <w:color w:val="C00000"/>
          <w:sz w:val="32"/>
          <w:szCs w:val="32"/>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65"/>
        <w:gridCol w:w="1338"/>
        <w:gridCol w:w="281"/>
      </w:tblGrid>
      <w:tr w:rsidR="00F06DAF" w:rsidRPr="00F06DAF" w14:paraId="7988472E" w14:textId="77777777" w:rsidTr="00DF0120">
        <w:trPr>
          <w:trHeight w:val="308"/>
          <w:tblCellSpacing w:w="15" w:type="dxa"/>
        </w:trPr>
        <w:tc>
          <w:tcPr>
            <w:tcW w:w="420" w:type="dxa"/>
            <w:vAlign w:val="center"/>
            <w:hideMark/>
          </w:tcPr>
          <w:p w14:paraId="04554BC6" w14:textId="77777777" w:rsidR="00F06DAF" w:rsidRPr="00F06DAF" w:rsidRDefault="00F06DAF" w:rsidP="00F06DAF">
            <w:pPr>
              <w:rPr>
                <w:b/>
                <w:bCs/>
                <w:color w:val="C00000"/>
                <w:sz w:val="32"/>
                <w:szCs w:val="32"/>
                <w:lang w:val="en-IN"/>
              </w:rPr>
            </w:pPr>
            <w:r w:rsidRPr="00F06DAF">
              <w:rPr>
                <w:b/>
                <w:bCs/>
                <w:color w:val="C00000"/>
                <w:sz w:val="32"/>
                <w:szCs w:val="32"/>
                <w:lang w:val="en-IN"/>
              </w:rPr>
              <w:t>1</w:t>
            </w:r>
          </w:p>
        </w:tc>
        <w:tc>
          <w:tcPr>
            <w:tcW w:w="1308" w:type="dxa"/>
            <w:vAlign w:val="center"/>
            <w:hideMark/>
          </w:tcPr>
          <w:p w14:paraId="5748945D" w14:textId="77777777" w:rsidR="00F06DAF" w:rsidRPr="00F06DAF" w:rsidRDefault="00F06DAF" w:rsidP="00F06DAF">
            <w:pPr>
              <w:rPr>
                <w:b/>
                <w:bCs/>
                <w:color w:val="C00000"/>
                <w:sz w:val="32"/>
                <w:szCs w:val="32"/>
                <w:lang w:val="en-IN"/>
              </w:rPr>
            </w:pPr>
            <w:r>
              <w:rPr>
                <w:b/>
                <w:bCs/>
                <w:color w:val="C00000"/>
                <w:sz w:val="32"/>
                <w:szCs w:val="32"/>
                <w:lang w:val="en-IN"/>
              </w:rPr>
              <w:t xml:space="preserve">       </w:t>
            </w:r>
            <w:r w:rsidRPr="00F06DAF">
              <w:rPr>
                <w:b/>
                <w:bCs/>
                <w:color w:val="C00000"/>
                <w:sz w:val="32"/>
                <w:szCs w:val="32"/>
                <w:lang w:val="en-IN"/>
              </w:rPr>
              <w:t>6</w:t>
            </w:r>
            <w:r w:rsidR="00DF0120">
              <w:rPr>
                <w:b/>
                <w:bCs/>
                <w:color w:val="C00000"/>
                <w:sz w:val="32"/>
                <w:szCs w:val="32"/>
                <w:lang w:val="en-IN"/>
              </w:rPr>
              <w:t xml:space="preserve">     </w:t>
            </w:r>
          </w:p>
        </w:tc>
        <w:tc>
          <w:tcPr>
            <w:tcW w:w="236" w:type="dxa"/>
            <w:vAlign w:val="center"/>
            <w:hideMark/>
          </w:tcPr>
          <w:p w14:paraId="16709EC9" w14:textId="77777777" w:rsidR="00F06DAF" w:rsidRPr="00F06DAF" w:rsidRDefault="00F06DAF" w:rsidP="00F06DAF">
            <w:pPr>
              <w:rPr>
                <w:b/>
                <w:bCs/>
                <w:color w:val="C00000"/>
                <w:sz w:val="32"/>
                <w:szCs w:val="32"/>
                <w:lang w:val="en-IN"/>
              </w:rPr>
            </w:pPr>
            <w:r w:rsidRPr="00F06DAF">
              <w:rPr>
                <w:b/>
                <w:bCs/>
                <w:color w:val="C00000"/>
                <w:sz w:val="32"/>
                <w:szCs w:val="32"/>
                <w:lang w:val="en-IN"/>
              </w:rPr>
              <w:t>9</w:t>
            </w:r>
          </w:p>
        </w:tc>
      </w:tr>
    </w:tbl>
    <w:p w14:paraId="7C1F9875" w14:textId="77777777" w:rsidR="00F06DAF" w:rsidRPr="00F06DAF" w:rsidRDefault="00F06DAF" w:rsidP="00F06DAF">
      <w:pPr>
        <w:rPr>
          <w:b/>
          <w:bCs/>
          <w:vanish/>
          <w:color w:val="C00000"/>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
        <w:gridCol w:w="1074"/>
        <w:gridCol w:w="877"/>
      </w:tblGrid>
      <w:tr w:rsidR="00F06DAF" w:rsidRPr="00F06DAF" w14:paraId="7271CA89" w14:textId="77777777">
        <w:trPr>
          <w:tblCellSpacing w:w="15" w:type="dxa"/>
        </w:trPr>
        <w:tc>
          <w:tcPr>
            <w:tcW w:w="0" w:type="auto"/>
            <w:vAlign w:val="center"/>
            <w:hideMark/>
          </w:tcPr>
          <w:p w14:paraId="6328BE4F" w14:textId="77777777" w:rsidR="00F06DAF" w:rsidRPr="00F06DAF" w:rsidRDefault="00F06DAF" w:rsidP="00F06DAF">
            <w:pPr>
              <w:rPr>
                <w:b/>
                <w:bCs/>
                <w:color w:val="C00000"/>
                <w:sz w:val="32"/>
                <w:szCs w:val="32"/>
                <w:lang w:val="en-IN"/>
              </w:rPr>
            </w:pPr>
            <w:r w:rsidRPr="00F06DAF">
              <w:rPr>
                <w:b/>
                <w:bCs/>
                <w:color w:val="C00000"/>
                <w:sz w:val="32"/>
                <w:szCs w:val="32"/>
                <w:lang w:val="en-IN"/>
              </w:rPr>
              <w:t>2</w:t>
            </w:r>
          </w:p>
        </w:tc>
        <w:tc>
          <w:tcPr>
            <w:tcW w:w="0" w:type="auto"/>
            <w:vAlign w:val="center"/>
            <w:hideMark/>
          </w:tcPr>
          <w:p w14:paraId="2D19B5A4" w14:textId="77777777" w:rsidR="00F06DAF" w:rsidRPr="00F06DAF" w:rsidRDefault="00F06DAF" w:rsidP="00F06DAF">
            <w:pPr>
              <w:rPr>
                <w:b/>
                <w:bCs/>
                <w:color w:val="C00000"/>
                <w:sz w:val="32"/>
                <w:szCs w:val="32"/>
                <w:lang w:val="en-IN"/>
              </w:rPr>
            </w:pPr>
            <w:r>
              <w:rPr>
                <w:b/>
                <w:bCs/>
                <w:color w:val="C00000"/>
                <w:sz w:val="32"/>
                <w:szCs w:val="32"/>
                <w:lang w:val="en-IN"/>
              </w:rPr>
              <w:t xml:space="preserve">         </w:t>
            </w:r>
            <w:r w:rsidRPr="00F06DAF">
              <w:rPr>
                <w:b/>
                <w:bCs/>
                <w:color w:val="C00000"/>
                <w:sz w:val="32"/>
                <w:szCs w:val="32"/>
                <w:lang w:val="en-IN"/>
              </w:rPr>
              <w:t>10</w:t>
            </w:r>
          </w:p>
        </w:tc>
        <w:tc>
          <w:tcPr>
            <w:tcW w:w="0" w:type="auto"/>
            <w:vAlign w:val="center"/>
            <w:hideMark/>
          </w:tcPr>
          <w:p w14:paraId="4E5A1F5B" w14:textId="77777777" w:rsidR="00F06DAF" w:rsidRPr="00F06DAF" w:rsidRDefault="00DF0120" w:rsidP="00F06DAF">
            <w:pPr>
              <w:rPr>
                <w:b/>
                <w:bCs/>
                <w:color w:val="C00000"/>
                <w:sz w:val="32"/>
                <w:szCs w:val="32"/>
                <w:lang w:val="en-IN"/>
              </w:rPr>
            </w:pPr>
            <w:r>
              <w:rPr>
                <w:b/>
                <w:bCs/>
                <w:color w:val="C00000"/>
                <w:sz w:val="32"/>
                <w:szCs w:val="32"/>
                <w:lang w:val="en-IN"/>
              </w:rPr>
              <w:t xml:space="preserve">      </w:t>
            </w:r>
            <w:r w:rsidR="00F06DAF" w:rsidRPr="00F06DAF">
              <w:rPr>
                <w:b/>
                <w:bCs/>
                <w:color w:val="C00000"/>
                <w:sz w:val="32"/>
                <w:szCs w:val="32"/>
                <w:lang w:val="en-IN"/>
              </w:rPr>
              <w:t>11</w:t>
            </w:r>
          </w:p>
        </w:tc>
      </w:tr>
    </w:tbl>
    <w:p w14:paraId="1273D9DE" w14:textId="77777777" w:rsidR="00F06DAF" w:rsidRPr="00F06DAF" w:rsidRDefault="00F06DAF" w:rsidP="00F06DAF">
      <w:pPr>
        <w:rPr>
          <w:b/>
          <w:bCs/>
          <w:vanish/>
          <w:color w:val="C00000"/>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
        <w:gridCol w:w="1074"/>
        <w:gridCol w:w="758"/>
      </w:tblGrid>
      <w:tr w:rsidR="00F06DAF" w:rsidRPr="00F06DAF" w14:paraId="56A4AD1D" w14:textId="77777777">
        <w:trPr>
          <w:tblCellSpacing w:w="15" w:type="dxa"/>
        </w:trPr>
        <w:tc>
          <w:tcPr>
            <w:tcW w:w="0" w:type="auto"/>
            <w:vAlign w:val="center"/>
            <w:hideMark/>
          </w:tcPr>
          <w:p w14:paraId="0179C2F0" w14:textId="77777777" w:rsidR="00F06DAF" w:rsidRPr="00F06DAF" w:rsidRDefault="00F06DAF" w:rsidP="00F06DAF">
            <w:pPr>
              <w:rPr>
                <w:b/>
                <w:bCs/>
                <w:color w:val="C00000"/>
                <w:sz w:val="32"/>
                <w:szCs w:val="32"/>
                <w:lang w:val="en-IN"/>
              </w:rPr>
            </w:pPr>
            <w:r w:rsidRPr="00F06DAF">
              <w:rPr>
                <w:b/>
                <w:bCs/>
                <w:color w:val="C00000"/>
                <w:sz w:val="32"/>
                <w:szCs w:val="32"/>
                <w:lang w:val="en-IN"/>
              </w:rPr>
              <w:t>3</w:t>
            </w:r>
          </w:p>
        </w:tc>
        <w:tc>
          <w:tcPr>
            <w:tcW w:w="0" w:type="auto"/>
            <w:vAlign w:val="center"/>
            <w:hideMark/>
          </w:tcPr>
          <w:p w14:paraId="373827E3" w14:textId="77777777" w:rsidR="00F06DAF" w:rsidRPr="00F06DAF" w:rsidRDefault="00F06DAF" w:rsidP="00F06DAF">
            <w:pPr>
              <w:rPr>
                <w:b/>
                <w:bCs/>
                <w:color w:val="C00000"/>
                <w:sz w:val="32"/>
                <w:szCs w:val="32"/>
                <w:lang w:val="en-IN"/>
              </w:rPr>
            </w:pPr>
            <w:r>
              <w:rPr>
                <w:b/>
                <w:bCs/>
                <w:color w:val="C00000"/>
                <w:sz w:val="32"/>
                <w:szCs w:val="32"/>
                <w:lang w:val="en-IN"/>
              </w:rPr>
              <w:t xml:space="preserve">         </w:t>
            </w:r>
            <w:r w:rsidRPr="00F06DAF">
              <w:rPr>
                <w:b/>
                <w:bCs/>
                <w:color w:val="C00000"/>
                <w:sz w:val="32"/>
                <w:szCs w:val="32"/>
                <w:lang w:val="en-IN"/>
              </w:rPr>
              <w:t>12</w:t>
            </w:r>
          </w:p>
        </w:tc>
        <w:tc>
          <w:tcPr>
            <w:tcW w:w="0" w:type="auto"/>
            <w:vAlign w:val="center"/>
            <w:hideMark/>
          </w:tcPr>
          <w:p w14:paraId="005EF9E0" w14:textId="77777777" w:rsidR="00F06DAF" w:rsidRPr="00F06DAF" w:rsidRDefault="00DF0120" w:rsidP="00F06DAF">
            <w:pPr>
              <w:rPr>
                <w:b/>
                <w:bCs/>
                <w:color w:val="C00000"/>
                <w:sz w:val="32"/>
                <w:szCs w:val="32"/>
                <w:lang w:val="en-IN"/>
              </w:rPr>
            </w:pPr>
            <w:r>
              <w:rPr>
                <w:b/>
                <w:bCs/>
                <w:color w:val="C00000"/>
                <w:sz w:val="32"/>
                <w:szCs w:val="32"/>
                <w:lang w:val="en-IN"/>
              </w:rPr>
              <w:t xml:space="preserve">       </w:t>
            </w:r>
            <w:r w:rsidR="00F06DAF" w:rsidRPr="00F06DAF">
              <w:rPr>
                <w:b/>
                <w:bCs/>
                <w:color w:val="C00000"/>
                <w:sz w:val="32"/>
                <w:szCs w:val="32"/>
                <w:lang w:val="en-IN"/>
              </w:rPr>
              <w:t>8</w:t>
            </w:r>
          </w:p>
        </w:tc>
      </w:tr>
    </w:tbl>
    <w:p w14:paraId="069207DC" w14:textId="77777777" w:rsidR="00F06DAF" w:rsidRPr="00F06DAF" w:rsidRDefault="00F06DAF" w:rsidP="00F06DAF">
      <w:pPr>
        <w:rPr>
          <w:b/>
          <w:bCs/>
          <w:vanish/>
          <w:color w:val="C00000"/>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
        <w:gridCol w:w="884"/>
        <w:gridCol w:w="1159"/>
      </w:tblGrid>
      <w:tr w:rsidR="00F06DAF" w:rsidRPr="00F06DAF" w14:paraId="1DD7D4BD" w14:textId="77777777">
        <w:trPr>
          <w:tblCellSpacing w:w="15" w:type="dxa"/>
        </w:trPr>
        <w:tc>
          <w:tcPr>
            <w:tcW w:w="0" w:type="auto"/>
            <w:vAlign w:val="center"/>
            <w:hideMark/>
          </w:tcPr>
          <w:p w14:paraId="2B442803" w14:textId="77777777" w:rsidR="00F06DAF" w:rsidRPr="00F06DAF" w:rsidRDefault="00F06DAF" w:rsidP="00F06DAF">
            <w:pPr>
              <w:rPr>
                <w:b/>
                <w:bCs/>
                <w:color w:val="C00000"/>
                <w:sz w:val="32"/>
                <w:szCs w:val="32"/>
                <w:lang w:val="en-IN"/>
              </w:rPr>
            </w:pPr>
            <w:r w:rsidRPr="00F06DAF">
              <w:rPr>
                <w:b/>
                <w:bCs/>
                <w:color w:val="C00000"/>
                <w:sz w:val="32"/>
                <w:szCs w:val="32"/>
                <w:lang w:val="en-IN"/>
              </w:rPr>
              <w:t>4</w:t>
            </w:r>
          </w:p>
        </w:tc>
        <w:tc>
          <w:tcPr>
            <w:tcW w:w="0" w:type="auto"/>
            <w:vAlign w:val="center"/>
            <w:hideMark/>
          </w:tcPr>
          <w:p w14:paraId="70BFD18E" w14:textId="77777777" w:rsidR="00F06DAF" w:rsidRPr="00F06DAF" w:rsidRDefault="00F06DAF" w:rsidP="00F06DAF">
            <w:pPr>
              <w:rPr>
                <w:b/>
                <w:bCs/>
                <w:color w:val="C00000"/>
                <w:sz w:val="32"/>
                <w:szCs w:val="32"/>
                <w:lang w:val="en-IN"/>
              </w:rPr>
            </w:pPr>
            <w:r>
              <w:rPr>
                <w:b/>
                <w:bCs/>
                <w:color w:val="C00000"/>
                <w:sz w:val="32"/>
                <w:szCs w:val="32"/>
                <w:lang w:val="en-IN"/>
              </w:rPr>
              <w:t xml:space="preserve">         </w:t>
            </w:r>
            <w:r w:rsidRPr="00F06DAF">
              <w:rPr>
                <w:b/>
                <w:bCs/>
                <w:color w:val="C00000"/>
                <w:sz w:val="32"/>
                <w:szCs w:val="32"/>
                <w:lang w:val="en-IN"/>
              </w:rPr>
              <w:t>9</w:t>
            </w:r>
          </w:p>
        </w:tc>
        <w:tc>
          <w:tcPr>
            <w:tcW w:w="0" w:type="auto"/>
            <w:vAlign w:val="center"/>
            <w:hideMark/>
          </w:tcPr>
          <w:p w14:paraId="09D725F5" w14:textId="77777777" w:rsidR="00F06DAF" w:rsidRPr="00F06DAF" w:rsidRDefault="00DF0120" w:rsidP="00F06DAF">
            <w:pPr>
              <w:rPr>
                <w:b/>
                <w:bCs/>
                <w:color w:val="C00000"/>
                <w:sz w:val="32"/>
                <w:szCs w:val="32"/>
                <w:lang w:val="en-IN"/>
              </w:rPr>
            </w:pPr>
            <w:r>
              <w:rPr>
                <w:b/>
                <w:bCs/>
                <w:color w:val="C00000"/>
                <w:sz w:val="32"/>
                <w:szCs w:val="32"/>
                <w:lang w:val="en-IN"/>
              </w:rPr>
              <w:t xml:space="preserve">          </w:t>
            </w:r>
            <w:r w:rsidR="00F06DAF" w:rsidRPr="00F06DAF">
              <w:rPr>
                <w:b/>
                <w:bCs/>
                <w:color w:val="C00000"/>
                <w:sz w:val="32"/>
                <w:szCs w:val="32"/>
                <w:lang w:val="en-IN"/>
              </w:rPr>
              <w:t>10</w:t>
            </w:r>
          </w:p>
        </w:tc>
      </w:tr>
    </w:tbl>
    <w:p w14:paraId="7C091AFE" w14:textId="77777777" w:rsidR="00F06DAF" w:rsidRPr="00F06DAF" w:rsidRDefault="00F06DAF" w:rsidP="00F06DAF">
      <w:pPr>
        <w:rPr>
          <w:b/>
          <w:bCs/>
          <w:vanish/>
          <w:color w:val="C00000"/>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
        <w:gridCol w:w="1074"/>
        <w:gridCol w:w="854"/>
      </w:tblGrid>
      <w:tr w:rsidR="00F06DAF" w:rsidRPr="00F06DAF" w14:paraId="664D5E2F" w14:textId="77777777">
        <w:trPr>
          <w:tblCellSpacing w:w="15" w:type="dxa"/>
        </w:trPr>
        <w:tc>
          <w:tcPr>
            <w:tcW w:w="0" w:type="auto"/>
            <w:vAlign w:val="center"/>
            <w:hideMark/>
          </w:tcPr>
          <w:p w14:paraId="045D754B" w14:textId="77777777" w:rsidR="00F06DAF" w:rsidRPr="00F06DAF" w:rsidRDefault="00F06DAF" w:rsidP="00F06DAF">
            <w:pPr>
              <w:rPr>
                <w:b/>
                <w:bCs/>
                <w:color w:val="C00000"/>
                <w:sz w:val="32"/>
                <w:szCs w:val="32"/>
                <w:lang w:val="en-IN"/>
              </w:rPr>
            </w:pPr>
            <w:r w:rsidRPr="00F06DAF">
              <w:rPr>
                <w:b/>
                <w:bCs/>
                <w:color w:val="C00000"/>
                <w:sz w:val="32"/>
                <w:szCs w:val="32"/>
                <w:lang w:val="en-IN"/>
              </w:rPr>
              <w:t>5</w:t>
            </w:r>
          </w:p>
        </w:tc>
        <w:tc>
          <w:tcPr>
            <w:tcW w:w="0" w:type="auto"/>
            <w:vAlign w:val="center"/>
            <w:hideMark/>
          </w:tcPr>
          <w:p w14:paraId="10696AD5" w14:textId="77777777" w:rsidR="00F06DAF" w:rsidRPr="00F06DAF" w:rsidRDefault="00F06DAF" w:rsidP="00F06DAF">
            <w:pPr>
              <w:rPr>
                <w:b/>
                <w:bCs/>
                <w:color w:val="C00000"/>
                <w:sz w:val="32"/>
                <w:szCs w:val="32"/>
                <w:lang w:val="en-IN"/>
              </w:rPr>
            </w:pPr>
            <w:r>
              <w:rPr>
                <w:b/>
                <w:bCs/>
                <w:color w:val="C00000"/>
                <w:sz w:val="32"/>
                <w:szCs w:val="32"/>
                <w:lang w:val="en-IN"/>
              </w:rPr>
              <w:t xml:space="preserve">         </w:t>
            </w:r>
            <w:r w:rsidRPr="00F06DAF">
              <w:rPr>
                <w:b/>
                <w:bCs/>
                <w:color w:val="C00000"/>
                <w:sz w:val="32"/>
                <w:szCs w:val="32"/>
                <w:lang w:val="en-IN"/>
              </w:rPr>
              <w:t>11</w:t>
            </w:r>
          </w:p>
        </w:tc>
        <w:tc>
          <w:tcPr>
            <w:tcW w:w="0" w:type="auto"/>
            <w:vAlign w:val="center"/>
            <w:hideMark/>
          </w:tcPr>
          <w:p w14:paraId="373423C7" w14:textId="77777777" w:rsidR="00F06DAF" w:rsidRPr="00F06DAF" w:rsidRDefault="00DF0120" w:rsidP="00F06DAF">
            <w:pPr>
              <w:rPr>
                <w:b/>
                <w:bCs/>
                <w:color w:val="C00000"/>
                <w:sz w:val="32"/>
                <w:szCs w:val="32"/>
                <w:lang w:val="en-IN"/>
              </w:rPr>
            </w:pPr>
            <w:r>
              <w:rPr>
                <w:b/>
                <w:bCs/>
                <w:color w:val="C00000"/>
                <w:sz w:val="32"/>
                <w:szCs w:val="32"/>
                <w:lang w:val="en-IN"/>
              </w:rPr>
              <w:t xml:space="preserve">         </w:t>
            </w:r>
            <w:r w:rsidR="00F06DAF" w:rsidRPr="00F06DAF">
              <w:rPr>
                <w:b/>
                <w:bCs/>
                <w:color w:val="C00000"/>
                <w:sz w:val="32"/>
                <w:szCs w:val="32"/>
                <w:lang w:val="en-IN"/>
              </w:rPr>
              <w:t>?</w:t>
            </w:r>
          </w:p>
        </w:tc>
      </w:tr>
    </w:tbl>
    <w:p w14:paraId="4123298F" w14:textId="77777777" w:rsidR="00DF0120" w:rsidRPr="00DF0120" w:rsidRDefault="00DF0120" w:rsidP="00DF0120">
      <w:pPr>
        <w:rPr>
          <w:b/>
          <w:bCs/>
          <w:lang w:val="en-IN"/>
        </w:rPr>
      </w:pPr>
      <w:r w:rsidRPr="00DF0120">
        <w:rPr>
          <w:b/>
          <w:bCs/>
          <w:lang w:val="en-IN"/>
        </w:rPr>
        <w:t>Results</w:t>
      </w:r>
    </w:p>
    <w:p w14:paraId="7CFE2FC8" w14:textId="77777777" w:rsidR="00DF0120" w:rsidRPr="00DF0120" w:rsidRDefault="00DF0120" w:rsidP="00DF0120">
      <w:pPr>
        <w:numPr>
          <w:ilvl w:val="0"/>
          <w:numId w:val="13"/>
        </w:numPr>
        <w:rPr>
          <w:lang w:val="en-IN"/>
        </w:rPr>
      </w:pPr>
      <w:r w:rsidRPr="00DF0120">
        <w:rPr>
          <w:b/>
          <w:bCs/>
          <w:lang w:val="en-IN"/>
        </w:rPr>
        <w:t>Covariance</w:t>
      </w:r>
      <w:r w:rsidRPr="00DF0120">
        <w:rPr>
          <w:lang w:val="en-IN"/>
        </w:rPr>
        <w:t xml:space="preserve"> → Positive</w:t>
      </w:r>
    </w:p>
    <w:p w14:paraId="3E7C0DE2" w14:textId="77777777" w:rsidR="00DF0120" w:rsidRPr="00DF0120" w:rsidRDefault="00DF0120" w:rsidP="00DF0120">
      <w:pPr>
        <w:numPr>
          <w:ilvl w:val="0"/>
          <w:numId w:val="13"/>
        </w:numPr>
        <w:rPr>
          <w:lang w:val="en-IN"/>
        </w:rPr>
      </w:pPr>
      <w:r w:rsidRPr="00DF0120">
        <w:rPr>
          <w:b/>
          <w:bCs/>
          <w:lang w:val="en-IN"/>
        </w:rPr>
        <w:t>Correlation</w:t>
      </w:r>
      <w:r w:rsidRPr="00DF0120">
        <w:rPr>
          <w:lang w:val="en-IN"/>
        </w:rPr>
        <w:t xml:space="preserve"> → Moderate positive</w:t>
      </w:r>
    </w:p>
    <w:p w14:paraId="382D6541" w14:textId="77777777" w:rsidR="00DF0120" w:rsidRPr="00DF0120" w:rsidRDefault="00DF0120" w:rsidP="00DF0120">
      <w:pPr>
        <w:rPr>
          <w:b/>
          <w:bCs/>
          <w:lang w:val="en-IN"/>
        </w:rPr>
      </w:pPr>
      <w:r w:rsidRPr="00DF0120">
        <w:rPr>
          <w:b/>
          <w:bCs/>
          <w:lang w:val="en-IN"/>
        </w:rPr>
        <w:t>Interpretation</w:t>
      </w:r>
    </w:p>
    <w:p w14:paraId="40923366" w14:textId="77777777" w:rsidR="00DF0120" w:rsidRPr="00DF0120" w:rsidRDefault="00DF0120" w:rsidP="00DF0120">
      <w:pPr>
        <w:numPr>
          <w:ilvl w:val="0"/>
          <w:numId w:val="14"/>
        </w:numPr>
        <w:rPr>
          <w:lang w:val="en-IN"/>
        </w:rPr>
      </w:pPr>
      <w:r w:rsidRPr="00DF0120">
        <w:rPr>
          <w:lang w:val="en-IN"/>
        </w:rPr>
        <w:t xml:space="preserve">Portfolios </w:t>
      </w:r>
      <w:r w:rsidRPr="00DF0120">
        <w:rPr>
          <w:b/>
          <w:bCs/>
          <w:lang w:val="en-IN"/>
        </w:rPr>
        <w:t>move together</w:t>
      </w:r>
    </w:p>
    <w:p w14:paraId="43CAA027" w14:textId="77777777" w:rsidR="00DF0120" w:rsidRPr="00DF0120" w:rsidRDefault="00DF0120" w:rsidP="00DF0120">
      <w:pPr>
        <w:numPr>
          <w:ilvl w:val="0"/>
          <w:numId w:val="14"/>
        </w:numPr>
        <w:rPr>
          <w:lang w:val="en-IN"/>
        </w:rPr>
      </w:pPr>
      <w:r w:rsidRPr="00DF0120">
        <w:rPr>
          <w:lang w:val="en-IN"/>
        </w:rPr>
        <w:t>Good diversification insight</w:t>
      </w:r>
    </w:p>
    <w:p w14:paraId="4F6ED8AD" w14:textId="77777777" w:rsidR="00DF0120" w:rsidRPr="00DF0120" w:rsidRDefault="00DF0120" w:rsidP="00DF0120">
      <w:pPr>
        <w:rPr>
          <w:lang w:val="en-IN"/>
        </w:rPr>
      </w:pPr>
      <w:r w:rsidRPr="00DF0120">
        <w:rPr>
          <w:lang w:val="en-IN"/>
        </w:rPr>
        <w:pict w14:anchorId="50C28EF7">
          <v:rect id="_x0000_i1031" style="width:0;height:1.5pt" o:hralign="center" o:hrstd="t" o:hr="t" fillcolor="#a0a0a0" stroked="f"/>
        </w:pict>
      </w:r>
    </w:p>
    <w:p w14:paraId="6A7B3CE3" w14:textId="77777777" w:rsidR="00DF0120" w:rsidRPr="00DF0120" w:rsidRDefault="00DF0120" w:rsidP="00DF0120">
      <w:pPr>
        <w:rPr>
          <w:b/>
          <w:bCs/>
          <w:color w:val="00B050"/>
          <w:lang w:val="en-IN"/>
        </w:rPr>
      </w:pPr>
      <w:r w:rsidRPr="00DF0120">
        <w:rPr>
          <w:rFonts w:ascii="Segoe UI Emoji" w:hAnsi="Segoe UI Emoji" w:cs="Segoe UI Emoji"/>
          <w:b/>
          <w:bCs/>
          <w:lang w:val="en-IN"/>
        </w:rPr>
        <w:lastRenderedPageBreak/>
        <w:t>🔑</w:t>
      </w:r>
      <w:r w:rsidRPr="00DF0120">
        <w:rPr>
          <w:b/>
          <w:bCs/>
          <w:lang w:val="en-IN"/>
        </w:rPr>
        <w:t xml:space="preserve"> </w:t>
      </w:r>
      <w:r w:rsidRPr="00DF0120">
        <w:rPr>
          <w:b/>
          <w:bCs/>
          <w:color w:val="00B050"/>
          <w:lang w:val="en-IN"/>
        </w:rPr>
        <w:t>Key Formulas Summary</w:t>
      </w:r>
    </w:p>
    <w:p w14:paraId="14DBBAB7" w14:textId="77777777" w:rsidR="00DF0120" w:rsidRPr="00DF0120" w:rsidRDefault="00DF0120" w:rsidP="00DF0120">
      <w:pPr>
        <w:numPr>
          <w:ilvl w:val="0"/>
          <w:numId w:val="15"/>
        </w:numPr>
        <w:rPr>
          <w:lang w:val="en-IN"/>
        </w:rPr>
      </w:pPr>
      <w:r w:rsidRPr="00DF0120">
        <w:rPr>
          <w:b/>
          <w:bCs/>
          <w:lang w:val="en-IN"/>
        </w:rPr>
        <w:t>Covariance</w:t>
      </w:r>
    </w:p>
    <w:p w14:paraId="4C96C7AF" w14:textId="77777777" w:rsidR="00DF0120" w:rsidRPr="00DF0120" w:rsidRDefault="00DF0120" w:rsidP="00DF0120">
      <w:pPr>
        <w:rPr>
          <w:lang w:val="en-IN"/>
        </w:rPr>
      </w:pPr>
      <m:oMathPara>
        <m:oMath>
          <m:r>
            <m:rPr>
              <m:nor/>
            </m:rPr>
            <w:rPr>
              <w:lang w:val="en-IN"/>
            </w:rPr>
            <m:t>Cov</m:t>
          </m:r>
          <m:r>
            <w:rPr>
              <w:rFonts w:ascii="Cambria Math" w:hAnsi="Cambria Math"/>
              <w:lang w:val="en-IN"/>
            </w:rPr>
            <m:t>(X,Y)=</m:t>
          </m:r>
          <m:f>
            <m:fPr>
              <m:ctrlPr>
                <w:rPr>
                  <w:rFonts w:ascii="Cambria Math" w:hAnsi="Cambria Math"/>
                  <w:lang w:val="en-IN"/>
                </w:rPr>
              </m:ctrlPr>
            </m:fPr>
            <m:num>
              <m:r>
                <w:rPr>
                  <w:rFonts w:ascii="Cambria Math" w:hAnsi="Cambria Math"/>
                  <w:lang w:val="en-IN"/>
                </w:rPr>
                <m:t>∑(X-</m:t>
              </m:r>
              <m:acc>
                <m:accPr>
                  <m:chr m:val="ˉ"/>
                  <m:ctrlPr>
                    <w:rPr>
                      <w:rFonts w:ascii="Cambria Math" w:hAnsi="Cambria Math"/>
                      <w:lang w:val="en-IN"/>
                    </w:rPr>
                  </m:ctrlPr>
                </m:accPr>
                <m:e>
                  <m:r>
                    <w:rPr>
                      <w:rFonts w:ascii="Cambria Math" w:hAnsi="Cambria Math"/>
                      <w:lang w:val="en-IN"/>
                    </w:rPr>
                    <m:t>X</m:t>
                  </m:r>
                </m:e>
              </m:acc>
              <m:r>
                <w:rPr>
                  <w:rFonts w:ascii="Cambria Math" w:hAnsi="Cambria Math"/>
                  <w:lang w:val="en-IN"/>
                </w:rPr>
                <m:t>)(Y-</m:t>
              </m:r>
              <m:acc>
                <m:accPr>
                  <m:chr m:val="ˉ"/>
                  <m:ctrlPr>
                    <w:rPr>
                      <w:rFonts w:ascii="Cambria Math" w:hAnsi="Cambria Math"/>
                      <w:lang w:val="en-IN"/>
                    </w:rPr>
                  </m:ctrlPr>
                </m:accPr>
                <m:e>
                  <m:r>
                    <w:rPr>
                      <w:rFonts w:ascii="Cambria Math" w:hAnsi="Cambria Math"/>
                      <w:lang w:val="en-IN"/>
                    </w:rPr>
                    <m:t>Y</m:t>
                  </m:r>
                </m:e>
              </m:acc>
              <m:r>
                <w:rPr>
                  <w:rFonts w:ascii="Cambria Math" w:hAnsi="Cambria Math"/>
                  <w:lang w:val="en-IN"/>
                </w:rPr>
                <m:t>)</m:t>
              </m:r>
            </m:num>
            <m:den>
              <m:r>
                <w:rPr>
                  <w:rFonts w:ascii="Cambria Math" w:hAnsi="Cambria Math"/>
                  <w:lang w:val="en-IN"/>
                </w:rPr>
                <m:t>n</m:t>
              </m:r>
            </m:den>
          </m:f>
          <m:r>
            <w:rPr>
              <w:lang w:val="en-IN"/>
            </w:rPr>
            <w:br/>
          </m:r>
        </m:oMath>
      </m:oMathPara>
    </w:p>
    <w:p w14:paraId="4F77702C" w14:textId="77777777" w:rsidR="00DF0120" w:rsidRPr="00DF0120" w:rsidRDefault="00DF0120" w:rsidP="00DF0120">
      <w:pPr>
        <w:numPr>
          <w:ilvl w:val="0"/>
          <w:numId w:val="16"/>
        </w:numPr>
        <w:rPr>
          <w:lang w:val="en-IN"/>
        </w:rPr>
      </w:pPr>
      <w:r w:rsidRPr="00DF0120">
        <w:rPr>
          <w:b/>
          <w:bCs/>
          <w:lang w:val="en-IN"/>
        </w:rPr>
        <w:t>Pearson Correlation</w:t>
      </w:r>
    </w:p>
    <w:p w14:paraId="34171B88" w14:textId="77777777" w:rsidR="00DF0120" w:rsidRPr="00DF0120" w:rsidRDefault="00DF0120" w:rsidP="00DF0120">
      <w:pPr>
        <w:rPr>
          <w:lang w:val="en-IN"/>
        </w:rPr>
      </w:pPr>
      <m:oMathPara>
        <m:oMath>
          <m:r>
            <w:rPr>
              <w:rFonts w:ascii="Cambria Math" w:hAnsi="Cambria Math"/>
              <w:lang w:val="en-IN"/>
            </w:rPr>
            <m:t>r=</m:t>
          </m:r>
          <m:f>
            <m:fPr>
              <m:ctrlPr>
                <w:rPr>
                  <w:rFonts w:ascii="Cambria Math" w:hAnsi="Cambria Math"/>
                  <w:lang w:val="en-IN"/>
                </w:rPr>
              </m:ctrlPr>
            </m:fPr>
            <m:num>
              <m:r>
                <m:rPr>
                  <m:nor/>
                </m:rPr>
                <w:rPr>
                  <w:lang w:val="en-IN"/>
                </w:rPr>
                <m:t>Cov</m:t>
              </m:r>
              <m:r>
                <w:rPr>
                  <w:rFonts w:ascii="Cambria Math" w:hAnsi="Cambria Math"/>
                  <w:lang w:val="en-IN"/>
                </w:rPr>
                <m:t>(X,Y)</m:t>
              </m:r>
            </m:num>
            <m:den>
              <m:sSub>
                <m:sSubPr>
                  <m:ctrlPr>
                    <w:rPr>
                      <w:rFonts w:ascii="Cambria Math" w:hAnsi="Cambria Math"/>
                      <w:lang w:val="en-IN"/>
                    </w:rPr>
                  </m:ctrlPr>
                </m:sSubPr>
                <m:e>
                  <m:r>
                    <w:rPr>
                      <w:rFonts w:ascii="Cambria Math" w:hAnsi="Cambria Math"/>
                      <w:lang w:val="en-IN"/>
                    </w:rPr>
                    <m:t>σ</m:t>
                  </m:r>
                </m:e>
                <m:sub>
                  <m:r>
                    <w:rPr>
                      <w:rFonts w:ascii="Cambria Math" w:hAnsi="Cambria Math"/>
                      <w:lang w:val="en-IN"/>
                    </w:rPr>
                    <m:t>X</m:t>
                  </m:r>
                </m:sub>
              </m:sSub>
              <m:sSub>
                <m:sSubPr>
                  <m:ctrlPr>
                    <w:rPr>
                      <w:rFonts w:ascii="Cambria Math" w:hAnsi="Cambria Math"/>
                      <w:lang w:val="en-IN"/>
                    </w:rPr>
                  </m:ctrlPr>
                </m:sSubPr>
                <m:e>
                  <m:r>
                    <w:rPr>
                      <w:rFonts w:ascii="Cambria Math" w:hAnsi="Cambria Math"/>
                      <w:lang w:val="en-IN"/>
                    </w:rPr>
                    <m:t>σ</m:t>
                  </m:r>
                </m:e>
                <m:sub>
                  <m:r>
                    <w:rPr>
                      <w:rFonts w:ascii="Cambria Math" w:hAnsi="Cambria Math"/>
                      <w:lang w:val="en-IN"/>
                    </w:rPr>
                    <m:t>Y</m:t>
                  </m:r>
                </m:sub>
              </m:sSub>
            </m:den>
          </m:f>
          <m:r>
            <w:rPr>
              <w:lang w:val="en-IN"/>
            </w:rPr>
            <w:br/>
          </m:r>
        </m:oMath>
      </m:oMathPara>
    </w:p>
    <w:p w14:paraId="7587F82F" w14:textId="77777777" w:rsidR="00DF0120" w:rsidRPr="00DF0120" w:rsidRDefault="00DF0120" w:rsidP="00DF0120">
      <w:pPr>
        <w:numPr>
          <w:ilvl w:val="0"/>
          <w:numId w:val="17"/>
        </w:numPr>
        <w:rPr>
          <w:lang w:val="en-IN"/>
        </w:rPr>
      </w:pPr>
      <w:r w:rsidRPr="00DF0120">
        <w:rPr>
          <w:b/>
          <w:bCs/>
          <w:lang w:val="en-IN"/>
        </w:rPr>
        <w:t>Spearman Correlation</w:t>
      </w:r>
    </w:p>
    <w:p w14:paraId="7C4923B9" w14:textId="77777777" w:rsidR="000451ED" w:rsidRDefault="00DF0120" w:rsidP="00DF0120">
      <m:oMathPara>
        <m:oMath>
          <m:r>
            <w:rPr>
              <w:rFonts w:ascii="Cambria Math" w:hAnsi="Cambria Math"/>
              <w:lang w:val="en-IN"/>
            </w:rPr>
            <m:t>ρ=1-</m:t>
          </m:r>
          <m:f>
            <m:fPr>
              <m:ctrlPr>
                <w:rPr>
                  <w:rFonts w:ascii="Cambria Math" w:hAnsi="Cambria Math"/>
                  <w:lang w:val="en-IN"/>
                </w:rPr>
              </m:ctrlPr>
            </m:fPr>
            <m:num>
              <m:r>
                <w:rPr>
                  <w:rFonts w:ascii="Cambria Math" w:hAnsi="Cambria Math"/>
                  <w:lang w:val="en-IN"/>
                </w:rPr>
                <m:t>6∑</m:t>
              </m:r>
              <m:sSup>
                <m:sSupPr>
                  <m:ctrlPr>
                    <w:rPr>
                      <w:rFonts w:ascii="Cambria Math" w:hAnsi="Cambria Math"/>
                      <w:lang w:val="en-IN"/>
                    </w:rPr>
                  </m:ctrlPr>
                </m:sSupPr>
                <m:e>
                  <m:r>
                    <w:rPr>
                      <w:rFonts w:ascii="Cambria Math" w:hAnsi="Cambria Math"/>
                      <w:lang w:val="en-IN"/>
                    </w:rPr>
                    <m:t>d</m:t>
                  </m:r>
                </m:e>
                <m:sup>
                  <m:r>
                    <w:rPr>
                      <w:rFonts w:ascii="Cambria Math" w:hAnsi="Cambria Math"/>
                      <w:lang w:val="en-IN"/>
                    </w:rPr>
                    <m:t>2</m:t>
                  </m:r>
                </m:sup>
              </m:sSup>
            </m:num>
            <m:den>
              <m:r>
                <w:rPr>
                  <w:rFonts w:ascii="Cambria Math" w:hAnsi="Cambria Math"/>
                  <w:lang w:val="en-IN"/>
                </w:rPr>
                <m:t>n(</m:t>
              </m:r>
              <m:sSup>
                <m:sSupPr>
                  <m:ctrlPr>
                    <w:rPr>
                      <w:rFonts w:ascii="Cambria Math" w:hAnsi="Cambria Math"/>
                      <w:lang w:val="en-IN"/>
                    </w:rPr>
                  </m:ctrlPr>
                </m:sSupPr>
                <m:e>
                  <m:r>
                    <w:rPr>
                      <w:rFonts w:ascii="Cambria Math" w:hAnsi="Cambria Math"/>
                      <w:lang w:val="en-IN"/>
                    </w:rPr>
                    <m:t>n</m:t>
                  </m:r>
                </m:e>
                <m:sup>
                  <m:r>
                    <w:rPr>
                      <w:rFonts w:ascii="Cambria Math" w:hAnsi="Cambria Math"/>
                      <w:lang w:val="en-IN"/>
                    </w:rPr>
                    <m:t>2</m:t>
                  </m:r>
                </m:sup>
              </m:sSup>
              <m:r>
                <w:rPr>
                  <w:rFonts w:ascii="Cambria Math" w:hAnsi="Cambria Math"/>
                  <w:lang w:val="en-IN"/>
                </w:rPr>
                <m:t>-1)</m:t>
              </m:r>
            </m:den>
          </m:f>
          <m:r>
            <w:rPr>
              <w:lang w:val="en-IN"/>
            </w:rPr>
            <w:br/>
          </m:r>
        </m:oMath>
      </m:oMathPara>
      <w:r>
        <w:t>C</w:t>
      </w:r>
      <w:r>
        <w:t>ovariance between Portfolio A and B: 3.00</w:t>
      </w:r>
    </w:p>
    <w:p w14:paraId="1CEC6BC4" w14:textId="77777777" w:rsidR="000451ED" w:rsidRDefault="00DF0120">
      <w:r>
        <w:t>Correlation coefficient between Portfolio A and B: 0.99</w:t>
      </w:r>
    </w:p>
    <w:p w14:paraId="34EF05E9" w14:textId="77777777" w:rsidR="000451ED" w:rsidRDefault="00DF0120">
      <w:r>
        <w:t>Since the correlation is positive and relatively high, the portfolios tend to move together.</w:t>
      </w:r>
    </w:p>
    <w:sectPr w:rsidR="000451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46EFC"/>
    <w:multiLevelType w:val="multilevel"/>
    <w:tmpl w:val="F1C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62191"/>
    <w:multiLevelType w:val="multilevel"/>
    <w:tmpl w:val="DA2E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912B3"/>
    <w:multiLevelType w:val="multilevel"/>
    <w:tmpl w:val="0F38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D47A7"/>
    <w:multiLevelType w:val="multilevel"/>
    <w:tmpl w:val="128C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C4600"/>
    <w:multiLevelType w:val="multilevel"/>
    <w:tmpl w:val="546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36C43"/>
    <w:multiLevelType w:val="multilevel"/>
    <w:tmpl w:val="46A8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669DE"/>
    <w:multiLevelType w:val="multilevel"/>
    <w:tmpl w:val="694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F2AC5"/>
    <w:multiLevelType w:val="multilevel"/>
    <w:tmpl w:val="245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05100">
    <w:abstractNumId w:val="8"/>
  </w:num>
  <w:num w:numId="2" w16cid:durableId="1375276080">
    <w:abstractNumId w:val="6"/>
  </w:num>
  <w:num w:numId="3" w16cid:durableId="601884602">
    <w:abstractNumId w:val="5"/>
  </w:num>
  <w:num w:numId="4" w16cid:durableId="630745283">
    <w:abstractNumId w:val="4"/>
  </w:num>
  <w:num w:numId="5" w16cid:durableId="802234382">
    <w:abstractNumId w:val="7"/>
  </w:num>
  <w:num w:numId="6" w16cid:durableId="821047823">
    <w:abstractNumId w:val="3"/>
  </w:num>
  <w:num w:numId="7" w16cid:durableId="2082289489">
    <w:abstractNumId w:val="2"/>
  </w:num>
  <w:num w:numId="8" w16cid:durableId="2016495559">
    <w:abstractNumId w:val="1"/>
  </w:num>
  <w:num w:numId="9" w16cid:durableId="1955332767">
    <w:abstractNumId w:val="0"/>
  </w:num>
  <w:num w:numId="10" w16cid:durableId="1643148573">
    <w:abstractNumId w:val="10"/>
  </w:num>
  <w:num w:numId="11" w16cid:durableId="145556845">
    <w:abstractNumId w:val="13"/>
  </w:num>
  <w:num w:numId="12" w16cid:durableId="1990669931">
    <w:abstractNumId w:val="16"/>
  </w:num>
  <w:num w:numId="13" w16cid:durableId="788012527">
    <w:abstractNumId w:val="9"/>
  </w:num>
  <w:num w:numId="14" w16cid:durableId="1412432764">
    <w:abstractNumId w:val="11"/>
  </w:num>
  <w:num w:numId="15" w16cid:durableId="842744229">
    <w:abstractNumId w:val="15"/>
  </w:num>
  <w:num w:numId="16" w16cid:durableId="1686904507">
    <w:abstractNumId w:val="14"/>
  </w:num>
  <w:num w:numId="17" w16cid:durableId="8064316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1ED"/>
    <w:rsid w:val="0006063C"/>
    <w:rsid w:val="0015074B"/>
    <w:rsid w:val="0029639D"/>
    <w:rsid w:val="00326F90"/>
    <w:rsid w:val="005D2F49"/>
    <w:rsid w:val="006974B6"/>
    <w:rsid w:val="007C3AE7"/>
    <w:rsid w:val="00AA1D8D"/>
    <w:rsid w:val="00B47730"/>
    <w:rsid w:val="00CB0664"/>
    <w:rsid w:val="00DF0120"/>
    <w:rsid w:val="00F06D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2357A"/>
  <w14:defaultImageDpi w14:val="300"/>
  <w15:docId w15:val="{389F7B2D-AE70-4B2D-B9A9-06261654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C3A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Kumar Sharma</cp:lastModifiedBy>
  <cp:revision>2</cp:revision>
  <dcterms:created xsi:type="dcterms:W3CDTF">2026-01-27T18:51:00Z</dcterms:created>
  <dcterms:modified xsi:type="dcterms:W3CDTF">2026-01-27T18:51:00Z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5953aa81-b7cc-47af-8659-469a367f9a4c</vt:lpwstr>
  </property>
</Properties>
</file>