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2F5FA40" Type="http://schemas.openxmlformats.org/officeDocument/2006/relationships/officeDocument" Target="/word/document.xml"/><Relationship Id="coreR52F5FA40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a Councillor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Collaton St Mary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HEATHER</w:t>
            </w:r>
          </w:p>
          <w:p>
            <w:r>
              <w:t>Emily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KING</w:t>
            </w:r>
          </w:p>
          <w:p>
            <w:r>
              <w:t>Tim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POUNTNEY</w:t>
            </w:r>
          </w:p>
          <w:p>
            <w:r>
              <w:t>Christine Margaret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THOMAS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Brooke Farm, Long Road, Paignton, Devon, TQ4 7PQ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2019-04-04T12:32:20Z</dcterms:created>
  <cp:lastModifiedBy>Hayden, Catherine</cp:lastModifiedBy>
  <dcterms:modified xsi:type="dcterms:W3CDTF">2019-04-04T12:34:39Z</dcterms:modified>
  <cp:revision>1</cp:revision>
</cp:coreProperties>
</file>