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EB743" w14:textId="77777777" w:rsidR="00C23517" w:rsidRDefault="000F7AB0">
      <w:pPr>
        <w:spacing w:after="0" w:line="259" w:lineRule="auto"/>
        <w:ind w:left="53" w:firstLine="0"/>
        <w:jc w:val="center"/>
      </w:pPr>
      <w:r>
        <w:rPr>
          <w:b/>
          <w:sz w:val="40"/>
        </w:rPr>
        <w:t xml:space="preserve">AJ Sheehan </w:t>
      </w:r>
    </w:p>
    <w:p w14:paraId="0B394389" w14:textId="77777777" w:rsidR="00C23517" w:rsidRDefault="000F7AB0">
      <w:pPr>
        <w:spacing w:after="77" w:line="259" w:lineRule="auto"/>
        <w:ind w:left="56" w:firstLine="0"/>
        <w:jc w:val="center"/>
      </w:pPr>
      <w:r>
        <w:rPr>
          <w:sz w:val="19"/>
        </w:rPr>
        <w:t xml:space="preserve">Indianapolis, IN 46201 </w:t>
      </w:r>
      <w:r>
        <w:rPr>
          <w:rFonts w:ascii="Wingdings" w:eastAsia="Wingdings" w:hAnsi="Wingdings" w:cs="Wingdings"/>
          <w:color w:val="7E7E7E"/>
          <w:sz w:val="19"/>
          <w:vertAlign w:val="subscript"/>
        </w:rPr>
        <w:t>n</w:t>
      </w:r>
      <w:r>
        <w:rPr>
          <w:sz w:val="19"/>
        </w:rPr>
        <w:t xml:space="preserve"> 765.461.8097 </w:t>
      </w:r>
      <w:r>
        <w:rPr>
          <w:rFonts w:ascii="Wingdings" w:eastAsia="Wingdings" w:hAnsi="Wingdings" w:cs="Wingdings"/>
          <w:color w:val="7E7E7E"/>
          <w:sz w:val="19"/>
          <w:vertAlign w:val="subscript"/>
        </w:rPr>
        <w:t>n</w:t>
      </w:r>
      <w:r>
        <w:rPr>
          <w:sz w:val="19"/>
        </w:rPr>
        <w:t xml:space="preserve"> alexander.j.sheehan@gmail.com </w:t>
      </w:r>
    </w:p>
    <w:p w14:paraId="2EE0891B" w14:textId="77777777" w:rsidR="00C23517" w:rsidRDefault="000F7AB0">
      <w:pPr>
        <w:spacing w:after="84" w:line="259" w:lineRule="auto"/>
        <w:ind w:left="55" w:firstLine="0"/>
        <w:jc w:val="center"/>
      </w:pPr>
      <w:r>
        <w:rPr>
          <w:rFonts w:ascii="Arial" w:eastAsia="Arial" w:hAnsi="Arial" w:cs="Arial"/>
          <w:color w:val="66696A"/>
        </w:rPr>
        <w:t>https://www.linkedin.com/in/</w:t>
      </w:r>
      <w:r>
        <w:rPr>
          <w:rFonts w:ascii="Arial" w:eastAsia="Arial" w:hAnsi="Arial" w:cs="Arial"/>
          <w:color w:val="333333"/>
        </w:rPr>
        <w:t>aj-sheehan-a67568144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F89C55" w14:textId="77777777" w:rsidR="00C23517" w:rsidRDefault="000F7AB0">
      <w:pPr>
        <w:pStyle w:val="Heading1"/>
        <w:ind w:left="64" w:right="1"/>
      </w:pPr>
      <w:r>
        <w:t xml:space="preserve">Skills </w:t>
      </w:r>
    </w:p>
    <w:p w14:paraId="3A926CAE" w14:textId="77777777" w:rsidR="00C23517" w:rsidRDefault="000F7AB0">
      <w:pPr>
        <w:spacing w:after="30" w:line="259" w:lineRule="auto"/>
        <w:ind w:left="0" w:firstLine="0"/>
      </w:pPr>
      <w:r>
        <w:rPr>
          <w:sz w:val="16"/>
        </w:rPr>
        <w:t xml:space="preserve"> </w:t>
      </w:r>
    </w:p>
    <w:p w14:paraId="1E60162C" w14:textId="77777777" w:rsidR="00C23517" w:rsidRDefault="000F7AB0">
      <w:r>
        <w:t xml:space="preserve">SaaS Sales </w:t>
      </w:r>
      <w:r>
        <w:rPr>
          <w:rFonts w:ascii="Wingdings" w:eastAsia="Wingdings" w:hAnsi="Wingdings" w:cs="Wingdings"/>
          <w:color w:val="7E7E7E"/>
          <w:sz w:val="12"/>
        </w:rPr>
        <w:t>n</w:t>
      </w:r>
      <w:r>
        <w:rPr>
          <w:color w:val="7E7E7E"/>
          <w:sz w:val="18"/>
          <w:vertAlign w:val="subscript"/>
        </w:rPr>
        <w:t xml:space="preserve"> </w:t>
      </w:r>
      <w:r>
        <w:t xml:space="preserve">Prospecting </w:t>
      </w:r>
      <w:r>
        <w:rPr>
          <w:rFonts w:ascii="Wingdings" w:eastAsia="Wingdings" w:hAnsi="Wingdings" w:cs="Wingdings"/>
          <w:color w:val="7E7E7E"/>
          <w:sz w:val="12"/>
        </w:rPr>
        <w:t>n</w:t>
      </w:r>
      <w:r>
        <w:t xml:space="preserve"> Value Proposition </w:t>
      </w:r>
      <w:r>
        <w:rPr>
          <w:rFonts w:ascii="Wingdings" w:eastAsia="Wingdings" w:hAnsi="Wingdings" w:cs="Wingdings"/>
          <w:color w:val="7E7E7E"/>
          <w:sz w:val="12"/>
        </w:rPr>
        <w:t>n</w:t>
      </w:r>
      <w:r>
        <w:t xml:space="preserve"> Marketing </w:t>
      </w:r>
      <w:r>
        <w:rPr>
          <w:rFonts w:ascii="Wingdings" w:eastAsia="Wingdings" w:hAnsi="Wingdings" w:cs="Wingdings"/>
          <w:color w:val="7E7E7E"/>
          <w:sz w:val="12"/>
        </w:rPr>
        <w:t>n</w:t>
      </w:r>
      <w:r>
        <w:t xml:space="preserve"> Employee/Leadership Development </w:t>
      </w:r>
      <w:r>
        <w:rPr>
          <w:rFonts w:ascii="Wingdings" w:eastAsia="Wingdings" w:hAnsi="Wingdings" w:cs="Wingdings"/>
          <w:color w:val="7E7E7E"/>
          <w:sz w:val="12"/>
        </w:rPr>
        <w:t>n</w:t>
      </w:r>
      <w:r>
        <w:t xml:space="preserve"> </w:t>
      </w:r>
    </w:p>
    <w:p w14:paraId="673F49FC" w14:textId="77777777" w:rsidR="00C23517" w:rsidRDefault="000F7AB0">
      <w:pPr>
        <w:spacing w:after="107" w:line="259" w:lineRule="auto"/>
        <w:ind w:left="55" w:firstLine="0"/>
        <w:jc w:val="center"/>
      </w:pPr>
      <w:r>
        <w:t xml:space="preserve">Account Management </w:t>
      </w:r>
      <w:r>
        <w:rPr>
          <w:rFonts w:ascii="Wingdings" w:eastAsia="Wingdings" w:hAnsi="Wingdings" w:cs="Wingdings"/>
          <w:color w:val="7E7E7E"/>
          <w:sz w:val="12"/>
        </w:rPr>
        <w:t>n</w:t>
      </w:r>
      <w:r>
        <w:t xml:space="preserve"> Microsoft Excel </w:t>
      </w:r>
      <w:r>
        <w:rPr>
          <w:rFonts w:ascii="Wingdings" w:eastAsia="Wingdings" w:hAnsi="Wingdings" w:cs="Wingdings"/>
          <w:color w:val="7E7E7E"/>
          <w:sz w:val="12"/>
        </w:rPr>
        <w:t>n</w:t>
      </w:r>
      <w:r>
        <w:t xml:space="preserve"> Project Management </w:t>
      </w:r>
      <w:r>
        <w:rPr>
          <w:rFonts w:ascii="Wingdings" w:eastAsia="Wingdings" w:hAnsi="Wingdings" w:cs="Wingdings"/>
          <w:color w:val="7E7E7E"/>
          <w:sz w:val="12"/>
        </w:rPr>
        <w:t>n</w:t>
      </w:r>
      <w:r>
        <w:t xml:space="preserve"> ScrumMaster </w:t>
      </w:r>
    </w:p>
    <w:p w14:paraId="020624A3" w14:textId="77777777" w:rsidR="00C23517" w:rsidRDefault="000F7AB0">
      <w:pPr>
        <w:pStyle w:val="Heading1"/>
        <w:ind w:left="64"/>
      </w:pPr>
      <w:r>
        <w:t xml:space="preserve">Professional Experience </w:t>
      </w:r>
    </w:p>
    <w:p w14:paraId="40B83DC2" w14:textId="77777777" w:rsidR="00C23517" w:rsidRDefault="000F7AB0">
      <w:pPr>
        <w:spacing w:after="29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14:paraId="77260C53" w14:textId="77777777" w:rsidR="00C23517" w:rsidRDefault="000F7AB0">
      <w:pPr>
        <w:spacing w:after="42"/>
        <w:ind w:left="10"/>
      </w:pPr>
      <w:r>
        <w:t xml:space="preserve">SALESFORCE  </w:t>
      </w:r>
    </w:p>
    <w:p w14:paraId="09B3BCA0" w14:textId="03358311" w:rsidR="00C23517" w:rsidRDefault="000F7AB0">
      <w:pPr>
        <w:tabs>
          <w:tab w:val="center" w:pos="5040"/>
          <w:tab w:val="center" w:pos="5760"/>
          <w:tab w:val="center" w:pos="6480"/>
          <w:tab w:val="center" w:pos="8058"/>
          <w:tab w:val="center" w:pos="9360"/>
        </w:tabs>
        <w:spacing w:after="98" w:line="267" w:lineRule="auto"/>
        <w:ind w:left="-15" w:firstLine="0"/>
      </w:pPr>
      <w:r>
        <w:rPr>
          <w:b/>
        </w:rPr>
        <w:t>Account Executive (Indianapolis, Indiana)</w:t>
      </w:r>
      <w:r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04/2019 – 01/2020</w:t>
      </w:r>
      <w:r>
        <w:rPr>
          <w:b/>
        </w:rPr>
        <w:t xml:space="preserve"> </w:t>
      </w:r>
    </w:p>
    <w:p w14:paraId="09DD7564" w14:textId="089E3EAC" w:rsidR="007A7723" w:rsidRDefault="007A7723">
      <w:pPr>
        <w:numPr>
          <w:ilvl w:val="0"/>
          <w:numId w:val="1"/>
        </w:numPr>
        <w:ind w:hanging="360"/>
      </w:pPr>
      <w:r>
        <w:t xml:space="preserve">Placed within the top 15% of 68 </w:t>
      </w:r>
      <w:r w:rsidR="00B46B15">
        <w:t xml:space="preserve">SMB </w:t>
      </w:r>
      <w:r>
        <w:t xml:space="preserve">Account Executives for </w:t>
      </w:r>
      <w:r w:rsidR="00B46B15">
        <w:t>FY20 (Q2-Q4)</w:t>
      </w:r>
    </w:p>
    <w:p w14:paraId="0318773D" w14:textId="24A241FA" w:rsidR="00B46B15" w:rsidRPr="00B46B15" w:rsidRDefault="000F7AB0" w:rsidP="00B46B15">
      <w:pPr>
        <w:numPr>
          <w:ilvl w:val="0"/>
          <w:numId w:val="1"/>
        </w:numPr>
        <w:ind w:hanging="360"/>
      </w:pPr>
      <w:r>
        <w:t>Exceeded quarterly quota</w:t>
      </w:r>
      <w:r w:rsidR="00B46B15">
        <w:t xml:space="preserve"> by 134% in Q3</w:t>
      </w:r>
      <w:r>
        <w:t xml:space="preserve"> </w:t>
      </w:r>
      <w:r w:rsidR="00B46B15">
        <w:t xml:space="preserve">by </w:t>
      </w:r>
      <w:r>
        <w:t xml:space="preserve">mastering value proposition and sales process. </w:t>
      </w:r>
      <w:r w:rsidRPr="00B46B15">
        <w:rPr>
          <w:b/>
        </w:rPr>
        <w:t xml:space="preserve"> </w:t>
      </w:r>
    </w:p>
    <w:p w14:paraId="6B04F0AF" w14:textId="2614B2B4" w:rsidR="00C23517" w:rsidRDefault="000F7AB0" w:rsidP="00B46B15">
      <w:pPr>
        <w:ind w:left="705" w:firstLine="0"/>
      </w:pPr>
      <w:r w:rsidRPr="00B46B15">
        <w:rPr>
          <w:b/>
        </w:rPr>
        <w:tab/>
        <w:t xml:space="preserve"> </w:t>
      </w:r>
    </w:p>
    <w:p w14:paraId="379266C8" w14:textId="77777777" w:rsidR="00C23517" w:rsidRDefault="000F7AB0">
      <w:pPr>
        <w:tabs>
          <w:tab w:val="center" w:pos="243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47"/>
        <w:ind w:left="0" w:firstLine="0"/>
      </w:pPr>
      <w:r>
        <w:t xml:space="preserve">GREENLIGHT GURU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67DCE37" w14:textId="45FB3FDC" w:rsidR="00C23517" w:rsidRDefault="000F7AB0">
      <w:pPr>
        <w:tabs>
          <w:tab w:val="center" w:pos="4320"/>
          <w:tab w:val="center" w:pos="5040"/>
          <w:tab w:val="center" w:pos="5760"/>
          <w:tab w:val="center" w:pos="6480"/>
          <w:tab w:val="center" w:pos="8058"/>
        </w:tabs>
        <w:spacing w:after="38" w:line="267" w:lineRule="auto"/>
        <w:ind w:left="-15" w:firstLine="0"/>
      </w:pPr>
      <w:r>
        <w:rPr>
          <w:b/>
        </w:rPr>
        <w:t xml:space="preserve">Account Executive (Indianapolis, Indiana)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</w:t>
      </w:r>
      <w:r>
        <w:t xml:space="preserve">02/2018 – 04/2019 </w:t>
      </w:r>
    </w:p>
    <w:p w14:paraId="3C0BA644" w14:textId="3B1E07CC" w:rsidR="00C23517" w:rsidRDefault="000F7AB0">
      <w:pPr>
        <w:numPr>
          <w:ilvl w:val="0"/>
          <w:numId w:val="1"/>
        </w:numPr>
        <w:ind w:hanging="360"/>
      </w:pPr>
      <w:r>
        <w:t>Exceeded quarterly quotas by</w:t>
      </w:r>
      <w:r w:rsidR="007A7723">
        <w:t xml:space="preserve"> average of118% by</w:t>
      </w:r>
      <w:r>
        <w:t xml:space="preserve"> mastering value proposition and sales process.  </w:t>
      </w:r>
    </w:p>
    <w:p w14:paraId="25F6649C" w14:textId="4FEF7BB3" w:rsidR="00C23517" w:rsidRDefault="000F7AB0">
      <w:pPr>
        <w:numPr>
          <w:ilvl w:val="0"/>
          <w:numId w:val="1"/>
        </w:numPr>
        <w:ind w:hanging="360"/>
      </w:pPr>
      <w:r>
        <w:t xml:space="preserve">Achieved personal ACV 47% above average ACV.  </w:t>
      </w:r>
    </w:p>
    <w:p w14:paraId="31696FB9" w14:textId="0E60293A" w:rsidR="00AF312E" w:rsidRDefault="00AF312E" w:rsidP="00AF312E">
      <w:pPr>
        <w:numPr>
          <w:ilvl w:val="0"/>
          <w:numId w:val="1"/>
        </w:numPr>
        <w:ind w:hanging="360"/>
      </w:pPr>
      <w:r>
        <w:t>Converted</w:t>
      </w:r>
      <w:bookmarkStart w:id="0" w:name="_GoBack"/>
      <w:bookmarkEnd w:id="0"/>
      <w:r>
        <w:t xml:space="preserve"> inbound and outbound leads to signed contracts</w:t>
      </w:r>
      <w:r>
        <w:t xml:space="preserve"> at a</w:t>
      </w:r>
      <w:r>
        <w:t xml:space="preserve"> 22.5%  conversion rate. </w:t>
      </w:r>
    </w:p>
    <w:p w14:paraId="787E6958" w14:textId="77777777" w:rsidR="00C23517" w:rsidRDefault="000F7AB0" w:rsidP="00AF312E">
      <w:pPr>
        <w:spacing w:after="97" w:line="259" w:lineRule="auto"/>
        <w:ind w:left="0" w:firstLine="0"/>
      </w:pPr>
      <w:r>
        <w:t xml:space="preserve"> </w:t>
      </w:r>
    </w:p>
    <w:p w14:paraId="17FD20E5" w14:textId="5A1CEE2C" w:rsidR="000F7AB0" w:rsidRDefault="000F7AB0">
      <w:pPr>
        <w:spacing w:line="302" w:lineRule="auto"/>
        <w:ind w:left="10"/>
      </w:pPr>
      <w:r>
        <w:t xml:space="preserve">ENTERPRISE RENT A CAR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  <w:t xml:space="preserve">               01/2012 – 02/2018 </w:t>
      </w:r>
    </w:p>
    <w:p w14:paraId="249C4969" w14:textId="16460A12" w:rsidR="00C23517" w:rsidRDefault="000F7AB0">
      <w:pPr>
        <w:spacing w:line="302" w:lineRule="auto"/>
        <w:ind w:left="10"/>
      </w:pPr>
      <w:r>
        <w:rPr>
          <w:b/>
        </w:rPr>
        <w:t xml:space="preserve">Branch Manager (Indianapolis West, Indiana) </w:t>
      </w:r>
      <w:r>
        <w:t xml:space="preserve">05/2017 – 02/2018 </w:t>
      </w:r>
    </w:p>
    <w:p w14:paraId="1AB8FF1D" w14:textId="77777777" w:rsidR="00C23517" w:rsidRDefault="000F7AB0">
      <w:pPr>
        <w:numPr>
          <w:ilvl w:val="0"/>
          <w:numId w:val="2"/>
        </w:numPr>
        <w:spacing w:after="29"/>
        <w:ind w:hanging="360"/>
      </w:pPr>
      <w:r>
        <w:t xml:space="preserve">32% overall profit increase, year over year.  </w:t>
      </w:r>
    </w:p>
    <w:p w14:paraId="49C8E968" w14:textId="1CBDC5DF" w:rsidR="00C23517" w:rsidRDefault="000F7AB0">
      <w:pPr>
        <w:tabs>
          <w:tab w:val="center" w:pos="5040"/>
          <w:tab w:val="center" w:pos="5760"/>
          <w:tab w:val="center" w:pos="6480"/>
          <w:tab w:val="center" w:pos="8058"/>
        </w:tabs>
        <w:spacing w:after="98" w:line="267" w:lineRule="auto"/>
        <w:ind w:left="-15" w:firstLine="0"/>
      </w:pPr>
      <w:r>
        <w:rPr>
          <w:b/>
        </w:rPr>
        <w:t xml:space="preserve">Branch Manager (Indianapolis Airport, Indiana) </w:t>
      </w:r>
      <w:r>
        <w:rPr>
          <w:b/>
        </w:rPr>
        <w:tab/>
      </w:r>
      <w:r>
        <w:t xml:space="preserve">03/2016 – 04/2017 </w:t>
      </w:r>
    </w:p>
    <w:p w14:paraId="3BAF1718" w14:textId="77777777" w:rsidR="00C23517" w:rsidRDefault="000F7AB0">
      <w:pPr>
        <w:numPr>
          <w:ilvl w:val="0"/>
          <w:numId w:val="2"/>
        </w:numPr>
        <w:ind w:hanging="360"/>
      </w:pPr>
      <w:r>
        <w:t xml:space="preserve">#3 Ranking on Enterprise Airports Worldwide Balance Analysis for FY ‘16 </w:t>
      </w:r>
    </w:p>
    <w:p w14:paraId="4715C52A" w14:textId="77777777" w:rsidR="00C23517" w:rsidRDefault="000F7AB0">
      <w:pPr>
        <w:numPr>
          <w:ilvl w:val="0"/>
          <w:numId w:val="2"/>
        </w:numPr>
        <w:spacing w:after="29"/>
        <w:ind w:hanging="360"/>
      </w:pPr>
      <w:r>
        <w:t xml:space="preserve">16% Protection product yield increase over previous year </w:t>
      </w:r>
    </w:p>
    <w:p w14:paraId="2939C71B" w14:textId="77777777" w:rsidR="00C23517" w:rsidRDefault="000F7AB0">
      <w:pPr>
        <w:numPr>
          <w:ilvl w:val="0"/>
          <w:numId w:val="2"/>
        </w:numPr>
        <w:spacing w:after="28"/>
        <w:ind w:hanging="360"/>
      </w:pPr>
      <w:r>
        <w:t xml:space="preserve">6 Month customer service score of 85% </w:t>
      </w:r>
    </w:p>
    <w:p w14:paraId="28983166" w14:textId="49D67A09" w:rsidR="00C23517" w:rsidRDefault="000F7AB0">
      <w:pPr>
        <w:tabs>
          <w:tab w:val="center" w:pos="5760"/>
          <w:tab w:val="center" w:pos="6480"/>
          <w:tab w:val="center" w:pos="8058"/>
        </w:tabs>
        <w:spacing w:after="98" w:line="267" w:lineRule="auto"/>
        <w:ind w:left="-15" w:firstLine="0"/>
      </w:pPr>
      <w:r>
        <w:rPr>
          <w:b/>
        </w:rPr>
        <w:t xml:space="preserve">Branch Manager (Downtown Indianapolis, Indiana) </w:t>
      </w:r>
      <w:r>
        <w:t xml:space="preserve">03/2014 – 03/2016 </w:t>
      </w:r>
    </w:p>
    <w:p w14:paraId="71ABE0AE" w14:textId="6985E7B4" w:rsidR="00C23517" w:rsidRDefault="000F7AB0">
      <w:pPr>
        <w:numPr>
          <w:ilvl w:val="0"/>
          <w:numId w:val="2"/>
        </w:numPr>
        <w:ind w:hanging="360"/>
      </w:pPr>
      <w:r>
        <w:t xml:space="preserve">48% 2-year fleet growth </w:t>
      </w:r>
    </w:p>
    <w:p w14:paraId="69D7701D" w14:textId="77777777" w:rsidR="00C23517" w:rsidRDefault="000F7AB0">
      <w:pPr>
        <w:numPr>
          <w:ilvl w:val="0"/>
          <w:numId w:val="2"/>
        </w:numPr>
        <w:spacing w:after="34"/>
        <w:ind w:hanging="360"/>
      </w:pPr>
      <w:r>
        <w:t>Grew the Downtown Indianapolis Enterprise from the 17</w:t>
      </w:r>
      <w:r>
        <w:rPr>
          <w:sz w:val="13"/>
        </w:rPr>
        <w:t>th</w:t>
      </w:r>
      <w:r>
        <w:t xml:space="preserve"> biggest store to the 11</w:t>
      </w:r>
      <w:r>
        <w:rPr>
          <w:sz w:val="13"/>
        </w:rPr>
        <w:t>th</w:t>
      </w:r>
      <w:r>
        <w:t xml:space="preserve"> biggest store, earning a “Top 15” flagship designation </w:t>
      </w:r>
    </w:p>
    <w:p w14:paraId="08F500F3" w14:textId="48697416" w:rsidR="00C23517" w:rsidRDefault="000F7AB0">
      <w:pPr>
        <w:tabs>
          <w:tab w:val="center" w:pos="4320"/>
          <w:tab w:val="center" w:pos="5040"/>
          <w:tab w:val="center" w:pos="5760"/>
          <w:tab w:val="center" w:pos="6480"/>
          <w:tab w:val="center" w:pos="8058"/>
        </w:tabs>
        <w:spacing w:after="98" w:line="267" w:lineRule="auto"/>
        <w:ind w:left="-15" w:firstLine="0"/>
      </w:pPr>
      <w:r>
        <w:rPr>
          <w:b/>
        </w:rPr>
        <w:t xml:space="preserve">Branch Manager (Speedway, Indiana) </w:t>
      </w:r>
      <w:r>
        <w:rPr>
          <w:b/>
        </w:rPr>
        <w:tab/>
      </w:r>
      <w:r>
        <w:t xml:space="preserve">12/2013 – 02/2014 </w:t>
      </w:r>
    </w:p>
    <w:p w14:paraId="3A3219C8" w14:textId="43DD90FD" w:rsidR="00C23517" w:rsidRDefault="000F7AB0">
      <w:pPr>
        <w:numPr>
          <w:ilvl w:val="0"/>
          <w:numId w:val="2"/>
        </w:numPr>
        <w:spacing w:after="29"/>
        <w:ind w:hanging="360"/>
      </w:pPr>
      <w:r>
        <w:t xml:space="preserve">December 2013 Elite Performer Award </w:t>
      </w:r>
      <w:r w:rsidR="007A7723">
        <w:t>&amp; January 2014 Master’s Club Winner</w:t>
      </w:r>
    </w:p>
    <w:p w14:paraId="2A907A35" w14:textId="2610055D" w:rsidR="00C23517" w:rsidRDefault="00C23517">
      <w:pPr>
        <w:spacing w:after="0" w:line="259" w:lineRule="auto"/>
        <w:ind w:left="0" w:firstLine="0"/>
      </w:pPr>
    </w:p>
    <w:tbl>
      <w:tblPr>
        <w:tblStyle w:val="TableGrid"/>
        <w:tblW w:w="10559" w:type="dxa"/>
        <w:tblInd w:w="-29" w:type="dxa"/>
        <w:tblCellMar>
          <w:top w:w="10" w:type="dxa"/>
          <w:right w:w="115" w:type="dxa"/>
        </w:tblCellMar>
        <w:tblLook w:val="04A0" w:firstRow="1" w:lastRow="0" w:firstColumn="1" w:lastColumn="0" w:noHBand="0" w:noVBand="1"/>
      </w:tblPr>
      <w:tblGrid>
        <w:gridCol w:w="7949"/>
        <w:gridCol w:w="2610"/>
      </w:tblGrid>
      <w:tr w:rsidR="00C23517" w14:paraId="489D62A4" w14:textId="77777777" w:rsidTr="000F7AB0">
        <w:trPr>
          <w:trHeight w:val="439"/>
        </w:trPr>
        <w:tc>
          <w:tcPr>
            <w:tcW w:w="794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</w:tcPr>
          <w:p w14:paraId="03ACFDA1" w14:textId="77777777" w:rsidR="00C23517" w:rsidRDefault="000F7AB0">
            <w:pPr>
              <w:spacing w:after="0" w:line="259" w:lineRule="auto"/>
              <w:ind w:left="1583" w:firstLine="0"/>
              <w:jc w:val="center"/>
            </w:pPr>
            <w:r>
              <w:rPr>
                <w:b/>
                <w:sz w:val="28"/>
              </w:rPr>
              <w:t xml:space="preserve">Education </w:t>
            </w:r>
          </w:p>
        </w:tc>
        <w:tc>
          <w:tcPr>
            <w:tcW w:w="261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</w:tcPr>
          <w:p w14:paraId="1E8AA9B6" w14:textId="77777777" w:rsidR="00C23517" w:rsidRDefault="00C23517">
            <w:pPr>
              <w:spacing w:after="160" w:line="259" w:lineRule="auto"/>
              <w:ind w:left="0" w:firstLine="0"/>
            </w:pPr>
          </w:p>
        </w:tc>
      </w:tr>
      <w:tr w:rsidR="00C23517" w14:paraId="516644BF" w14:textId="77777777" w:rsidTr="000F7AB0">
        <w:trPr>
          <w:trHeight w:val="972"/>
        </w:trPr>
        <w:tc>
          <w:tcPr>
            <w:tcW w:w="794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567C6050" w14:textId="77777777" w:rsidR="00C23517" w:rsidRDefault="000F7AB0">
            <w:pPr>
              <w:tabs>
                <w:tab w:val="center" w:pos="7229"/>
              </w:tabs>
              <w:spacing w:after="20" w:line="259" w:lineRule="auto"/>
              <w:ind w:left="0" w:firstLine="0"/>
            </w:pPr>
            <w:r>
              <w:rPr>
                <w:b/>
              </w:rPr>
              <w:t xml:space="preserve">Indiana University                                                                                           </w:t>
            </w:r>
            <w:r>
              <w:rPr>
                <w:b/>
              </w:rPr>
              <w:tab/>
              <w:t xml:space="preserve"> </w:t>
            </w:r>
          </w:p>
          <w:p w14:paraId="7C87BF84" w14:textId="77777777" w:rsidR="00C23517" w:rsidRDefault="000F7AB0">
            <w:pPr>
              <w:spacing w:after="0" w:line="259" w:lineRule="auto"/>
              <w:ind w:left="29" w:firstLine="0"/>
            </w:pPr>
            <w:r>
              <w:t xml:space="preserve">Bachelor of Science in Kinesiology (Sports Marketing and Management </w:t>
            </w:r>
          </w:p>
        </w:tc>
        <w:tc>
          <w:tcPr>
            <w:tcW w:w="261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7ECB1EB7" w14:textId="2738CABE" w:rsidR="00C23517" w:rsidRDefault="000F7AB0">
            <w:pPr>
              <w:spacing w:after="0" w:line="259" w:lineRule="auto"/>
              <w:ind w:left="0" w:firstLine="0"/>
            </w:pPr>
            <w:r>
              <w:t xml:space="preserve">             May 2010 </w:t>
            </w:r>
          </w:p>
        </w:tc>
      </w:tr>
      <w:tr w:rsidR="00C23517" w14:paraId="40D6B532" w14:textId="77777777" w:rsidTr="000F7AB0">
        <w:trPr>
          <w:trHeight w:val="434"/>
        </w:trPr>
        <w:tc>
          <w:tcPr>
            <w:tcW w:w="7949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</w:tcPr>
          <w:p w14:paraId="5B682D60" w14:textId="5FE900D4" w:rsidR="00C23517" w:rsidRDefault="000F7AB0" w:rsidP="000F7AB0">
            <w:pPr>
              <w:spacing w:after="0" w:line="259" w:lineRule="auto"/>
              <w:ind w:left="1583" w:firstLine="0"/>
              <w:jc w:val="center"/>
            </w:pPr>
            <w:r>
              <w:rPr>
                <w:b/>
                <w:sz w:val="28"/>
              </w:rPr>
              <w:t>Certifications</w:t>
            </w:r>
          </w:p>
        </w:tc>
        <w:tc>
          <w:tcPr>
            <w:tcW w:w="261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</w:tcPr>
          <w:p w14:paraId="46A19B7C" w14:textId="77777777" w:rsidR="00C23517" w:rsidRDefault="00C23517">
            <w:pPr>
              <w:spacing w:after="160" w:line="259" w:lineRule="auto"/>
              <w:ind w:left="0" w:firstLine="0"/>
            </w:pPr>
          </w:p>
        </w:tc>
      </w:tr>
    </w:tbl>
    <w:p w14:paraId="07F20E24" w14:textId="77777777" w:rsidR="00C23517" w:rsidRDefault="000F7AB0" w:rsidP="000F7AB0">
      <w:pPr>
        <w:pStyle w:val="NoSpacing"/>
      </w:pPr>
      <w:r>
        <w:t xml:space="preserve">Certified ScrumMaster (CSM) Scrum Alliance </w:t>
      </w:r>
    </w:p>
    <w:p w14:paraId="6C153FC9" w14:textId="77777777" w:rsidR="00C23517" w:rsidRDefault="000F7AB0" w:rsidP="000F7AB0">
      <w:pPr>
        <w:pStyle w:val="NoSpacing"/>
      </w:pPr>
      <w:r>
        <w:t xml:space="preserve">Certified Associate In Project Management Certification (CAPM) Project Management Institute (PMI) </w:t>
      </w:r>
    </w:p>
    <w:sectPr w:rsidR="00C23517" w:rsidSect="000F7AB0">
      <w:pgSz w:w="12240" w:h="15840"/>
      <w:pgMar w:top="576" w:right="864" w:bottom="576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47C3A"/>
    <w:multiLevelType w:val="hybridMultilevel"/>
    <w:tmpl w:val="DF6CD634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C844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DC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4A29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7CFE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6082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36E8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46F7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9AA0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682457"/>
    <w:multiLevelType w:val="hybridMultilevel"/>
    <w:tmpl w:val="8AA08C20"/>
    <w:lvl w:ilvl="0" w:tplc="276A71F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EA68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88D6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6CB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6092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2A59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72B9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9C6B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C89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17"/>
    <w:rsid w:val="000F7AB0"/>
    <w:rsid w:val="007A7723"/>
    <w:rsid w:val="00AF312E"/>
    <w:rsid w:val="00B46B15"/>
    <w:rsid w:val="00C2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1337"/>
  <w15:docId w15:val="{8890E506-7C86-4E75-978C-B1F16C56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67" w:hanging="10"/>
    </w:pPr>
    <w:rPr>
      <w:rFonts w:ascii="Century Gothic" w:eastAsia="Century Gothic" w:hAnsi="Century Gothic" w:cs="Century Gothic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A6A6A6"/>
        <w:bottom w:val="single" w:sz="4" w:space="0" w:color="A6A6A6"/>
      </w:pBdr>
      <w:shd w:val="clear" w:color="auto" w:fill="F2F2F2"/>
      <w:spacing w:after="0"/>
      <w:ind w:left="63" w:hanging="10"/>
      <w:jc w:val="center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F7AB0"/>
    <w:pPr>
      <w:spacing w:after="0" w:line="240" w:lineRule="auto"/>
      <w:ind w:left="67" w:hanging="10"/>
    </w:pPr>
    <w:rPr>
      <w:rFonts w:ascii="Century Gothic" w:eastAsia="Century Gothic" w:hAnsi="Century Gothic" w:cs="Century Gothic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AJ Resume.docx</vt:lpstr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AJ Resume.docx</dc:title>
  <dc:subject/>
  <dc:creator>WHITE, JOSHUA (Student)</dc:creator>
  <cp:keywords/>
  <cp:lastModifiedBy>Samantha Callahan</cp:lastModifiedBy>
  <cp:revision>4</cp:revision>
  <dcterms:created xsi:type="dcterms:W3CDTF">2020-04-27T17:10:00Z</dcterms:created>
  <dcterms:modified xsi:type="dcterms:W3CDTF">2020-04-28T23:03:00Z</dcterms:modified>
</cp:coreProperties>
</file>