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52322CE1" w:rsidR="005D546B" w:rsidRPr="00372258" w:rsidRDefault="006062DE">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3A2E">
            <w:rPr>
              <w:lang w:val="es-ES_tradnl" w:eastAsia="es-ES_tradnl"/>
            </w:rPr>
            <w:t xml:space="preserve">Proyecto De Pre-Factibilidad De Un Sistema De Facturación Y Control De Stock Basado En El Uso Del Framework Angular De Google Para El Sector Comercial De La </w:t>
          </w:r>
          <w:proofErr w:type="spellStart"/>
          <w:r w:rsidR="00613A2E">
            <w:rPr>
              <w:lang w:val="es-ES_tradnl" w:eastAsia="es-ES_tradnl"/>
            </w:rPr>
            <w:t>MyPe</w:t>
          </w:r>
          <w:proofErr w:type="spellEnd"/>
          <w:r w:rsidR="00613A2E">
            <w:rPr>
              <w:lang w:val="es-ES_tradnl" w:eastAsia="es-ES_tradnl"/>
            </w:rPr>
            <w:t xml:space="preserve"> Del Municipio De Estelí En El Año 2018.</w:t>
          </w:r>
          <w:r w:rsidR="00613A2E">
            <w:rPr>
              <w:lang w:val="es-ES_tradnl" w:eastAsia="es-ES_tradnl"/>
            </w:rPr>
            <w:br/>
          </w:r>
          <w:r w:rsidR="00613A2E">
            <w:rPr>
              <w:lang w:val="es-ES_tradnl" w:eastAsia="es-ES_tradnl"/>
            </w:rPr>
            <w:br/>
          </w:r>
          <w:r w:rsidR="00613A2E">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F5A9C75" w:rsidR="005D546B" w:rsidRPr="00A71A9A" w:rsidRDefault="00822732" w:rsidP="008356FA">
      <w:pPr>
        <w:pStyle w:val="Ttulo1"/>
      </w:pPr>
      <w:r>
        <w:rPr>
          <w:lang w:bidi="es-ES"/>
        </w:rPr>
        <w:t>1.</w:t>
      </w:r>
      <w:r w:rsidR="00A20B34">
        <w:rPr>
          <w:lang w:bidi="es-ES"/>
        </w:rPr>
        <w:t xml:space="preserve"> INTRODUCCIÓN</w:t>
      </w:r>
    </w:p>
    <w:p w14:paraId="5C3329D6" w14:textId="77777777" w:rsidR="005D546B" w:rsidRDefault="005D546B" w:rsidP="00317B94">
      <w:pPr>
        <w:rPr>
          <w:rStyle w:val="nfasis"/>
          <w:lang w:bidi="es-ES"/>
        </w:rPr>
      </w:pPr>
    </w:p>
    <w:p w14:paraId="5F5D4E74" w14:textId="77777777" w:rsidR="003A1DC3" w:rsidRDefault="003A1DC3" w:rsidP="00317B94">
      <w:pPr>
        <w:rPr>
          <w:rStyle w:val="nfasis"/>
          <w:lang w:bidi="es-ES"/>
        </w:rPr>
      </w:pPr>
    </w:p>
    <w:p w14:paraId="19979D26" w14:textId="77777777" w:rsidR="003A1DC3" w:rsidRDefault="003A1DC3" w:rsidP="00317B94">
      <w:pPr>
        <w:rPr>
          <w:rStyle w:val="nfasis"/>
          <w:lang w:bidi="es-ES"/>
        </w:rPr>
      </w:pPr>
    </w:p>
    <w:p w14:paraId="68746895" w14:textId="77777777" w:rsidR="003A1DC3" w:rsidRDefault="003A1DC3" w:rsidP="00317B94">
      <w:pPr>
        <w:rPr>
          <w:rStyle w:val="nfasis"/>
          <w:lang w:bidi="es-ES"/>
        </w:rPr>
      </w:pPr>
    </w:p>
    <w:p w14:paraId="54DD1BA8" w14:textId="77777777" w:rsidR="003A1DC3" w:rsidRDefault="003A1DC3" w:rsidP="00317B94">
      <w:pPr>
        <w:rPr>
          <w:rStyle w:val="nfasis"/>
          <w:lang w:bidi="es-ES"/>
        </w:rPr>
      </w:pPr>
    </w:p>
    <w:p w14:paraId="417ADBB7" w14:textId="77777777" w:rsidR="003A1DC3" w:rsidRDefault="003A1DC3" w:rsidP="00317B94">
      <w:pPr>
        <w:rPr>
          <w:rStyle w:val="nfasis"/>
          <w:lang w:bidi="es-ES"/>
        </w:rPr>
      </w:pPr>
    </w:p>
    <w:p w14:paraId="214BD399" w14:textId="77777777" w:rsidR="003A1DC3" w:rsidRPr="00A71A9A" w:rsidRDefault="003A1DC3"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42609196" w14:textId="77777777" w:rsidR="00640A0A" w:rsidRDefault="00640A0A">
      <w:pPr>
        <w:pStyle w:val="Tablailustracin"/>
        <w:rPr>
          <w:lang w:bidi="es-ES"/>
        </w:rPr>
      </w:pPr>
    </w:p>
    <w:p w14:paraId="0DBDFB31" w14:textId="77777777" w:rsidR="00640A0A" w:rsidRDefault="00640A0A">
      <w:pPr>
        <w:pStyle w:val="Tablailustracin"/>
        <w:rPr>
          <w:lang w:bidi="es-ES"/>
        </w:rPr>
      </w:pPr>
    </w:p>
    <w:p w14:paraId="4C5A3628" w14:textId="77777777" w:rsidR="00640A0A" w:rsidRDefault="00640A0A">
      <w:pPr>
        <w:pStyle w:val="Tablailustracin"/>
        <w:rPr>
          <w:lang w:bidi="es-ES"/>
        </w:rPr>
      </w:pPr>
    </w:p>
    <w:p w14:paraId="40DD74D2" w14:textId="77777777" w:rsidR="00243DFF" w:rsidRDefault="00243DFF">
      <w:pPr>
        <w:pStyle w:val="Tablailustracin"/>
        <w:rPr>
          <w:lang w:bidi="es-ES"/>
        </w:rPr>
      </w:pPr>
    </w:p>
    <w:p w14:paraId="5D9EBCF4" w14:textId="4253483F" w:rsidR="00631F0C" w:rsidRPr="00631F0C" w:rsidRDefault="00822732" w:rsidP="00631F0C">
      <w:pPr>
        <w:pStyle w:val="Ttulo1"/>
      </w:pPr>
      <w:bookmarkStart w:id="0" w:name="_Toc494876152"/>
      <w:r>
        <w:lastRenderedPageBreak/>
        <w:t>2</w:t>
      </w:r>
      <w:r w:rsidR="005E03F0">
        <w:t xml:space="preserve">. </w:t>
      </w:r>
      <w:r w:rsidR="00631F0C" w:rsidRPr="00631F0C">
        <w:t>PROBLEMA DE INVESTIGACIÓN</w:t>
      </w:r>
      <w:bookmarkEnd w:id="0"/>
    </w:p>
    <w:p w14:paraId="4A2DA7FB" w14:textId="0E93EE9C" w:rsidR="00631F0C" w:rsidRDefault="005E03F0" w:rsidP="006F5015">
      <w:pPr>
        <w:pStyle w:val="Ttulo2"/>
      </w:pPr>
      <w:bookmarkStart w:id="1" w:name="_Toc494876153"/>
      <w:r>
        <w:t xml:space="preserve">2.1 </w:t>
      </w:r>
      <w:r w:rsidR="00631F0C" w:rsidRPr="00631F0C">
        <w:t>Delimitación Del Problema De Investigación</w:t>
      </w:r>
      <w:bookmarkEnd w:id="1"/>
    </w:p>
    <w:p w14:paraId="2B8B9030" w14:textId="38A25EFB" w:rsidR="00243DFF" w:rsidRDefault="00243DFF" w:rsidP="005A4BF0">
      <w:pPr>
        <w:jc w:val="both"/>
      </w:pPr>
      <w:r w:rsidRPr="00EC3070">
        <w:t>Según</w:t>
      </w:r>
      <w:r>
        <w:t xml:space="preserve"> </w:t>
      </w:r>
      <w:sdt>
        <w:sdtPr>
          <w:id w:val="-1619217197"/>
          <w:citation/>
        </w:sdtPr>
        <w:sdtEndPr/>
        <w:sdtContent>
          <w:r w:rsidRPr="00EC3070">
            <w:fldChar w:fldCharType="begin"/>
          </w:r>
          <w:r w:rsidR="006F5015">
            <w:instrText xml:space="preserve">CITATION Ban17 \l 3082 </w:instrText>
          </w:r>
          <w:r w:rsidRPr="00EC3070">
            <w:fldChar w:fldCharType="separate"/>
          </w:r>
          <w:r w:rsidR="006F5015">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264C6A0" w14:textId="77777777" w:rsidR="00640A0A" w:rsidRDefault="00640A0A" w:rsidP="005A4BF0">
      <w:pPr>
        <w:jc w:val="both"/>
      </w:pPr>
      <w:r>
        <w:t>L</w:t>
      </w:r>
      <w:r w:rsidR="004A736F">
        <w:t>as Micro y pequeñas empresas (MyP</w:t>
      </w:r>
      <w:r w:rsidR="004A736F" w:rsidRPr="00480BCE">
        <w:t>es</w:t>
      </w:r>
      <w:r w:rsidR="004A736F">
        <w:t>) del municipio de Estelí</w:t>
      </w:r>
      <w:r>
        <w:t xml:space="preserve"> en un gran porcentaje</w:t>
      </w:r>
      <w:r w:rsidR="004A736F">
        <w:t xml:space="preserve"> carecen de sistemas informáticos para llevar su facturación y su control de stock, </w:t>
      </w:r>
      <w:r>
        <w:t xml:space="preserve">actualmente </w:t>
      </w:r>
      <w:r w:rsidR="004A736F">
        <w:t xml:space="preserve">estas actividades se </w:t>
      </w:r>
      <w:r>
        <w:t>realizan</w:t>
      </w:r>
      <w:r w:rsidR="004A736F">
        <w:t xml:space="preserve"> de forma artesanal</w:t>
      </w:r>
      <w:r>
        <w:t>. E</w:t>
      </w:r>
      <w:r w:rsidR="004A736F">
        <w:t xml:space="preserve">n el área </w:t>
      </w:r>
      <w:r>
        <w:t>de ventas</w:t>
      </w:r>
      <w:r w:rsidR="004A736F">
        <w:t xml:space="preserve"> las multiplicaciones y sumas se realiza a través del uso de calculadoras de forma manual y</w:t>
      </w:r>
      <w:r>
        <w:t xml:space="preserve"> la</w:t>
      </w:r>
      <w:r w:rsidR="004A736F">
        <w:t xml:space="preserve"> </w:t>
      </w:r>
      <w:r w:rsidR="009D42CF">
        <w:t>elaboración de la factura a través de</w:t>
      </w:r>
      <w:r>
        <w:t>l</w:t>
      </w:r>
      <w:r w:rsidR="009D42CF">
        <w:t xml:space="preserve"> puño y letra. </w:t>
      </w:r>
    </w:p>
    <w:p w14:paraId="686E6E85" w14:textId="77777777" w:rsidR="00640A0A" w:rsidRDefault="009D42CF" w:rsidP="005A4BF0">
      <w:pPr>
        <w:jc w:val="both"/>
      </w:pPr>
      <w:r>
        <w:t xml:space="preserve">Este modelo de facturación conlleva una serie de errores y </w:t>
      </w:r>
      <w:r w:rsidR="00640A0A">
        <w:t xml:space="preserve">debilidades dentro de las cuales están: </w:t>
      </w:r>
    </w:p>
    <w:p w14:paraId="7E5D0F4A" w14:textId="77777777" w:rsidR="00640A0A" w:rsidRDefault="00640A0A" w:rsidP="005A4BF0">
      <w:pPr>
        <w:jc w:val="both"/>
      </w:pPr>
      <w:r>
        <w:t xml:space="preserve">Equivocaciones en las multiplicaciones y sumas por parte de los colaboradores. </w:t>
      </w:r>
    </w:p>
    <w:p w14:paraId="492DC5FC" w14:textId="77777777" w:rsidR="00640A0A" w:rsidRDefault="00640A0A" w:rsidP="005A4BF0">
      <w:pPr>
        <w:jc w:val="both"/>
      </w:pPr>
      <w:r>
        <w:t xml:space="preserve">Códigos ilegibles por causa de la caligrafía. </w:t>
      </w:r>
    </w:p>
    <w:p w14:paraId="12E75AD6" w14:textId="68E2E0C8" w:rsidR="004A736F" w:rsidRDefault="00640A0A" w:rsidP="005A4BF0">
      <w:pPr>
        <w:jc w:val="both"/>
      </w:pPr>
      <w:r>
        <w:t>Largas filas de espera por parte de los clientes</w:t>
      </w:r>
      <w:r w:rsidR="007F11D6">
        <w:t>.</w:t>
      </w:r>
    </w:p>
    <w:p w14:paraId="4E7490C6" w14:textId="6BCE5E41" w:rsidR="007F11D6" w:rsidRDefault="007F11D6" w:rsidP="005A4BF0">
      <w:pPr>
        <w:jc w:val="both"/>
      </w:pPr>
      <w:r>
        <w:t>Errores en las conversiones.</w:t>
      </w:r>
    </w:p>
    <w:p w14:paraId="59F075EE" w14:textId="18F5CF49" w:rsidR="00471176" w:rsidRDefault="00471176" w:rsidP="005A4BF0">
      <w:pPr>
        <w:jc w:val="both"/>
      </w:pPr>
      <w:r>
        <w:t>Falta de reportes</w:t>
      </w:r>
      <w:r w:rsidR="007F11D6">
        <w:t xml:space="preserve"> de ventas</w:t>
      </w:r>
      <w:r>
        <w:t xml:space="preserve"> de forma ágil</w:t>
      </w:r>
      <w:r w:rsidR="007F11D6">
        <w:t>.</w:t>
      </w:r>
    </w:p>
    <w:p w14:paraId="515D6EA5" w14:textId="77777777" w:rsidR="009202F4" w:rsidRDefault="009202F4" w:rsidP="005A4BF0">
      <w:pPr>
        <w:jc w:val="both"/>
      </w:pPr>
      <w:r>
        <w:t xml:space="preserve">En lo tocando al control de inventario, las MyPes de Estelí no poseen un sistema de control de stock, lo que provoca las siguientes dificultades: </w:t>
      </w:r>
    </w:p>
    <w:p w14:paraId="1BA57CB4" w14:textId="6B60FD0B" w:rsidR="00B83160" w:rsidRDefault="00B83160" w:rsidP="005A4BF0">
      <w:pPr>
        <w:jc w:val="both"/>
      </w:pPr>
      <w:r>
        <w:t>Desinformación</w:t>
      </w:r>
      <w:r w:rsidR="009202F4">
        <w:t xml:space="preserve"> </w:t>
      </w:r>
      <w:r>
        <w:t>de las entradas y salidas de</w:t>
      </w:r>
      <w:r w:rsidR="009202F4">
        <w:t xml:space="preserve"> mercancías</w:t>
      </w:r>
      <w:r>
        <w:t>.</w:t>
      </w:r>
    </w:p>
    <w:p w14:paraId="104B9344" w14:textId="7FA0DFAB" w:rsidR="00B83160" w:rsidRDefault="009202F4" w:rsidP="007F11D6">
      <w:pPr>
        <w:jc w:val="both"/>
      </w:pPr>
      <w:r>
        <w:t xml:space="preserve"> </w:t>
      </w:r>
      <w:r w:rsidR="00B83160">
        <w:t>Información de las cantidades</w:t>
      </w:r>
      <w:r>
        <w:t xml:space="preserve"> actuales de </w:t>
      </w:r>
      <w:r w:rsidR="00B83160">
        <w:t>existencias.</w:t>
      </w:r>
      <w:r>
        <w:t xml:space="preserve"> </w:t>
      </w:r>
    </w:p>
    <w:p w14:paraId="3CF52259" w14:textId="4E6A44BA" w:rsidR="009202F4" w:rsidRDefault="00B83160" w:rsidP="007F11D6">
      <w:pPr>
        <w:jc w:val="both"/>
      </w:pPr>
      <w:r>
        <w:lastRenderedPageBreak/>
        <w:t>D</w:t>
      </w:r>
      <w:r w:rsidR="009202F4">
        <w:t>esconocimiento del valor actual en términos monetarios del stock existente</w:t>
      </w:r>
      <w:r>
        <w:t>.</w:t>
      </w:r>
    </w:p>
    <w:p w14:paraId="1B836A4A" w14:textId="02D87DD2" w:rsidR="00B83160" w:rsidRDefault="00B83160" w:rsidP="00B83160">
      <w:pPr>
        <w:jc w:val="both"/>
      </w:pPr>
      <w:r>
        <w:t>Ignorancia de las pérdidas o robos de mercancías.</w:t>
      </w:r>
    </w:p>
    <w:p w14:paraId="7C8F94FA" w14:textId="77777777" w:rsidR="00BF582B" w:rsidRDefault="00B83160" w:rsidP="00BF582B">
      <w:pPr>
        <w:jc w:val="both"/>
      </w:pPr>
      <w:r>
        <w:t xml:space="preserve">Además de las razones mencionadas anteriormente, existen un sinnúmero de desventajas que provoca el uso de sistemas artesanales. </w:t>
      </w:r>
      <w:r w:rsidR="00BF582B">
        <w:t>Es cierto</w:t>
      </w:r>
      <w:r>
        <w:t xml:space="preserve"> es que estas debilidades podrían ser subsanadas mediante la aplicación de</w:t>
      </w:r>
      <w:r w:rsidR="00BF582B">
        <w:t>l</w:t>
      </w:r>
      <w:r>
        <w:t xml:space="preserve"> conteo constante del stock, </w:t>
      </w:r>
      <w:r w:rsidR="00BF582B">
        <w:t>de las deducciones de la</w:t>
      </w:r>
      <w:r>
        <w:t xml:space="preserve"> </w:t>
      </w:r>
      <w:r w:rsidR="00BF582B">
        <w:t>mercancía</w:t>
      </w:r>
      <w:r>
        <w:t xml:space="preserve"> a través de la disminución de los artículos vendidos, pero también es cierto mencionar que esto provocaría un desgaste grandísimo.</w:t>
      </w:r>
      <w:r w:rsidR="00BF582B">
        <w:t xml:space="preserve"> </w:t>
      </w:r>
    </w:p>
    <w:p w14:paraId="03344920" w14:textId="57BB2700" w:rsidR="00B83160" w:rsidRDefault="00BF582B" w:rsidP="00BF582B">
      <w:pPr>
        <w:jc w:val="both"/>
      </w:pPr>
      <w:r>
        <w:t xml:space="preserve">Expuesto esto, se señalará que aquellas empresas que continúen con este modelo arcaico,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005451AE">
        <w:t xml:space="preserve">a </w:t>
      </w:r>
      <w:r w:rsidRPr="00480BCE">
        <w:t>la</w:t>
      </w:r>
      <w:r>
        <w:t xml:space="preserve"> </w:t>
      </w:r>
      <w:r w:rsidRPr="00480BCE">
        <w:t>no</w:t>
      </w:r>
      <w:r>
        <w:t xml:space="preserve"> </w:t>
      </w:r>
      <w:r w:rsidRPr="00480BCE">
        <w:t>productividad,</w:t>
      </w:r>
      <w:r>
        <w:t xml:space="preserve"> </w:t>
      </w:r>
      <w:r w:rsidR="005451AE">
        <w:t xml:space="preserve">a </w:t>
      </w:r>
      <w:r w:rsidRPr="00480BCE">
        <w:t>la</w:t>
      </w:r>
      <w:r>
        <w:t xml:space="preserve"> </w:t>
      </w:r>
      <w:r w:rsidRPr="00480BCE">
        <w:t>no</w:t>
      </w:r>
      <w:r>
        <w:t xml:space="preserve"> </w:t>
      </w:r>
      <w:r w:rsidRPr="00480BCE">
        <w:t>competitividad,</w:t>
      </w:r>
      <w:r>
        <w:t xml:space="preserve"> </w:t>
      </w:r>
      <w:r w:rsidR="005451AE">
        <w:t xml:space="preserve">a </w:t>
      </w:r>
      <w:r w:rsidRPr="00480BCE">
        <w:t>no</w:t>
      </w:r>
      <w:r>
        <w:t xml:space="preserve"> </w:t>
      </w:r>
      <w:r w:rsidRPr="00480BCE">
        <w:t>innovar,</w:t>
      </w:r>
      <w:r>
        <w:t xml:space="preserve"> </w:t>
      </w:r>
      <w:r w:rsidR="005451AE">
        <w:t xml:space="preserve">a </w:t>
      </w:r>
      <w:r w:rsidRPr="00480BCE">
        <w:t>altos</w:t>
      </w:r>
      <w:r>
        <w:t xml:space="preserve"> </w:t>
      </w:r>
      <w:r w:rsidRPr="00480BCE">
        <w:t>costos,</w:t>
      </w:r>
      <w:r>
        <w:t xml:space="preserve"> a la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a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rsidR="005451AE">
        <w:t xml:space="preserve"> y</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2720A4FB" w14:textId="77777777" w:rsidR="00631F0C" w:rsidRDefault="00631F0C" w:rsidP="00631F0C">
      <w:pPr>
        <w:jc w:val="both"/>
      </w:pPr>
      <w:r w:rsidRPr="00EC3070">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50E5646F" w14:textId="04877DD0" w:rsidR="00BF582B" w:rsidRPr="00EC3070" w:rsidRDefault="00BF582B" w:rsidP="00BF582B">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00E874D2">
        <w:t xml:space="preserve">información detallada del stock, valor monetario de este, productos de mayor rotación, previsión de pedidos, </w:t>
      </w:r>
      <w:r w:rsidRPr="00EC3070">
        <w:t>generación</w:t>
      </w:r>
      <w:r>
        <w:t xml:space="preserve"> </w:t>
      </w:r>
      <w:r w:rsidRPr="00EC3070">
        <w:t>de</w:t>
      </w:r>
      <w:r>
        <w:t xml:space="preserve"> </w:t>
      </w:r>
      <w:r w:rsidRPr="00EC3070">
        <w:t>reportes,</w:t>
      </w:r>
      <w:r>
        <w:t xml:space="preserve"> </w:t>
      </w:r>
      <w:r w:rsidRPr="00EC3070">
        <w:t>etc.</w:t>
      </w:r>
    </w:p>
    <w:p w14:paraId="652B8049" w14:textId="77777777" w:rsidR="00BF582B" w:rsidRPr="00EC3070" w:rsidRDefault="00BF582B" w:rsidP="00631F0C">
      <w:pPr>
        <w:jc w:val="both"/>
      </w:pPr>
    </w:p>
    <w:p w14:paraId="24A29ACE" w14:textId="52EE19E5" w:rsidR="00631F0C" w:rsidRPr="00EC3070" w:rsidRDefault="00631F0C" w:rsidP="00631F0C">
      <w:pPr>
        <w:jc w:val="both"/>
      </w:pPr>
      <w:r w:rsidRPr="00EC3070">
        <w:lastRenderedPageBreak/>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rsidR="00E874D2">
        <w:t>.</w:t>
      </w:r>
    </w:p>
    <w:p w14:paraId="72F3E991" w14:textId="56A05660" w:rsidR="00631F0C" w:rsidRDefault="00BF582B" w:rsidP="00631F0C">
      <w:pPr>
        <w:jc w:val="both"/>
      </w:pPr>
      <w:r>
        <w:t>V</w:t>
      </w:r>
      <w:r w:rsidRPr="00EC3070">
        <w:t>aluada</w:t>
      </w:r>
      <w:r w:rsidR="00631F0C">
        <w:t xml:space="preserve"> </w:t>
      </w:r>
      <w:r w:rsidR="00631F0C" w:rsidRPr="00EC3070">
        <w:t>la</w:t>
      </w:r>
      <w:r w:rsidR="00631F0C">
        <w:t xml:space="preserve"> </w:t>
      </w:r>
      <w:r w:rsidR="00631F0C" w:rsidRPr="00EC3070">
        <w:t>problemática</w:t>
      </w:r>
      <w:r w:rsidR="00631F0C">
        <w:t xml:space="preserve"> </w:t>
      </w:r>
      <w:r w:rsidR="00631F0C" w:rsidRPr="00EC3070">
        <w:t>y</w:t>
      </w:r>
      <w:r w:rsidR="00631F0C">
        <w:t xml:space="preserve"> </w:t>
      </w:r>
      <w:r w:rsidR="00631F0C" w:rsidRPr="00EC3070">
        <w:t>la</w:t>
      </w:r>
      <w:r w:rsidR="00631F0C">
        <w:t xml:space="preserve"> </w:t>
      </w:r>
      <w:r w:rsidR="00631F0C" w:rsidRPr="00EC3070">
        <w:t>oportunidad</w:t>
      </w:r>
      <w:r>
        <w:t xml:space="preserve"> que presenta esta situación actual de las MyPes</w:t>
      </w:r>
      <w:r w:rsidR="00631F0C" w:rsidRPr="00EC3070">
        <w:t>,</w:t>
      </w:r>
      <w:r w:rsidR="00631F0C">
        <w:t xml:space="preserve"> </w:t>
      </w:r>
      <w:r w:rsidR="00631F0C" w:rsidRPr="00EC3070">
        <w:t>nos</w:t>
      </w:r>
      <w:r w:rsidR="00631F0C">
        <w:t xml:space="preserve"> </w:t>
      </w:r>
      <w:r w:rsidR="00631F0C" w:rsidRPr="00EC3070">
        <w:t>lleva</w:t>
      </w:r>
      <w:r w:rsidR="00631F0C">
        <w:t xml:space="preserve"> </w:t>
      </w:r>
      <w:r w:rsidR="00631F0C" w:rsidRPr="00EC3070">
        <w:t>a</w:t>
      </w:r>
      <w:r w:rsidR="00631F0C">
        <w:t xml:space="preserve"> </w:t>
      </w:r>
      <w:r>
        <w:t>realizar</w:t>
      </w:r>
      <w:r w:rsidR="00631F0C">
        <w:t xml:space="preserve"> </w:t>
      </w:r>
      <w:r w:rsidR="00631F0C" w:rsidRPr="00EC3070">
        <w:t>el</w:t>
      </w:r>
      <w:r w:rsidR="00631F0C">
        <w:t xml:space="preserve"> </w:t>
      </w:r>
      <w:r w:rsidR="00631F0C" w:rsidRPr="00EC3070">
        <w:t>proyecto</w:t>
      </w:r>
      <w:r w:rsidR="00631F0C">
        <w:t xml:space="preserve"> </w:t>
      </w:r>
      <w:r w:rsidR="00631F0C" w:rsidRPr="00EC3070">
        <w:t>de</w:t>
      </w:r>
      <w:r w:rsidR="00631F0C">
        <w:t xml:space="preserve"> </w:t>
      </w:r>
      <w:r w:rsidR="00631F0C" w:rsidRPr="00EC3070">
        <w:t>pre-factibilidad</w:t>
      </w:r>
      <w:r w:rsidR="00631F0C">
        <w:t xml:space="preserve"> </w:t>
      </w:r>
      <w:r w:rsidR="00631F0C" w:rsidRPr="00EC3070">
        <w:t>de</w:t>
      </w:r>
      <w:r w:rsidR="00631F0C">
        <w:t xml:space="preserve"> </w:t>
      </w:r>
      <w:r w:rsidR="00631F0C" w:rsidRPr="00EC3070">
        <w:t>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para</w:t>
      </w:r>
      <w:r w:rsidR="00631F0C">
        <w:t xml:space="preserve"> </w:t>
      </w:r>
      <w:r w:rsidR="00631F0C" w:rsidRPr="00EC3070">
        <w:t>la</w:t>
      </w:r>
      <w:r w:rsidR="00631F0C">
        <w:t xml:space="preserve"> </w:t>
      </w:r>
      <w:r w:rsidR="00631F0C" w:rsidRPr="00EC3070">
        <w:t>micro</w:t>
      </w:r>
      <w:r w:rsidR="00631F0C">
        <w:t xml:space="preserve"> </w:t>
      </w:r>
      <w:r w:rsidR="00631F0C" w:rsidRPr="00EC3070">
        <w:t>y</w:t>
      </w:r>
      <w:r w:rsidR="00631F0C">
        <w:t xml:space="preserve"> </w:t>
      </w:r>
      <w:r w:rsidR="00631F0C" w:rsidRPr="00EC3070">
        <w:t>pequeña</w:t>
      </w:r>
      <w:r w:rsidR="00631F0C">
        <w:t xml:space="preserve"> </w:t>
      </w:r>
      <w:r w:rsidR="00631F0C" w:rsidRPr="00EC3070">
        <w:t>empresa</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que</w:t>
      </w:r>
      <w:r w:rsidR="00631F0C">
        <w:t xml:space="preserve"> </w:t>
      </w:r>
      <w:r w:rsidR="00631F0C" w:rsidRPr="00EC3070">
        <w:t>permita</w:t>
      </w:r>
      <w:r w:rsidR="00631F0C">
        <w:t xml:space="preserve"> </w:t>
      </w:r>
      <w:r w:rsidR="00631F0C" w:rsidRPr="00EC3070">
        <w:t>la</w:t>
      </w:r>
      <w:r w:rsidR="00631F0C">
        <w:t xml:space="preserve"> </w:t>
      </w:r>
      <w:r w:rsidR="00631F0C" w:rsidRPr="00EC3070">
        <w:t>automatización</w:t>
      </w:r>
      <w:r w:rsidR="00631F0C">
        <w:t xml:space="preserve"> </w:t>
      </w:r>
      <w:r w:rsidR="00631F0C" w:rsidRPr="00EC3070">
        <w:t>de</w:t>
      </w:r>
      <w:r w:rsidR="00631F0C">
        <w:t xml:space="preserve"> </w:t>
      </w:r>
      <w:r w:rsidR="00631F0C" w:rsidRPr="00EC3070">
        <w:t>estos</w:t>
      </w:r>
      <w:r w:rsidR="00631F0C">
        <w:t xml:space="preserve"> </w:t>
      </w:r>
      <w:r w:rsidR="00631F0C" w:rsidRPr="00EC3070">
        <w:t>procesos</w:t>
      </w:r>
      <w:r w:rsidR="00631F0C">
        <w:t xml:space="preserve"> </w:t>
      </w:r>
      <w:r w:rsidR="00631F0C" w:rsidRPr="00EC3070">
        <w:t>permitiendo</w:t>
      </w:r>
      <w:r w:rsidR="00631F0C">
        <w:t xml:space="preserve"> </w:t>
      </w:r>
      <w:r w:rsidR="00631F0C" w:rsidRPr="00EC3070">
        <w:t>mejorar</w:t>
      </w:r>
      <w:r w:rsidR="00631F0C">
        <w:t xml:space="preserve"> </w:t>
      </w:r>
      <w:r w:rsidR="00631F0C" w:rsidRPr="00EC3070">
        <w:t>la</w:t>
      </w:r>
      <w:r w:rsidR="00631F0C">
        <w:t xml:space="preserve"> </w:t>
      </w:r>
      <w:r w:rsidR="00631F0C" w:rsidRPr="00EC3070">
        <w:t>eficiencia,</w:t>
      </w:r>
      <w:r w:rsidR="00631F0C">
        <w:t xml:space="preserve"> </w:t>
      </w:r>
      <w:r w:rsidR="00631F0C" w:rsidRPr="00EC3070">
        <w:t>productividad</w:t>
      </w:r>
      <w:r w:rsidR="00631F0C">
        <w:t xml:space="preserve"> </w:t>
      </w:r>
      <w:r w:rsidR="00631F0C" w:rsidRPr="00EC3070">
        <w:t>y</w:t>
      </w:r>
      <w:r w:rsidR="00631F0C">
        <w:t xml:space="preserve"> </w:t>
      </w:r>
      <w:r w:rsidR="00631F0C" w:rsidRPr="00EC3070">
        <w:t>competitividad</w:t>
      </w:r>
      <w:r w:rsidR="00631F0C">
        <w:t xml:space="preserve"> </w:t>
      </w:r>
      <w:r w:rsidR="00631F0C" w:rsidRPr="00EC3070">
        <w:t>de</w:t>
      </w:r>
      <w:r w:rsidR="00631F0C">
        <w:t xml:space="preserve"> </w:t>
      </w:r>
      <w:r w:rsidR="00631F0C" w:rsidRPr="00EC3070">
        <w:t>las</w:t>
      </w:r>
      <w:r w:rsidR="00631F0C">
        <w:t xml:space="preserve"> </w:t>
      </w:r>
      <w:r w:rsidR="00631F0C" w:rsidRPr="00EC3070">
        <w:t>mismas</w:t>
      </w:r>
      <w:r w:rsidR="00631F0C">
        <w:t xml:space="preserve"> </w:t>
      </w:r>
      <w:r w:rsidR="00631F0C" w:rsidRPr="00EC3070">
        <w:t>y</w:t>
      </w:r>
      <w:r w:rsidR="00631F0C">
        <w:t xml:space="preserve"> </w:t>
      </w:r>
      <w:r w:rsidR="00631F0C" w:rsidRPr="00EC3070">
        <w:t>así</w:t>
      </w:r>
      <w:r w:rsidR="00631F0C">
        <w:t xml:space="preserve"> </w:t>
      </w:r>
      <w:r w:rsidR="00631F0C" w:rsidRPr="00EC3070">
        <w:t>solventar</w:t>
      </w:r>
      <w:r w:rsidR="00631F0C">
        <w:t xml:space="preserve"> </w:t>
      </w:r>
      <w:r w:rsidR="00631F0C" w:rsidRPr="00EC3070">
        <w:t>la</w:t>
      </w:r>
      <w:r w:rsidR="00631F0C">
        <w:t xml:space="preserve"> </w:t>
      </w:r>
      <w:r w:rsidR="00631F0C" w:rsidRPr="00EC3070">
        <w:t>problemática</w:t>
      </w:r>
      <w:r w:rsidR="00631F0C">
        <w:t xml:space="preserve"> </w:t>
      </w:r>
      <w:r w:rsidR="00631F0C" w:rsidRPr="00EC3070">
        <w:t>presentada.</w:t>
      </w:r>
    </w:p>
    <w:p w14:paraId="125450E5" w14:textId="5512EC68" w:rsidR="00631F0C" w:rsidRDefault="005E03F0" w:rsidP="00631F0C">
      <w:pPr>
        <w:pStyle w:val="Ttulo2"/>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34A85FD2" w:rsidR="00631F0C" w:rsidRDefault="00631F0C" w:rsidP="00631F0C">
      <w:pPr>
        <w:jc w:val="both"/>
      </w:pPr>
      <w:r w:rsidRPr="00EC3070">
        <w:t>¿</w:t>
      </w:r>
      <w:r w:rsidR="00B64DDB">
        <w:t xml:space="preserve">Sera factible </w:t>
      </w:r>
      <w:r w:rsidR="00B536AC">
        <w:t>desde una</w:t>
      </w:r>
      <w:r w:rsidR="00B64DDB">
        <w:t xml:space="preserve"> perspectiva económica, técnica y </w:t>
      </w:r>
      <w:r w:rsidR="00B536AC">
        <w:t xml:space="preserve">de </w:t>
      </w:r>
      <w:r w:rsidR="00B64DDB">
        <w:t>mercado</w:t>
      </w:r>
      <w:r w:rsidR="00B536AC">
        <w:t>,</w:t>
      </w:r>
      <w:r w:rsidR="00B64DDB">
        <w:t xml:space="preserve"> un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00B536AC">
        <w:t>,</w:t>
      </w:r>
      <w:r>
        <w:t xml:space="preserve">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rsidR="00314D5B">
        <w:t xml:space="preserve"> </w:t>
      </w:r>
      <w:r w:rsidRPr="00EC3070">
        <w:t>para</w:t>
      </w:r>
      <w:r>
        <w:t xml:space="preserve"> </w:t>
      </w:r>
      <w:r w:rsidRPr="00EC3070">
        <w:t>la</w:t>
      </w:r>
      <w:r>
        <w:t xml:space="preserve"> </w:t>
      </w:r>
      <w:r w:rsidR="00B536AC">
        <w:t>MyPe</w:t>
      </w:r>
      <w:r>
        <w:t xml:space="preserve"> </w:t>
      </w:r>
      <w:r w:rsidRPr="00EC3070">
        <w:t>del</w:t>
      </w:r>
      <w:r>
        <w:t xml:space="preserve"> </w:t>
      </w:r>
      <w:r w:rsidRPr="00EC3070">
        <w:t>municipio</w:t>
      </w:r>
      <w:r>
        <w:t xml:space="preserve"> </w:t>
      </w:r>
      <w:r w:rsidRPr="00EC3070">
        <w:t>de</w:t>
      </w:r>
      <w:r>
        <w:t xml:space="preserve"> </w:t>
      </w:r>
      <w:r w:rsidRPr="00EC3070">
        <w:t>Estelí,</w:t>
      </w:r>
      <w:r w:rsidR="00314D5B">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Default="005E03F0" w:rsidP="00631F0C">
      <w:pPr>
        <w:pStyle w:val="Ttulo2"/>
      </w:pPr>
      <w:bookmarkStart w:id="3" w:name="_Toc494876155"/>
      <w:r>
        <w:t xml:space="preserve">2.3 </w:t>
      </w:r>
      <w:r w:rsidR="00631F0C" w:rsidRPr="00631F0C">
        <w:t>Sistematización Del Problema De Investigación.</w:t>
      </w:r>
      <w:bookmarkEnd w:id="3"/>
    </w:p>
    <w:p w14:paraId="60CB6744" w14:textId="3DB2E2B6" w:rsidR="000862B5" w:rsidRDefault="000862B5" w:rsidP="005A4BF0">
      <w:pPr>
        <w:jc w:val="both"/>
      </w:pPr>
      <w:r>
        <w:t xml:space="preserve">¿Cuál </w:t>
      </w:r>
      <w:r w:rsidR="0021668F">
        <w:t>es</w:t>
      </w:r>
      <w:r>
        <w:t xml:space="preserve"> la demanda p</w:t>
      </w:r>
      <w:r w:rsidR="0021668F">
        <w:t>otencial</w:t>
      </w:r>
      <w:r w:rsidR="00372161">
        <w:t xml:space="preserve"> del sistema en </w:t>
      </w:r>
      <w:r w:rsidR="0021668F">
        <w:t>el municipio de Estelí</w:t>
      </w:r>
      <w:r>
        <w:t>?</w:t>
      </w:r>
    </w:p>
    <w:p w14:paraId="39931CB3" w14:textId="5B62A986" w:rsidR="000862B5" w:rsidRDefault="000862B5" w:rsidP="005A4BF0">
      <w:pPr>
        <w:ind w:left="720" w:firstLine="0"/>
        <w:jc w:val="both"/>
      </w:pPr>
      <w:r>
        <w:t>¿Cuál es la oferta</w:t>
      </w:r>
      <w:r w:rsidR="0021668F">
        <w:t xml:space="preserve"> que existe actualmente en el municipio de Estelí de sistemas de facturación y control de stock</w:t>
      </w:r>
      <w:r>
        <w:t>?</w:t>
      </w:r>
    </w:p>
    <w:p w14:paraId="0D7DEEA8" w14:textId="0F868857" w:rsidR="000862B5" w:rsidRDefault="0021668F" w:rsidP="005A4BF0">
      <w:pPr>
        <w:jc w:val="both"/>
      </w:pPr>
      <w:r>
        <w:t xml:space="preserve">¿Cuál </w:t>
      </w:r>
      <w:r w:rsidR="00372161">
        <w:t xml:space="preserve">es el precio de estos tipos de </w:t>
      </w:r>
      <w:r>
        <w:t>sistema de facturación y control de stock</w:t>
      </w:r>
      <w:r w:rsidR="000862B5">
        <w:t>?</w:t>
      </w:r>
    </w:p>
    <w:p w14:paraId="7A45A9AC" w14:textId="64B31A49" w:rsidR="0021668F" w:rsidRDefault="0021668F" w:rsidP="005A4BF0">
      <w:pPr>
        <w:ind w:left="720" w:firstLine="0"/>
        <w:jc w:val="both"/>
      </w:pPr>
      <w:r w:rsidRPr="00EC3070">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40B7FA93" w14:textId="5F5D673E" w:rsidR="009C3134" w:rsidRDefault="0021668F" w:rsidP="005A4BF0">
      <w:pPr>
        <w:ind w:left="720" w:firstLine="0"/>
        <w:jc w:val="both"/>
      </w:pPr>
      <w:r>
        <w:t xml:space="preserve">¿Cuáles </w:t>
      </w:r>
      <w:r w:rsidR="009C3134">
        <w:t xml:space="preserve">son </w:t>
      </w:r>
      <w:r w:rsidR="009C3134" w:rsidRPr="009C3134">
        <w:t>l</w:t>
      </w:r>
      <w:r w:rsidR="009C3134">
        <w:t>os equipos, instalaciones y</w:t>
      </w:r>
      <w:r w:rsidR="009C3134" w:rsidRPr="009C3134">
        <w:t xml:space="preserve"> </w:t>
      </w:r>
      <w:r w:rsidR="0090108B">
        <w:t xml:space="preserve">la </w:t>
      </w:r>
      <w:r w:rsidR="009C3134" w:rsidRPr="009C3134">
        <w:t xml:space="preserve">organización </w:t>
      </w:r>
      <w:r w:rsidR="0090108B">
        <w:t>óptima requerida</w:t>
      </w:r>
      <w:r w:rsidR="009C3134" w:rsidRPr="009C3134">
        <w:t xml:space="preserve"> para realizar</w:t>
      </w:r>
      <w:r w:rsidR="009C3134">
        <w:rPr>
          <w:rFonts w:ascii="Times" w:hAnsi="Times" w:cs="Times"/>
          <w:color w:val="FB00FF"/>
          <w:kern w:val="0"/>
          <w:sz w:val="29"/>
          <w:szCs w:val="29"/>
          <w:lang w:val="es-ES_tradnl"/>
        </w:rPr>
        <w:t xml:space="preserve"> </w:t>
      </w:r>
      <w:r w:rsidR="00BB5D4F">
        <w:t>el sistema?</w:t>
      </w:r>
    </w:p>
    <w:p w14:paraId="5BFDB810" w14:textId="62C441E5" w:rsidR="00372161" w:rsidRDefault="00372161" w:rsidP="005A4BF0">
      <w:pPr>
        <w:ind w:left="720" w:firstLine="0"/>
        <w:jc w:val="both"/>
      </w:pPr>
      <w:r>
        <w:t>¿Cuanto es la inversión inicial necesaria para el proyecto?</w:t>
      </w:r>
    </w:p>
    <w:p w14:paraId="3489F449" w14:textId="683BDF98" w:rsidR="0090108B" w:rsidRDefault="0090108B" w:rsidP="005A4BF0">
      <w:pPr>
        <w:ind w:left="720" w:firstLine="0"/>
        <w:jc w:val="both"/>
        <w:rPr>
          <w:rFonts w:ascii="Times" w:hAnsi="Times" w:cs="Times"/>
          <w:color w:val="FB00FF"/>
          <w:kern w:val="0"/>
          <w:sz w:val="29"/>
          <w:szCs w:val="29"/>
        </w:rPr>
      </w:pPr>
      <w:r>
        <w:t>¿Cuál</w:t>
      </w:r>
      <w:r w:rsidR="00372161">
        <w:t>es</w:t>
      </w:r>
      <w:r>
        <w:t xml:space="preserve"> </w:t>
      </w:r>
      <w:r w:rsidR="00372161">
        <w:t xml:space="preserve">son los procesos necesarios para desarrollar </w:t>
      </w:r>
      <w:r>
        <w:t>el sistema?</w:t>
      </w:r>
    </w:p>
    <w:p w14:paraId="60583F86" w14:textId="04899C23" w:rsidR="0090108B" w:rsidRDefault="00EA57FA" w:rsidP="005A4BF0">
      <w:pPr>
        <w:jc w:val="both"/>
      </w:pPr>
      <w:r>
        <w:t>¿Cuáles son los aspectos legales a tomar en cuenta?</w:t>
      </w:r>
    </w:p>
    <w:p w14:paraId="40A8581C" w14:textId="450C0C25" w:rsidR="00372161" w:rsidRDefault="00372161" w:rsidP="005A4BF0">
      <w:pPr>
        <w:ind w:left="720" w:firstLine="0"/>
        <w:jc w:val="both"/>
      </w:pPr>
      <w:r>
        <w:t>¿Cuál es el punto de equilibrio del proyecto?</w:t>
      </w:r>
    </w:p>
    <w:p w14:paraId="4FB70A13" w14:textId="30D63DFD" w:rsidR="0097582C" w:rsidRDefault="0097582C" w:rsidP="005A4BF0">
      <w:pPr>
        <w:ind w:left="720" w:firstLine="0"/>
        <w:jc w:val="both"/>
      </w:pPr>
      <w:r>
        <w:lastRenderedPageBreak/>
        <w:t>¿Cuál es el p</w:t>
      </w:r>
      <w:r w:rsidRPr="0097582C">
        <w:t xml:space="preserve">eriodo de </w:t>
      </w:r>
      <w:r>
        <w:t>r</w:t>
      </w:r>
      <w:r w:rsidRPr="0097582C">
        <w:t>ecuperación</w:t>
      </w:r>
      <w:r>
        <w:t xml:space="preserve"> del c</w:t>
      </w:r>
      <w:r w:rsidRPr="0097582C">
        <w:t>apital</w:t>
      </w:r>
      <w:r>
        <w:t>?</w:t>
      </w:r>
    </w:p>
    <w:p w14:paraId="3B342ABB" w14:textId="2E57836E" w:rsidR="000862B5" w:rsidRPr="000862B5" w:rsidRDefault="000862B5" w:rsidP="005A4BF0">
      <w:pPr>
        <w:ind w:left="720" w:firstLine="0"/>
        <w:jc w:val="both"/>
      </w:pPr>
      <w:r>
        <w:t xml:space="preserve">¿Cuál será </w:t>
      </w:r>
      <w:r w:rsidR="0040655C">
        <w:t>la</w:t>
      </w:r>
      <w:r>
        <w:t xml:space="preserve"> rentabilidad </w:t>
      </w:r>
      <w:r w:rsidR="0040655C">
        <w:t>del proyecto para el año 2018?</w:t>
      </w:r>
    </w:p>
    <w:p w14:paraId="779D11B3" w14:textId="03CB32CB" w:rsidR="00631F0C" w:rsidRPr="00631F0C" w:rsidRDefault="005E03F0" w:rsidP="005A4BF0">
      <w:pPr>
        <w:pStyle w:val="Ttulo2"/>
        <w:jc w:val="both"/>
      </w:pPr>
      <w:bookmarkStart w:id="4" w:name="_Toc494876156"/>
      <w:r>
        <w:t xml:space="preserve">2.4 </w:t>
      </w:r>
      <w:r w:rsidR="00631F0C" w:rsidRPr="00631F0C">
        <w:t>Justificación</w:t>
      </w:r>
      <w:bookmarkEnd w:id="4"/>
    </w:p>
    <w:p w14:paraId="5FBCF716" w14:textId="77777777" w:rsidR="00631F0C" w:rsidRPr="00EC3070" w:rsidRDefault="00631F0C" w:rsidP="005A4BF0">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5A4BF0">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05E93C5A" w:rsidR="00631F0C" w:rsidRPr="00E11D69" w:rsidRDefault="00822732" w:rsidP="00631F0C">
      <w:pPr>
        <w:pStyle w:val="Ttulo1"/>
      </w:pPr>
      <w:bookmarkStart w:id="5" w:name="_Toc494876157"/>
      <w:r>
        <w:lastRenderedPageBreak/>
        <w:t>3</w:t>
      </w:r>
      <w:r w:rsidR="005E03F0">
        <w:t xml:space="preserve">. </w:t>
      </w:r>
      <w:r w:rsidR="00631F0C" w:rsidRPr="00631F0C">
        <w:t>OBJETIVO DE INVESTIGACIÓN</w:t>
      </w:r>
      <w:bookmarkEnd w:id="5"/>
    </w:p>
    <w:p w14:paraId="58A1AE12" w14:textId="2C4C8733" w:rsidR="00631F0C" w:rsidRPr="00631F0C" w:rsidRDefault="005E03F0" w:rsidP="00631F0C">
      <w:pPr>
        <w:pStyle w:val="Ttulo2"/>
      </w:pPr>
      <w:bookmarkStart w:id="6" w:name="_Toc494876158"/>
      <w:r>
        <w:t xml:space="preserve">3.1 </w:t>
      </w:r>
      <w:r w:rsidR="00631F0C" w:rsidRPr="00631F0C">
        <w:t>Objetivo General</w:t>
      </w:r>
      <w:bookmarkEnd w:id="6"/>
    </w:p>
    <w:p w14:paraId="4D9FBEC8" w14:textId="49C0E5B2" w:rsidR="00631F0C" w:rsidRPr="00EC3070" w:rsidRDefault="00571A5A" w:rsidP="00631F0C">
      <w:pPr>
        <w:jc w:val="both"/>
      </w:pPr>
      <w:r>
        <w:t>Realizar</w:t>
      </w:r>
      <w:r w:rsidR="00631F0C">
        <w:t xml:space="preserve"> </w:t>
      </w:r>
      <w:r>
        <w:t xml:space="preserve">un proyecto </w:t>
      </w:r>
      <w:r w:rsidR="008701D0">
        <w:t xml:space="preserve">a nivel </w:t>
      </w:r>
      <w:r>
        <w:t>de pre</w:t>
      </w:r>
      <w:r w:rsidR="00631F0C">
        <w:t xml:space="preserve">factibilidad </w:t>
      </w:r>
      <w:r>
        <w:t>de un</w:t>
      </w:r>
      <w:r w:rsidR="00631F0C">
        <w:t xml:space="preserve"> </w:t>
      </w:r>
      <w:r w:rsidR="00631F0C" w:rsidRPr="00EC3070">
        <w:t>sistema</w:t>
      </w:r>
      <w:r w:rsidR="00631F0C">
        <w:t xml:space="preserve"> </w:t>
      </w:r>
      <w:r w:rsidR="00631F0C" w:rsidRPr="00EC3070">
        <w:t>de</w:t>
      </w:r>
      <w:r w:rsidR="00631F0C">
        <w:t xml:space="preserve"> </w:t>
      </w:r>
      <w:r w:rsidR="00631F0C" w:rsidRPr="00EC3070">
        <w:t>facturación</w:t>
      </w:r>
      <w:r w:rsidR="00631F0C">
        <w:t xml:space="preserve"> </w:t>
      </w:r>
      <w:r w:rsidR="00631F0C" w:rsidRPr="00EC3070">
        <w:t>y</w:t>
      </w:r>
      <w:r w:rsidR="00631F0C">
        <w:t xml:space="preserve"> </w:t>
      </w:r>
      <w:r w:rsidR="00631F0C" w:rsidRPr="00EC3070">
        <w:t>control</w:t>
      </w:r>
      <w:r w:rsidR="00631F0C">
        <w:t xml:space="preserve"> </w:t>
      </w:r>
      <w:r w:rsidR="00631F0C" w:rsidRPr="00EC3070">
        <w:t>de</w:t>
      </w:r>
      <w:r w:rsidR="00631F0C">
        <w:t xml:space="preserve"> stock </w:t>
      </w:r>
      <w:r w:rsidR="00631F0C" w:rsidRPr="00EC3070">
        <w:t>basado</w:t>
      </w:r>
      <w:r w:rsidR="00631F0C">
        <w:t xml:space="preserve"> </w:t>
      </w:r>
      <w:r w:rsidR="00631F0C" w:rsidRPr="00EC3070">
        <w:t>en</w:t>
      </w:r>
      <w:r w:rsidR="00631F0C">
        <w:t xml:space="preserve"> </w:t>
      </w:r>
      <w:r w:rsidR="00631F0C" w:rsidRPr="00EC3070">
        <w:t>el</w:t>
      </w:r>
      <w:r w:rsidR="00631F0C">
        <w:t xml:space="preserve"> </w:t>
      </w:r>
      <w:r w:rsidR="00631F0C" w:rsidRPr="00EC3070">
        <w:t>uso</w:t>
      </w:r>
      <w:r w:rsidR="00631F0C">
        <w:t xml:space="preserve"> </w:t>
      </w:r>
      <w:r w:rsidR="00631F0C" w:rsidRPr="008F270C">
        <w:t xml:space="preserve">del </w:t>
      </w:r>
      <w:r w:rsidR="00B756CF" w:rsidRPr="008F270C">
        <w:t>FrameWork</w:t>
      </w:r>
      <w:r w:rsidR="00631F0C" w:rsidRPr="008F270C">
        <w:t xml:space="preserve"> Angular de Google</w:t>
      </w:r>
      <w:r w:rsidR="00631F0C">
        <w:t xml:space="preserve"> </w:t>
      </w:r>
      <w:r w:rsidR="00631F0C" w:rsidRPr="00EC3070">
        <w:t>para</w:t>
      </w:r>
      <w:r w:rsidR="00631F0C">
        <w:t xml:space="preserve"> </w:t>
      </w:r>
      <w:r w:rsidR="00631F0C" w:rsidRPr="00EC3070">
        <w:t>las</w:t>
      </w:r>
      <w:r w:rsidR="00631F0C">
        <w:t xml:space="preserve"> </w:t>
      </w:r>
      <w:r w:rsidR="00B756CF" w:rsidRPr="00EC3070">
        <w:t>MyPes</w:t>
      </w:r>
      <w:r w:rsidR="00631F0C">
        <w:t xml:space="preserve"> </w:t>
      </w:r>
      <w:r w:rsidR="00631F0C" w:rsidRPr="00EC3070">
        <w:t>del</w:t>
      </w:r>
      <w:r w:rsidR="00631F0C">
        <w:t xml:space="preserve"> </w:t>
      </w:r>
      <w:r w:rsidR="00631F0C" w:rsidRPr="00EC3070">
        <w:t>municipio</w:t>
      </w:r>
      <w:r w:rsidR="00631F0C">
        <w:t xml:space="preserve"> </w:t>
      </w:r>
      <w:r w:rsidR="00631F0C" w:rsidRPr="00EC3070">
        <w:t>de</w:t>
      </w:r>
      <w:r w:rsidR="00631F0C">
        <w:t xml:space="preserve"> </w:t>
      </w:r>
      <w:r w:rsidR="00631F0C" w:rsidRPr="00EC3070">
        <w:t>Estelí,</w:t>
      </w:r>
      <w:r w:rsidR="00631F0C">
        <w:t xml:space="preserve"> </w:t>
      </w:r>
      <w:r w:rsidR="00631F0C" w:rsidRPr="00EC3070">
        <w:t>en</w:t>
      </w:r>
      <w:r w:rsidR="00631F0C">
        <w:t xml:space="preserve"> </w:t>
      </w:r>
      <w:r w:rsidR="00631F0C" w:rsidRPr="00EC3070">
        <w:t>el</w:t>
      </w:r>
      <w:r w:rsidR="00631F0C">
        <w:t xml:space="preserve"> </w:t>
      </w:r>
      <w:r w:rsidR="00631F0C" w:rsidRPr="00EC3070">
        <w:t>año</w:t>
      </w:r>
      <w:r w:rsidR="00631F0C">
        <w:t xml:space="preserve"> </w:t>
      </w:r>
      <w:r w:rsidR="00631F0C" w:rsidRPr="00EC3070">
        <w:t>2018.</w:t>
      </w:r>
    </w:p>
    <w:p w14:paraId="0466DB1F" w14:textId="0EEB828D" w:rsidR="00631F0C" w:rsidRPr="00631F0C" w:rsidRDefault="00631F0C" w:rsidP="00631F0C">
      <w:pPr>
        <w:pStyle w:val="Ttulo2"/>
      </w:pPr>
      <w:r w:rsidRPr="00631F0C">
        <w:t xml:space="preserve"> </w:t>
      </w:r>
      <w:bookmarkStart w:id="7" w:name="_Toc494876159"/>
      <w:r w:rsidR="005E03F0">
        <w:t xml:space="preserve">3.2 </w:t>
      </w:r>
      <w:r w:rsidRPr="00631F0C">
        <w:t>Objetivos Específicos</w:t>
      </w:r>
      <w:bookmarkEnd w:id="7"/>
    </w:p>
    <w:p w14:paraId="78F0ED47" w14:textId="5E627A7E" w:rsidR="00631F0C" w:rsidRPr="005465B1" w:rsidRDefault="00631F0C" w:rsidP="00C30488">
      <w:pPr>
        <w:ind w:left="1080" w:firstLine="0"/>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p>
    <w:p w14:paraId="4DCBC5C3" w14:textId="0B0826CA" w:rsidR="00631F0C" w:rsidRPr="000661F1" w:rsidRDefault="0058547F" w:rsidP="00C30488">
      <w:pPr>
        <w:ind w:left="1080" w:firstLine="0"/>
        <w:jc w:val="both"/>
      </w:pPr>
      <w:r>
        <w:t>Realizar un estudio técnico</w:t>
      </w:r>
      <w:r w:rsidR="00631F0C" w:rsidRPr="000661F1">
        <w:t xml:space="preserve">. </w:t>
      </w:r>
    </w:p>
    <w:p w14:paraId="1D6EA52E" w14:textId="4CB5C445" w:rsidR="00631F0C" w:rsidRPr="005465B1" w:rsidRDefault="0058547F" w:rsidP="00C30488">
      <w:pPr>
        <w:ind w:left="1080" w:firstLine="0"/>
        <w:jc w:val="both"/>
      </w:pPr>
      <w:r w:rsidRPr="005465B1">
        <w:t>Efectuar</w:t>
      </w:r>
      <w:r w:rsidR="00631F0C">
        <w:t xml:space="preserve"> </w:t>
      </w:r>
      <w:r w:rsidR="000D2F85">
        <w:t xml:space="preserve">un </w:t>
      </w:r>
      <w:r>
        <w:t xml:space="preserve">estudio </w:t>
      </w:r>
      <w:r w:rsidR="00631F0C" w:rsidRPr="005465B1">
        <w:t>económico</w:t>
      </w:r>
      <w:r>
        <w:t>.</w:t>
      </w:r>
    </w:p>
    <w:p w14:paraId="2B96A20E" w14:textId="72F19552" w:rsidR="00631F0C" w:rsidRPr="00E11D69" w:rsidRDefault="00822732" w:rsidP="000250C9">
      <w:pPr>
        <w:pStyle w:val="Ttulo1"/>
      </w:pPr>
      <w:bookmarkStart w:id="8" w:name="_Toc494876160"/>
      <w:r>
        <w:t>4</w:t>
      </w:r>
      <w:r w:rsidR="005E03F0">
        <w:t xml:space="preserve">. </w:t>
      </w:r>
      <w:r w:rsidR="00631F0C" w:rsidRPr="00FA2B38">
        <w:t>MARCO</w:t>
      </w:r>
      <w:r w:rsidR="00631F0C">
        <w:t xml:space="preserve"> </w:t>
      </w:r>
      <w:r w:rsidR="00631F0C" w:rsidRPr="00FA2B38">
        <w:t>TEÓRICO</w:t>
      </w:r>
      <w:bookmarkEnd w:id="8"/>
      <w:r w:rsidR="00631F0C">
        <w:t xml:space="preserve"> </w:t>
      </w:r>
    </w:p>
    <w:p w14:paraId="774FB736" w14:textId="38E3C8F9" w:rsidR="00631F0C" w:rsidRDefault="00631F0C" w:rsidP="00FA3FF6">
      <w:pPr>
        <w:jc w:val="both"/>
      </w:pPr>
      <w:r w:rsidRPr="00E22733">
        <w:t>En</w:t>
      </w:r>
      <w:r>
        <w:t xml:space="preserve"> </w:t>
      </w:r>
      <w:r w:rsidRPr="00822A98">
        <w:t xml:space="preserve">este marco teórico se tomarán como base algunas de las definiciones, estructuras y conceptos de dos especialistas en evaluación y formulación de proyecto, Gabriel Baca Urbina y su homólogo Nassir Sapag Chain. Además, para otros conceptos se usarán </w:t>
      </w:r>
      <w:r w:rsidR="00FA3FF6">
        <w:t>fuentes diversas de información</w:t>
      </w:r>
      <w:r>
        <w:t>.</w:t>
      </w:r>
    </w:p>
    <w:p w14:paraId="7DE91AC3" w14:textId="19DE820E" w:rsidR="00ED1BBE" w:rsidRPr="00ED1BBE" w:rsidRDefault="00ED1BBE" w:rsidP="00ED1BBE">
      <w:pPr>
        <w:pStyle w:val="Ttulo2"/>
      </w:pPr>
      <w:bookmarkStart w:id="9" w:name="_Toc494876164"/>
      <w:r>
        <w:t>4.4 Proyecto de Pre</w:t>
      </w:r>
      <w:r w:rsidRPr="000250C9">
        <w:t>factibilidad</w:t>
      </w:r>
      <w:bookmarkEnd w:id="9"/>
    </w:p>
    <w:p w14:paraId="58625592" w14:textId="35619505" w:rsidR="00FB052B" w:rsidRPr="00FB052B" w:rsidRDefault="00CE6FB2" w:rsidP="00CE6FB2">
      <w:pPr>
        <w:pStyle w:val="Ttulo3"/>
        <w:rPr>
          <w:lang w:val="es-ES_tradnl"/>
        </w:rPr>
      </w:pPr>
      <w:r w:rsidRPr="00FB052B">
        <w:rPr>
          <w:lang w:val="es-ES_tradnl"/>
        </w:rPr>
        <w:t xml:space="preserve">Fase o etapa de </w:t>
      </w:r>
      <w:proofErr w:type="spellStart"/>
      <w:r w:rsidRPr="00FB052B">
        <w:rPr>
          <w:lang w:val="es-ES_tradnl"/>
        </w:rPr>
        <w:t>preinversión</w:t>
      </w:r>
      <w:proofErr w:type="spellEnd"/>
    </w:p>
    <w:p w14:paraId="33280DE4" w14:textId="16C088DA" w:rsidR="00FB052B" w:rsidRPr="00FB052B" w:rsidRDefault="00FB052B" w:rsidP="00CE6FB2">
      <w:pPr>
        <w:jc w:val="both"/>
        <w:rPr>
          <w:lang w:val="es-ES_tradnl"/>
        </w:rPr>
      </w:pPr>
      <w:proofErr w:type="spellStart"/>
      <w:r w:rsidRPr="00FB052B">
        <w:rPr>
          <w:lang w:val="es-ES_tradnl"/>
        </w:rPr>
        <w:t>Según</w:t>
      </w:r>
      <w:proofErr w:type="spellEnd"/>
      <w:r w:rsidR="00CE6FB2">
        <w:rPr>
          <w:lang w:val="es-ES_tradnl"/>
        </w:rPr>
        <w:t xml:space="preserve"> (Rosales, 2006)</w:t>
      </w:r>
      <w:r w:rsidRPr="00FB052B">
        <w:rPr>
          <w:lang w:val="es-ES_tradnl"/>
        </w:rPr>
        <w:t xml:space="preserve"> “La fase de la </w:t>
      </w:r>
      <w:proofErr w:type="spellStart"/>
      <w:r w:rsidRPr="00FB052B">
        <w:rPr>
          <w:lang w:val="es-ES_tradnl"/>
        </w:rPr>
        <w:t>preinversión</w:t>
      </w:r>
      <w:proofErr w:type="spellEnd"/>
      <w:r w:rsidRPr="00FB052B">
        <w:rPr>
          <w:lang w:val="es-ES_tradnl"/>
        </w:rPr>
        <w:t xml:space="preserve">, es donde se elabora el documento de proyecto, en esta etapa se realizan todos los estudios y estimaciones tendentes a determinar la factibilidad y viabilidad de los proyectos. Consiste en identificar los proyectos, formularlos, evaluarlos y seleccionar los </w:t>
      </w:r>
      <w:r w:rsidR="00CE6FB2" w:rsidRPr="00FB052B">
        <w:rPr>
          <w:lang w:val="es-ES_tradnl"/>
        </w:rPr>
        <w:t>más</w:t>
      </w:r>
      <w:r w:rsidRPr="00FB052B">
        <w:rPr>
          <w:lang w:val="es-ES_tradnl"/>
        </w:rPr>
        <w:t xml:space="preserve"> rentables desde el punto de vista del mercado, </w:t>
      </w:r>
      <w:r w:rsidR="00CE6FB2" w:rsidRPr="00FB052B">
        <w:rPr>
          <w:lang w:val="es-ES_tradnl"/>
        </w:rPr>
        <w:t>técnico</w:t>
      </w:r>
      <w:r w:rsidRPr="00FB052B">
        <w:rPr>
          <w:lang w:val="es-ES_tradnl"/>
        </w:rPr>
        <w:t xml:space="preserve">, financiero, </w:t>
      </w:r>
      <w:r w:rsidR="00CE6FB2" w:rsidRPr="00FB052B">
        <w:rPr>
          <w:lang w:val="es-ES_tradnl"/>
        </w:rPr>
        <w:t>económico</w:t>
      </w:r>
      <w:r w:rsidRPr="00FB052B">
        <w:rPr>
          <w:lang w:val="es-ES_tradnl"/>
        </w:rPr>
        <w:t xml:space="preserve"> social y ambiental, es la fase en que se dan todos los elementos necesarios y suficientes para la toma de decisiones referidas al futuro del pr</w:t>
      </w:r>
      <w:r w:rsidR="00CE6FB2">
        <w:rPr>
          <w:lang w:val="es-ES_tradnl"/>
        </w:rPr>
        <w:t>oyecto”</w:t>
      </w:r>
      <w:r w:rsidRPr="00FB052B">
        <w:rPr>
          <w:lang w:val="es-ES_tradnl"/>
        </w:rPr>
        <w:t>.</w:t>
      </w:r>
    </w:p>
    <w:p w14:paraId="22A9C1CA" w14:textId="24DF9F10" w:rsidR="00FB052B" w:rsidRPr="00FB052B" w:rsidRDefault="00CE6FB2" w:rsidP="00FB052B">
      <w:pPr>
        <w:jc w:val="both"/>
        <w:rPr>
          <w:lang w:val="es-ES_tradnl"/>
        </w:rPr>
      </w:pPr>
      <w:r>
        <w:rPr>
          <w:lang w:val="es-ES_tradnl"/>
        </w:rPr>
        <w:t>Niveles</w:t>
      </w:r>
      <w:r w:rsidR="00FB052B" w:rsidRPr="00FB052B">
        <w:rPr>
          <w:lang w:val="es-ES_tradnl"/>
        </w:rPr>
        <w:t xml:space="preserve"> de profundidad y magnitud del proyecto:</w:t>
      </w:r>
    </w:p>
    <w:p w14:paraId="657C33AE" w14:textId="5830A7DD" w:rsidR="00FB052B" w:rsidRPr="00FB052B" w:rsidRDefault="00CE6FB2" w:rsidP="005A4BF0">
      <w:pPr>
        <w:jc w:val="both"/>
        <w:rPr>
          <w:lang w:val="es-ES_tradnl"/>
        </w:rPr>
      </w:pPr>
      <w:r w:rsidRPr="00F43731">
        <w:rPr>
          <w:rStyle w:val="Ttulo4Car"/>
        </w:rPr>
        <w:lastRenderedPageBreak/>
        <w:t>Identificación</w:t>
      </w:r>
      <w:r w:rsidR="00FB052B" w:rsidRPr="00F43731">
        <w:rPr>
          <w:rStyle w:val="Ttulo4Car"/>
          <w:lang w:val="es-ES_tradnl"/>
        </w:rPr>
        <w:t xml:space="preserve"> del proyecto</w:t>
      </w:r>
      <w:r w:rsidR="00FB052B" w:rsidRPr="00FB052B">
        <w:rPr>
          <w:lang w:val="es-ES_tradnl"/>
        </w:rPr>
        <w:t xml:space="preserve">: Permite contar con una </w:t>
      </w:r>
      <w:r w:rsidRPr="00FB052B">
        <w:rPr>
          <w:lang w:val="es-ES_tradnl"/>
        </w:rPr>
        <w:t>ubicación</w:t>
      </w:r>
      <w:r w:rsidR="00FB052B" w:rsidRPr="00FB052B">
        <w:rPr>
          <w:lang w:val="es-ES_tradnl"/>
        </w:rPr>
        <w:t xml:space="preserve"> general del proyecto, a su vez visualizar el problema o la necesidad a resolver, esta </w:t>
      </w:r>
      <w:r w:rsidRPr="00FB052B">
        <w:rPr>
          <w:lang w:val="es-ES_tradnl"/>
        </w:rPr>
        <w:t>identificación</w:t>
      </w:r>
      <w:r w:rsidR="00FB052B" w:rsidRPr="00FB052B">
        <w:rPr>
          <w:lang w:val="es-ES_tradnl"/>
        </w:rPr>
        <w:t xml:space="preserve"> va a depender del tipo y magnitud del proyecto.</w:t>
      </w:r>
    </w:p>
    <w:p w14:paraId="2D01C318" w14:textId="038D36A4" w:rsidR="00FB052B" w:rsidRPr="00FB052B" w:rsidRDefault="00FB052B" w:rsidP="005A4BF0">
      <w:pPr>
        <w:jc w:val="both"/>
        <w:rPr>
          <w:lang w:val="es-ES_tradnl"/>
        </w:rPr>
      </w:pPr>
      <w:r w:rsidRPr="00F43731">
        <w:rPr>
          <w:rStyle w:val="Ttulo4Car"/>
          <w:lang w:val="es-ES_tradnl"/>
        </w:rPr>
        <w:t>Perfil</w:t>
      </w:r>
      <w:r w:rsidRPr="00FB052B">
        <w:rPr>
          <w:lang w:val="es-ES_tradnl"/>
        </w:rPr>
        <w:t xml:space="preserve">: Dentro de este sub-proceso se analizan los elementos relacionados al contexto del proyecto, antecedentes, necesidades, objetivos, metas y aspectos </w:t>
      </w:r>
      <w:r w:rsidR="00CE6FB2" w:rsidRPr="00FB052B">
        <w:rPr>
          <w:lang w:val="es-ES_tradnl"/>
        </w:rPr>
        <w:t>técnicos</w:t>
      </w:r>
      <w:r w:rsidRPr="00FB052B">
        <w:rPr>
          <w:lang w:val="es-ES_tradnl"/>
        </w:rPr>
        <w:t xml:space="preserve">, </w:t>
      </w:r>
      <w:r w:rsidR="00CE6FB2" w:rsidRPr="00FB052B">
        <w:rPr>
          <w:lang w:val="es-ES_tradnl"/>
        </w:rPr>
        <w:t>económicos</w:t>
      </w:r>
      <w:r w:rsidRPr="00FB052B">
        <w:rPr>
          <w:lang w:val="es-ES_tradnl"/>
        </w:rPr>
        <w:t>, financieros y ambientales del proyecto, esto con el fin de tomar decisiones sobre el desarrollo del proyecto.</w:t>
      </w:r>
    </w:p>
    <w:p w14:paraId="37A63999" w14:textId="0C801C48" w:rsidR="00FB052B" w:rsidRPr="00FB052B" w:rsidRDefault="00CE6FB2" w:rsidP="005A4BF0">
      <w:pPr>
        <w:jc w:val="both"/>
        <w:rPr>
          <w:lang w:val="es-ES_tradnl"/>
        </w:rPr>
      </w:pPr>
      <w:r w:rsidRPr="00F43731">
        <w:rPr>
          <w:rStyle w:val="Ttulo4Car"/>
        </w:rPr>
        <w:t>Pre factibilidad</w:t>
      </w:r>
      <w:r w:rsidR="00FB052B" w:rsidRPr="00FB052B">
        <w:rPr>
          <w:lang w:val="es-ES_tradnl"/>
        </w:rPr>
        <w:t xml:space="preserve">: Busca el </w:t>
      </w:r>
      <w:r w:rsidRPr="00FB052B">
        <w:rPr>
          <w:lang w:val="es-ES_tradnl"/>
        </w:rPr>
        <w:t>análisis</w:t>
      </w:r>
      <w:r w:rsidR="00FB052B" w:rsidRPr="00FB052B">
        <w:rPr>
          <w:lang w:val="es-ES_tradnl"/>
        </w:rPr>
        <w:t xml:space="preserve"> </w:t>
      </w:r>
      <w:r w:rsidRPr="00FB052B">
        <w:rPr>
          <w:lang w:val="es-ES_tradnl"/>
        </w:rPr>
        <w:t>más</w:t>
      </w:r>
      <w:r w:rsidR="00FB052B" w:rsidRPr="00FB052B">
        <w:rPr>
          <w:lang w:val="es-ES_tradnl"/>
        </w:rPr>
        <w:t xml:space="preserve"> profundo sobre las variables implementadas dentro del proyecto, tales como la demanda y oferta, la </w:t>
      </w:r>
      <w:r w:rsidRPr="00FB052B">
        <w:rPr>
          <w:lang w:val="es-ES_tradnl"/>
        </w:rPr>
        <w:t>tecnología</w:t>
      </w:r>
      <w:r w:rsidR="00FB052B" w:rsidRPr="00FB052B">
        <w:rPr>
          <w:lang w:val="es-ES_tradnl"/>
        </w:rPr>
        <w:t xml:space="preserve">, rentabilidad </w:t>
      </w:r>
      <w:r w:rsidRPr="00FB052B">
        <w:rPr>
          <w:lang w:val="es-ES_tradnl"/>
        </w:rPr>
        <w:t>económica</w:t>
      </w:r>
      <w:r>
        <w:rPr>
          <w:lang w:val="es-ES_tradnl"/>
        </w:rPr>
        <w:t>.</w:t>
      </w:r>
    </w:p>
    <w:p w14:paraId="7EFC802A" w14:textId="25806BEE" w:rsidR="00FB052B" w:rsidRPr="00FB052B" w:rsidRDefault="00FB052B" w:rsidP="005A4BF0">
      <w:pPr>
        <w:jc w:val="both"/>
        <w:rPr>
          <w:lang w:val="es-ES_tradnl"/>
        </w:rPr>
      </w:pPr>
      <w:r w:rsidRPr="00F43731">
        <w:rPr>
          <w:rStyle w:val="Ttulo4Car"/>
          <w:lang w:val="es-ES_tradnl"/>
        </w:rPr>
        <w:t>Factibilidad:</w:t>
      </w:r>
      <w:r w:rsidRPr="00FB052B">
        <w:rPr>
          <w:lang w:val="es-ES_tradnl"/>
        </w:rPr>
        <w:t xml:space="preserve"> Se brinda la </w:t>
      </w:r>
      <w:r w:rsidR="00CE6FB2" w:rsidRPr="00FB052B">
        <w:rPr>
          <w:lang w:val="es-ES_tradnl"/>
        </w:rPr>
        <w:t>información</w:t>
      </w:r>
      <w:r w:rsidRPr="00FB052B">
        <w:rPr>
          <w:lang w:val="es-ES_tradnl"/>
        </w:rPr>
        <w:t xml:space="preserve"> y </w:t>
      </w:r>
      <w:r w:rsidR="00CE6FB2" w:rsidRPr="00FB052B">
        <w:rPr>
          <w:lang w:val="es-ES_tradnl"/>
        </w:rPr>
        <w:t>análisis</w:t>
      </w:r>
      <w:r w:rsidRPr="00FB052B">
        <w:rPr>
          <w:lang w:val="es-ES_tradnl"/>
        </w:rPr>
        <w:t xml:space="preserve"> completo del proyecto, esto a partir de las variables y los diversos escenarios en que se desarrolla el de proyecto, basado en los indicadores financieros, </w:t>
      </w:r>
      <w:r w:rsidR="00CE6FB2" w:rsidRPr="00FB052B">
        <w:rPr>
          <w:lang w:val="es-ES_tradnl"/>
        </w:rPr>
        <w:t>económicos</w:t>
      </w:r>
      <w:r w:rsidRPr="00FB052B">
        <w:rPr>
          <w:lang w:val="es-ES_tradnl"/>
        </w:rPr>
        <w:t>, ambientales entre otros.</w:t>
      </w:r>
    </w:p>
    <w:p w14:paraId="5B2E724D" w14:textId="77777777" w:rsidR="000250C9" w:rsidRDefault="00EE0DA9" w:rsidP="005A4BF0">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017DF4B0" w14:textId="450F0F13" w:rsidR="00EE0DA9" w:rsidRDefault="00ED1BBE" w:rsidP="000250C9">
      <w:pPr>
        <w:ind w:firstLine="708"/>
        <w:jc w:val="both"/>
      </w:pPr>
      <w:r>
        <w:t>En</w:t>
      </w:r>
      <w:r w:rsidR="003E1A18">
        <w:t xml:space="preserve"> esta tesis </w:t>
      </w:r>
      <w:r>
        <w:t xml:space="preserve">se tomará </w:t>
      </w:r>
      <w:r w:rsidR="003E1A18">
        <w:t xml:space="preserve">en cuenta solamente la etapa de pre factibilidad, esta etapa se basa en un examen de fuentes segundarias y primarias en investigación de mercado, detalla la tecnología que se empleará, </w:t>
      </w:r>
      <w:r w:rsidR="003E1A18" w:rsidRPr="003E1A18">
        <w:t>determina</w:t>
      </w:r>
      <w:r w:rsidR="003E1A18" w:rsidRPr="002D7170">
        <w:t xml:space="preserve"> los costos totales y la rentabilida</w:t>
      </w:r>
      <w:r w:rsidR="00504829">
        <w:t>d económica del proyecto</w:t>
      </w:r>
      <w:r>
        <w:t>.</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1663FB34" w:rsidR="00631F0C" w:rsidRPr="000250C9" w:rsidRDefault="003E1A18" w:rsidP="003E1A18">
      <w:pPr>
        <w:ind w:left="-11" w:firstLine="719"/>
        <w:jc w:val="both"/>
      </w:pPr>
      <w:r>
        <w:lastRenderedPageBreak/>
        <w:t>Existen cuatro tipos de viabilidades que se consideran importantes:</w:t>
      </w:r>
      <w:r w:rsidR="00631F0C" w:rsidRPr="000250C9">
        <w:t xml:space="preserve"> </w:t>
      </w:r>
    </w:p>
    <w:p w14:paraId="42A82967" w14:textId="178865C0" w:rsidR="00631F0C" w:rsidRPr="000250C9" w:rsidRDefault="005E03F0" w:rsidP="00631F0C">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631F0C">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69A6F125" w:rsidR="00631F0C" w:rsidRPr="000250C9" w:rsidRDefault="005E03F0" w:rsidP="00631F0C">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0250C9">
      <w:pPr>
        <w:ind w:left="-11" w:firstLine="719"/>
        <w:jc w:val="both"/>
      </w:pPr>
      <w:r>
        <w:rPr>
          <w:rStyle w:val="Ttulo3Car"/>
        </w:rPr>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5E5D7C">
            <w:instrText>CITATION</w:instrText>
          </w:r>
          <w:r w:rsidR="00631F0C" w:rsidRPr="000250C9">
            <w:instrText xml:space="preserve"> Nas \p 19-21 \t  \l 3082 </w:instrText>
          </w:r>
          <w:r w:rsidR="00631F0C" w:rsidRPr="000250C9">
            <w:fldChar w:fldCharType="separate"/>
          </w:r>
          <w:r>
            <w:rPr>
              <w:noProof/>
            </w:rPr>
            <w:t>(Sapag, 2008, págs. 19-21)</w:t>
          </w:r>
          <w:r w:rsidR="00631F0C" w:rsidRPr="000250C9">
            <w:fldChar w:fldCharType="end"/>
          </w:r>
        </w:sdtContent>
      </w:sdt>
    </w:p>
    <w:p w14:paraId="09C23145" w14:textId="24BD55A1" w:rsidR="00631F0C" w:rsidRPr="005E03F0" w:rsidRDefault="005E03F0" w:rsidP="008B7561">
      <w:pPr>
        <w:pStyle w:val="Ttulo3"/>
        <w:rPr>
          <w:b w:val="0"/>
        </w:rPr>
      </w:pPr>
      <w:r w:rsidRPr="005E03F0">
        <w:rPr>
          <w:rStyle w:val="Ttulo3Car"/>
          <w:b/>
        </w:rPr>
        <w:t xml:space="preserve">4.4.5 </w:t>
      </w:r>
      <w:r w:rsidR="00631F0C" w:rsidRPr="005E03F0">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lastRenderedPageBreak/>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5A4BF0">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5A4BF0">
      <w:pPr>
        <w:jc w:val="both"/>
      </w:pPr>
      <w:r>
        <w:t>Metodológicamente, los aspectos que deben estudiarse son cuatro, a saber:</w:t>
      </w:r>
    </w:p>
    <w:p w14:paraId="4FB31147" w14:textId="77777777" w:rsidR="00631F0C" w:rsidRDefault="00631F0C" w:rsidP="005A4BF0">
      <w:pPr>
        <w:ind w:left="1080" w:firstLine="0"/>
        <w:jc w:val="both"/>
      </w:pPr>
      <w:r>
        <w:t xml:space="preserve">El consumidor y las demandas del mercado y del proyecto, actuales y proyectadas. </w:t>
      </w:r>
    </w:p>
    <w:p w14:paraId="23AAA145" w14:textId="77777777" w:rsidR="00631F0C" w:rsidRDefault="00631F0C" w:rsidP="005A4BF0">
      <w:pPr>
        <w:ind w:left="1080" w:firstLine="0"/>
        <w:jc w:val="both"/>
      </w:pPr>
      <w:r>
        <w:t xml:space="preserve">La competencia y las ofertas del mercado y del proyecto, actuales y proyectadas. </w:t>
      </w:r>
    </w:p>
    <w:p w14:paraId="63F98AB0" w14:textId="77777777" w:rsidR="00631F0C" w:rsidRDefault="00631F0C" w:rsidP="005A4BF0">
      <w:pPr>
        <w:ind w:left="1080" w:firstLine="0"/>
        <w:jc w:val="both"/>
      </w:pPr>
      <w:r>
        <w:t xml:space="preserve">La comercialización del producto o servicio generado por el proyecto. </w:t>
      </w:r>
    </w:p>
    <w:p w14:paraId="774A6BBC" w14:textId="77777777" w:rsidR="00631F0C" w:rsidRDefault="00631F0C" w:rsidP="005A4BF0">
      <w:pPr>
        <w:ind w:left="1080" w:firstLine="0"/>
        <w:jc w:val="both"/>
      </w:pPr>
      <w:r>
        <w:t xml:space="preserve">Los proveedores y la disponibilidad y el precio de los insumos, actuales y proyectados. </w:t>
      </w:r>
    </w:p>
    <w:p w14:paraId="7D13F76A" w14:textId="77777777" w:rsidR="00631F0C" w:rsidRDefault="00631F0C" w:rsidP="005A4BF0">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5A4BF0">
      <w:pPr>
        <w:ind w:left="720" w:firstLine="0"/>
        <w:jc w:val="both"/>
      </w:pPr>
      <w:r>
        <w:t xml:space="preserve">Son muchas las decisiones que se adoptarán respecto de la estrategia comercial del proyecto, las cuales deben basarse en los resultados obtenidos en los análisis señalados. </w:t>
      </w:r>
      <w:r>
        <w:lastRenderedPageBreak/>
        <w:t>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rsidR="005E5D7C">
            <w:instrText>CITATION</w:instrText>
          </w:r>
          <w:r>
            <w:instrText xml:space="preserve"> Nas \p 27-28 \t  \l 3082 </w:instrText>
          </w:r>
          <w:r>
            <w:fldChar w:fldCharType="separate"/>
          </w:r>
          <w:r w:rsidR="005E03F0">
            <w:rPr>
              <w:noProof/>
            </w:rPr>
            <w:t xml:space="preserve"> (Sapag, 2008, págs. 27-28)</w:t>
          </w:r>
          <w:r>
            <w:fldChar w:fldCharType="end"/>
          </w:r>
        </w:sdtContent>
      </w:sdt>
    </w:p>
    <w:p w14:paraId="79DB199E" w14:textId="77777777" w:rsidR="00A73093" w:rsidRDefault="00A73093" w:rsidP="005A4BF0">
      <w:pPr>
        <w:jc w:val="both"/>
      </w:pPr>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5A4BF0">
      <w:pPr>
        <w:jc w:val="both"/>
      </w:pPr>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5A4BF0">
      <w:pPr>
        <w:jc w:val="both"/>
      </w:pPr>
      <w:r>
        <w:t xml:space="preserve">Los productos de consumo, ya sea intermedio o final, también pueden clasificarse como: </w:t>
      </w:r>
    </w:p>
    <w:p w14:paraId="74B10F51" w14:textId="77777777" w:rsidR="00631F0C" w:rsidRDefault="00631F0C" w:rsidP="005A4BF0">
      <w:pPr>
        <w:ind w:left="1080" w:firstLine="0"/>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5A4BF0">
      <w:pPr>
        <w:ind w:left="1080" w:firstLine="0"/>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5A4BF0">
      <w:pPr>
        <w:ind w:left="1080" w:firstLine="0"/>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5A4BF0">
      <w:pPr>
        <w:ind w:left="1080" w:firstLine="0"/>
        <w:jc w:val="both"/>
      </w:pPr>
      <w:r>
        <w:lastRenderedPageBreak/>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5A4BF0">
      <w:pPr>
        <w:jc w:val="both"/>
      </w:pPr>
      <w:r>
        <w:t>También se clasifica a los productos en una forma general como bienes de consumo intermedio (industrial) y bienes de consumo final.</w:t>
      </w:r>
      <w:sdt>
        <w:sdtPr>
          <w:id w:val="1711068645"/>
          <w:citation/>
        </w:sdtPr>
        <w:sdtEndPr/>
        <w:sdtContent>
          <w:r>
            <w:fldChar w:fldCharType="begin"/>
          </w:r>
          <w:r w:rsidR="005E5D7C">
            <w:instrText>CITATION</w:instrText>
          </w:r>
          <w:r>
            <w:instrText xml:space="preserve"> Urb13 \p 27-28 \l 3082 </w:instrText>
          </w:r>
          <w:r>
            <w:fldChar w:fldCharType="separate"/>
          </w:r>
          <w:r w:rsidR="005E03F0">
            <w:rPr>
              <w:noProof/>
            </w:rPr>
            <w:t xml:space="preserve"> (Urbina, Evaluación de proyectos, 2013, págs. 27-28)</w:t>
          </w:r>
          <w:r>
            <w:fldChar w:fldCharType="end"/>
          </w:r>
        </w:sdtContent>
      </w:sdt>
    </w:p>
    <w:p w14:paraId="4F8186BD" w14:textId="77777777" w:rsidR="00C22DED" w:rsidRDefault="003C227B" w:rsidP="005A4BF0">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5A4BF0">
      <w:pPr>
        <w:jc w:val="both"/>
      </w:pPr>
      <w:r>
        <w:t>El precio según</w:t>
      </w:r>
      <w:r w:rsidRPr="00C22DED">
        <w:t xml:space="preserve"> </w:t>
      </w:r>
      <w:sdt>
        <w:sdtPr>
          <w:id w:val="1046111743"/>
          <w:citation/>
        </w:sdtPr>
        <w:sdtEndPr/>
        <w:sdtContent>
          <w:r w:rsidRPr="00FA28AF">
            <w:fldChar w:fldCharType="begin"/>
          </w:r>
          <w:r w:rsidR="005E5D7C">
            <w:instrText>CITATION</w:instrText>
          </w:r>
          <w:r>
            <w:instrText xml:space="preserve"> Urb13 \p 61 \t  \l 3082 </w:instrText>
          </w:r>
          <w:r w:rsidRPr="00FA28AF">
            <w:fldChar w:fldCharType="separate"/>
          </w:r>
          <w:r w:rsidR="005E03F0">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5A4BF0">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5A4BF0">
      <w:pPr>
        <w:jc w:val="both"/>
      </w:pPr>
      <w:r>
        <w:t xml:space="preserve">Para determinar el precio de venta se sigue una serie de consideraciones, que se mencionan a continuación: </w:t>
      </w:r>
    </w:p>
    <w:p w14:paraId="49A35C7D" w14:textId="77777777" w:rsidR="00C22DED" w:rsidRDefault="00C22DED" w:rsidP="005A4BF0">
      <w:pPr>
        <w:ind w:left="1080" w:firstLine="0"/>
        <w:jc w:val="both"/>
      </w:pPr>
      <w:r>
        <w:t>La base de todo precio de venta es el costo de producción, administración y ventas, más una ganancia</w:t>
      </w:r>
    </w:p>
    <w:p w14:paraId="1B1FF8DC" w14:textId="77777777" w:rsidR="00C22DED" w:rsidRDefault="00C22DED" w:rsidP="005A4BF0">
      <w:pPr>
        <w:ind w:left="1080" w:firstLine="0"/>
        <w:jc w:val="both"/>
      </w:pPr>
      <w:r>
        <w:t xml:space="preserve">La demanda potencial del producto y las condiciones económicas del país. </w:t>
      </w:r>
    </w:p>
    <w:p w14:paraId="349AD468" w14:textId="77777777" w:rsidR="00C22DED" w:rsidRDefault="00C22DED" w:rsidP="005A4BF0">
      <w:pPr>
        <w:ind w:left="1080" w:firstLine="0"/>
        <w:jc w:val="both"/>
      </w:pPr>
      <w:r>
        <w:t xml:space="preserve">La reacción de la competencia. </w:t>
      </w:r>
    </w:p>
    <w:p w14:paraId="32D3745F" w14:textId="77777777" w:rsidR="00C22DED" w:rsidRDefault="00C22DED" w:rsidP="005A4BF0">
      <w:pPr>
        <w:ind w:left="1080" w:firstLine="0"/>
        <w:jc w:val="both"/>
      </w:pPr>
      <w:r>
        <w:t xml:space="preserve">Comportamiento del revendedor. </w:t>
      </w:r>
    </w:p>
    <w:p w14:paraId="75242B23" w14:textId="77777777" w:rsidR="00C22DED" w:rsidRDefault="00C22DED" w:rsidP="00565D3D">
      <w:pPr>
        <w:ind w:left="1080" w:firstLine="0"/>
        <w:jc w:val="both"/>
      </w:pPr>
      <w:r>
        <w:lastRenderedPageBreak/>
        <w:t xml:space="preserve">Estrategia de mercadeo. </w:t>
      </w:r>
    </w:p>
    <w:p w14:paraId="0797DAA0" w14:textId="77777777" w:rsidR="00C22DED" w:rsidRDefault="00C22DED" w:rsidP="00565D3D">
      <w:pPr>
        <w:ind w:left="1080" w:firstLine="0"/>
        <w:jc w:val="both"/>
        <w:rPr>
          <w:lang w:eastAsia="es-ES"/>
        </w:rPr>
      </w:pPr>
      <w:r>
        <w:t xml:space="preserve">Control de precios que todo gobierno puede imponer. </w:t>
      </w:r>
      <w:sdt>
        <w:sdtPr>
          <w:id w:val="1982577360"/>
          <w:citation/>
        </w:sdtPr>
        <w:sdtEndPr/>
        <w:sdtContent>
          <w:r>
            <w:fldChar w:fldCharType="begin"/>
          </w:r>
          <w:r w:rsidR="005E5D7C">
            <w:instrText>CITATION</w:instrText>
          </w:r>
          <w:r>
            <w:instrText xml:space="preserve"> Urb13 \p 63 \l 3082 </w:instrText>
          </w:r>
          <w:r>
            <w:fldChar w:fldCharType="separate"/>
          </w:r>
          <w:r w:rsidR="005E03F0">
            <w:rPr>
              <w:noProof/>
            </w:rPr>
            <w:t>(Urbina, Evaluación de proyectos, 2013, pág. 63)</w:t>
          </w:r>
          <w:r>
            <w:fldChar w:fldCharType="end"/>
          </w:r>
        </w:sdtContent>
      </w:sdt>
    </w:p>
    <w:p w14:paraId="67AAD7CE" w14:textId="77777777" w:rsidR="00631F0C" w:rsidRPr="002C41CD" w:rsidRDefault="00C22DED" w:rsidP="00565D3D">
      <w:pPr>
        <w:jc w:val="both"/>
        <w:rPr>
          <w:b/>
        </w:rPr>
      </w:pPr>
      <w:r>
        <w:t>La demanda es según</w:t>
      </w:r>
      <w:r w:rsidRPr="00C22DED">
        <w:rPr>
          <w:b/>
        </w:rPr>
        <w:t xml:space="preserve"> </w:t>
      </w:r>
      <w:sdt>
        <w:sdtPr>
          <w:rPr>
            <w:b/>
          </w:rPr>
          <w:id w:val="-871309181"/>
          <w:citation/>
        </w:sdtPr>
        <w:sdtEndPr/>
        <w:sdtContent>
          <w:r w:rsidRPr="002C41CD">
            <w:rPr>
              <w:b/>
            </w:rPr>
            <w:fldChar w:fldCharType="begin"/>
          </w:r>
          <w:r w:rsidR="005E5D7C">
            <w:instrText>CITATION</w:instrText>
          </w:r>
          <w:r>
            <w:instrText xml:space="preserve"> Urb13 \p 28 \t  \l 3082 </w:instrText>
          </w:r>
          <w:r w:rsidRPr="002C41CD">
            <w:rPr>
              <w:b/>
            </w:rPr>
            <w:fldChar w:fldCharType="separate"/>
          </w:r>
          <w:r w:rsidR="005E03F0">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565D3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565D3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565D3D">
      <w:pPr>
        <w:jc w:val="both"/>
      </w:pPr>
      <w:r>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7777777" w:rsidR="00631F0C" w:rsidRDefault="006336FD" w:rsidP="00565D3D">
      <w:pPr>
        <w:jc w:val="both"/>
        <w:rPr>
          <w:b/>
          <w:i/>
        </w:rPr>
      </w:pPr>
      <w:r>
        <w:t>La oferta según</w:t>
      </w:r>
      <w:r w:rsidR="00631F0C">
        <w:t xml:space="preserve"> </w:t>
      </w:r>
      <w:sdt>
        <w:sdtPr>
          <w:id w:val="270905265"/>
          <w:citation/>
        </w:sdtPr>
        <w:sdtEndPr/>
        <w:sdtContent>
          <w:r>
            <w:fldChar w:fldCharType="begin"/>
          </w:r>
          <w:r w:rsidR="005E5D7C">
            <w:instrText>CITATION</w:instrText>
          </w:r>
          <w:r>
            <w:instrText xml:space="preserve"> Nas \p 54-58 \t  \l 3082 </w:instrText>
          </w:r>
          <w:r>
            <w:fldChar w:fldCharType="separate"/>
          </w:r>
          <w:r w:rsidR="005E03F0">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565D3D">
      <w:pPr>
        <w:jc w:val="both"/>
      </w:pPr>
      <w:r>
        <w:lastRenderedPageBreak/>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565D3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rsidR="005E5D7C">
            <w:instrText>CITATION</w:instrText>
          </w:r>
          <w:r>
            <w:instrText xml:space="preserve"> Urb13 \p 65 \t  \l 3082 </w:instrText>
          </w:r>
          <w:r w:rsidRPr="002C41CD">
            <w:fldChar w:fldCharType="separate"/>
          </w:r>
          <w:r w:rsidR="005E03F0">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565D3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5E5D7C">
            <w:instrText>CITATION</w:instrText>
          </w:r>
          <w:r w:rsidR="007E488E">
            <w:instrText xml:space="preserve"> Jav \l 3082 </w:instrText>
          </w:r>
          <w:r w:rsidR="00631F0C" w:rsidRPr="007F56BA">
            <w:fldChar w:fldCharType="separate"/>
          </w:r>
          <w:r w:rsidR="005E03F0">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lastRenderedPageBreak/>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0E8AC873" w:rsidR="00631F0C" w:rsidRDefault="005E03F0" w:rsidP="00914C69">
      <w:pPr>
        <w:pStyle w:val="Ttulo3"/>
      </w:pPr>
      <w:r>
        <w:lastRenderedPageBreak/>
        <w:t xml:space="preserve">4.4.6 </w:t>
      </w:r>
      <w:r w:rsidR="00631F0C">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sidR="001A02D1">
        <w:rPr>
          <w:noProof/>
        </w:rPr>
        <w:t>1</w:t>
      </w:r>
      <w:r w:rsidR="00F1352D">
        <w:rPr>
          <w:noProof/>
        </w:rPr>
        <w:fldChar w:fldCharType="end"/>
      </w:r>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85274E">
      <w:pPr>
        <w:jc w:val="both"/>
      </w:pPr>
      <w:r>
        <w:lastRenderedPageBreak/>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sidR="001A02D1">
        <w:rPr>
          <w:noProof/>
        </w:rPr>
        <w:t>2</w:t>
      </w:r>
      <w:r w:rsidR="00F1352D">
        <w:rPr>
          <w:noProof/>
        </w:rPr>
        <w:fldChar w:fldCharType="end"/>
      </w:r>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5E5D7C">
            <w:instrText>CITATION</w:instrText>
          </w:r>
          <w:r w:rsidR="00AD0F74">
            <w:instrText xml:space="preserve"> Urb13 \t  \l 3082 </w:instrText>
          </w:r>
          <w:r w:rsidR="001916CD">
            <w:fldChar w:fldCharType="separate"/>
          </w:r>
          <w:r w:rsidR="005E03F0">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 xml:space="preserve">es superado por la demanda entonces si se aceptara como </w:t>
      </w:r>
      <w:r w:rsidR="00F16D72">
        <w:lastRenderedPageBreak/>
        <w:t>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565D3D">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565D3D">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565D3D">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565D3D">
      <w:pPr>
        <w:jc w:val="both"/>
      </w:pPr>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565D3D">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lastRenderedPageBreak/>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565D3D">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565D3D">
      <w:pPr>
        <w:jc w:val="both"/>
      </w:pPr>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565D3D">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w:t>
      </w:r>
      <w:r>
        <w:lastRenderedPageBreak/>
        <w:t xml:space="preserve">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Pr>
          <w:noProof/>
        </w:rPr>
        <w:t>3</w:t>
      </w:r>
      <w:r w:rsidR="00F1352D">
        <w:rPr>
          <w:noProof/>
        </w:rPr>
        <w:fldChar w:fldCharType="end"/>
      </w:r>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xml:space="preserve">, mayor cantidad de puestos directivos. Un error </w:t>
      </w:r>
      <w:r>
        <w:lastRenderedPageBreak/>
        <w:t>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601C4B6B" w:rsidR="001A02D1" w:rsidRDefault="005E03F0" w:rsidP="001A02D1">
      <w:pPr>
        <w:pStyle w:val="Ttulo3"/>
      </w:pPr>
      <w:r>
        <w:t xml:space="preserve">4.4.7 </w:t>
      </w:r>
      <w:r w:rsidR="0021215C">
        <w:t>Estudio</w:t>
      </w:r>
      <w:r w:rsidR="0021215C" w:rsidRPr="00914C69">
        <w:t xml:space="preserve"> </w:t>
      </w:r>
      <w:r w:rsidR="0021215C">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r w:rsidR="00F1352D">
        <w:fldChar w:fldCharType="begin"/>
      </w:r>
      <w:r w:rsidR="00F1352D">
        <w:instrText xml:space="preserve"> </w:instrText>
      </w:r>
      <w:r w:rsidR="005E5D7C">
        <w:instrText>SEQ</w:instrText>
      </w:r>
      <w:r w:rsidR="00F1352D">
        <w:instrText xml:space="preserve"> Ilustración \* ARABIC </w:instrText>
      </w:r>
      <w:r w:rsidR="00F1352D">
        <w:fldChar w:fldCharType="separate"/>
      </w:r>
      <w:r>
        <w:rPr>
          <w:noProof/>
        </w:rPr>
        <w:t>4</w:t>
      </w:r>
      <w:r w:rsidR="00F1352D">
        <w:rPr>
          <w:noProof/>
        </w:rPr>
        <w:fldChar w:fldCharType="end"/>
      </w:r>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w:t>
      </w:r>
      <w:r>
        <w:rPr>
          <w:lang w:val="es-ES_tradnl"/>
        </w:rPr>
        <w:lastRenderedPageBreak/>
        <w:t xml:space="preserve">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6032B5CC" w:rsidR="005B6232" w:rsidRDefault="00E9703A" w:rsidP="00E970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w:t>
      </w:r>
      <w:r w:rsidR="00890EA6">
        <w:rPr>
          <w:lang w:val="es-ES_tradnl"/>
        </w:rPr>
        <w:lastRenderedPageBreak/>
        <w:t xml:space="preserve">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092322">
      <w:pPr>
        <w:jc w:val="both"/>
        <w:rPr>
          <w:lang w:val="es-ES_tradnl"/>
        </w:rPr>
      </w:pPr>
      <w:r>
        <w:rPr>
          <w:lang w:val="es-ES_tradnl"/>
        </w:rPr>
        <w:t xml:space="preserve">Del gasto también se puede decir que desde una vista contable son aquellos que originan una doble circulación económica en una empresa, compuesta por una salida de dinero en </w:t>
      </w:r>
      <w:r>
        <w:rPr>
          <w:lang w:val="es-ES_tradnl"/>
        </w:rPr>
        <w:lastRenderedPageBreak/>
        <w:t>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D7460E">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5E5D7C">
            <w:instrText>CITATION</w:instrText>
          </w:r>
          <w:r w:rsidR="00D7460E">
            <w:instrText xml:space="preserve"> Urb13 \t  \l 3082 </w:instrText>
          </w:r>
          <w:r w:rsidR="00D7460E">
            <w:fldChar w:fldCharType="separate"/>
          </w:r>
          <w:r w:rsidR="005E03F0">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005158">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E17776">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E17776">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w:t>
      </w:r>
      <w:r w:rsidRPr="00E17776">
        <w:lastRenderedPageBreak/>
        <w:t xml:space="preserve">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E17776">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E17776">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2C04D5">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2C04D5">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36DC8">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565D3D">
      <w:pPr>
        <w:jc w:val="both"/>
      </w:pPr>
      <w:r>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w:t>
      </w:r>
      <w:r w:rsidR="00A36DC8" w:rsidRPr="002C04D5">
        <w:lastRenderedPageBreak/>
        <w:t xml:space="preserve">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7777777" w:rsidR="00092322" w:rsidRDefault="00092322" w:rsidP="00565D3D">
      <w:pPr>
        <w:jc w:val="both"/>
        <w:rPr>
          <w:lang w:val="es-ES_tradnl"/>
        </w:rPr>
      </w:pPr>
      <w:r>
        <w:rPr>
          <w:lang w:val="es-ES_tradnl"/>
        </w:rPr>
        <w:t>En lo concerniente a balance general, “es aquel que constituye uno de los elementos básicos en el marco de la información de la empresa. Se puede calificar como la radiografiá de la situación económica, financiera y patrimonial de la empresa.”</w:t>
      </w:r>
      <w:sdt>
        <w:sdtPr>
          <w:rPr>
            <w:lang w:val="es-ES_tradnl"/>
          </w:rPr>
          <w:id w:val="-1534341225"/>
          <w:citation/>
        </w:sdtPr>
        <w:sdtEndPr/>
        <w:sdtContent>
          <w:r>
            <w:rPr>
              <w:lang w:val="es-ES_tradnl"/>
            </w:rPr>
            <w:fldChar w:fldCharType="begin"/>
          </w:r>
          <w:r w:rsidR="005E5D7C">
            <w:instrText>CITATION</w:instrText>
          </w:r>
          <w:r>
            <w:instrText xml:space="preserve"> Gru \l 3082 </w:instrText>
          </w:r>
          <w:r>
            <w:rPr>
              <w:lang w:val="es-ES_tradnl"/>
            </w:rPr>
            <w:fldChar w:fldCharType="separate"/>
          </w:r>
          <w:r>
            <w:rPr>
              <w:noProof/>
            </w:rPr>
            <w:t xml:space="preserve"> (Grupo Oceano)</w:t>
          </w:r>
          <w:r>
            <w:rPr>
              <w:lang w:val="es-ES_tradnl"/>
            </w:rPr>
            <w:fldChar w:fldCharType="end"/>
          </w:r>
        </w:sdtContent>
      </w:sdt>
    </w:p>
    <w:p w14:paraId="2B2C23E9" w14:textId="24511109" w:rsidR="00092322" w:rsidRPr="00092322" w:rsidRDefault="00092322" w:rsidP="00565D3D">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565D3D">
      <w:pPr>
        <w:pStyle w:val="Ttulo3"/>
        <w:jc w:val="both"/>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0B64777F" w:rsidR="008463E4" w:rsidRPr="00B0538E" w:rsidRDefault="00631F0C" w:rsidP="00565D3D">
      <w:pPr>
        <w:jc w:val="both"/>
      </w:pPr>
      <w:r w:rsidRPr="00B0538E">
        <w:rPr>
          <w:rStyle w:val="Ttulo4Car"/>
        </w:rPr>
        <w:t>Tasa interna de rendimiento</w:t>
      </w:r>
      <w:r>
        <w:t>.</w:t>
      </w:r>
      <w:r w:rsidR="00B0538E">
        <w:t xml:space="preserve"> </w:t>
      </w:r>
      <w:r w:rsidR="008463E4" w:rsidRPr="00B0538E">
        <w:t xml:space="preserve">Según </w:t>
      </w:r>
      <w:sdt>
        <w:sdtPr>
          <w:id w:val="-933745037"/>
          <w:citation/>
        </w:sdtPr>
        <w:sdtEndPr/>
        <w:sdtContent>
          <w:r w:rsidR="008463E4" w:rsidRPr="00B0538E">
            <w:fldChar w:fldCharType="begin"/>
          </w:r>
          <w:r w:rsidR="005E5D7C">
            <w:instrText>CITATION</w:instrText>
          </w:r>
          <w:r w:rsidR="008463E4" w:rsidRPr="00B0538E">
            <w:instrText xml:space="preserve"> Urb13 \t  \l 3082 </w:instrText>
          </w:r>
          <w:r w:rsidR="008463E4" w:rsidRPr="00B0538E">
            <w:fldChar w:fldCharType="separate"/>
          </w:r>
          <w:r w:rsidR="008463E4" w:rsidRPr="00B0538E">
            <w:t>(Urbina, 2013)</w:t>
          </w:r>
          <w:r w:rsidR="008463E4" w:rsidRPr="00B0538E">
            <w:fldChar w:fldCharType="end"/>
          </w:r>
        </w:sdtContent>
      </w:sdt>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DB37C3">
      <w:pPr>
        <w:jc w:val="both"/>
      </w:pPr>
      <w:r w:rsidRPr="00DB37C3">
        <w:t xml:space="preserve">Como </w:t>
      </w:r>
      <w:r w:rsidR="00DB37C3" w:rsidRPr="00DB37C3">
        <w:t>señalan</w:t>
      </w:r>
      <w:r w:rsidR="00DB37C3">
        <w:t xml:space="preserve"> </w:t>
      </w:r>
      <w:proofErr w:type="spellStart"/>
      <w:r w:rsidR="00DB37C3">
        <w:t>Bierman</w:t>
      </w:r>
      <w:proofErr w:type="spellEnd"/>
      <w:r w:rsidR="00DB37C3">
        <w:t xml:space="preserve"> y </w:t>
      </w:r>
      <w:proofErr w:type="spellStart"/>
      <w:r w:rsidR="00DB37C3">
        <w:t>Smidt</w:t>
      </w:r>
      <w:proofErr w:type="spellEnd"/>
      <w:r w:rsidR="00DB37C3">
        <w:t xml:space="preserve">,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E92786">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77777777" w:rsidR="008F7EC2" w:rsidRDefault="00631F0C" w:rsidP="00A46A1C">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sdt>
        <w:sdtPr>
          <w:id w:val="395717962"/>
          <w:citation/>
        </w:sdtPr>
        <w:sdtEndPr/>
        <w:sdtContent>
          <w:r w:rsidR="00B0538E" w:rsidRPr="00B0538E">
            <w:fldChar w:fldCharType="begin"/>
          </w:r>
          <w:r w:rsidR="005E5D7C">
            <w:instrText>CITATION</w:instrText>
          </w:r>
          <w:r w:rsidR="00B0538E" w:rsidRPr="00B0538E">
            <w:instrText xml:space="preserve"> Urb13 \t  \l 3082 </w:instrText>
          </w:r>
          <w:r w:rsidR="00B0538E" w:rsidRPr="00B0538E">
            <w:fldChar w:fldCharType="separate"/>
          </w:r>
          <w:r w:rsidR="00B0538E" w:rsidRPr="00B0538E">
            <w:t>(Urbina, 2013)</w:t>
          </w:r>
          <w:r w:rsidR="00B0538E" w:rsidRPr="00B0538E">
            <w:fldChar w:fldCharType="end"/>
          </w:r>
        </w:sdtContent>
      </w:sdt>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46A1C">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565D3D">
      <w:pPr>
        <w:jc w:val="both"/>
        <w:rPr>
          <w:lang w:val="es-ES_tradnl"/>
        </w:rPr>
      </w:pPr>
      <w:r>
        <w:rPr>
          <w:lang w:val="es-ES_tradnl"/>
        </w:rPr>
        <w:lastRenderedPageBreak/>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565D3D">
      <w:pPr>
        <w:jc w:val="both"/>
      </w:pPr>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565D3D">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DC0391">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DC0391">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DC0391">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175690">
      <w:pPr>
        <w:jc w:val="both"/>
      </w:pPr>
      <w:r w:rsidRPr="00BC1C32">
        <w:rPr>
          <w:rStyle w:val="Ttulo4Car"/>
        </w:rPr>
        <w:t>Ratios financieras</w:t>
      </w:r>
      <w:r>
        <w:t>. El análisis de las tasas o razones financieras es el método que no toma en cuenta el valor del dinero a través del tiempo. Esto es válido, ya que los datos que toma para su análisis provienen de la hoja de balance general y del estado de resultados.</w:t>
      </w:r>
    </w:p>
    <w:p w14:paraId="11170CB1" w14:textId="611130EC" w:rsidR="00BC1C32" w:rsidRDefault="00BC1C32" w:rsidP="00175690">
      <w:pPr>
        <w:jc w:val="both"/>
      </w:pPr>
      <w:r>
        <w:t xml:space="preserve">Los cuatro tipos </w:t>
      </w:r>
      <w:r w:rsidR="00EE4461">
        <w:t>básicos</w:t>
      </w:r>
      <w:r>
        <w:t xml:space="preserve"> de razones son:</w:t>
      </w:r>
    </w:p>
    <w:p w14:paraId="3C4EA477" w14:textId="0974916E" w:rsidR="00BC1C32" w:rsidRDefault="00BC1C32" w:rsidP="00BC1C32">
      <w:pPr>
        <w:jc w:val="both"/>
      </w:pPr>
      <w:r w:rsidRPr="00EE4461">
        <w:rPr>
          <w:rStyle w:val="Ttulo5Car"/>
        </w:rPr>
        <w:lastRenderedPageBreak/>
        <w:t>Razones de liquidez</w:t>
      </w:r>
      <w:r w:rsidR="00EE4461">
        <w:t xml:space="preserve">. </w:t>
      </w:r>
      <w:r>
        <w:t xml:space="preserve">Miden la capacidad de la empresa para cumplir con sus obligaciones (pagos) </w:t>
      </w:r>
      <w:r w:rsidR="00EE4461">
        <w:t>a corto plazo.</w:t>
      </w:r>
    </w:p>
    <w:p w14:paraId="362C083B" w14:textId="65AC6C9F" w:rsidR="00BC1C32" w:rsidRDefault="00BC1C32" w:rsidP="00EE4461">
      <w:pPr>
        <w:jc w:val="both"/>
      </w:pPr>
      <w:r>
        <w:t>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20C8738" w:rsidR="00BC1C32" w:rsidRDefault="00BC1C32" w:rsidP="00EE4461">
      <w:pPr>
        <w:jc w:val="both"/>
      </w:pP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6AAD6E18" w:rsidR="00BC1C32" w:rsidRDefault="00BC1C32" w:rsidP="00BC1C32">
      <w:pPr>
        <w:jc w:val="both"/>
      </w:pPr>
      <w:r w:rsidRPr="00EE4461">
        <w:rPr>
          <w:rStyle w:val="Ttulo5Car"/>
        </w:rPr>
        <w:t>Tasas de apalancamiento</w:t>
      </w:r>
      <w:r>
        <w:t xml:space="preserve"> Miden el</w:t>
      </w:r>
      <w:r w:rsidR="00EE4461">
        <w:t xml:space="preserve"> grado en que la empresa se ha financiado por medio de la deuda.</w:t>
      </w:r>
    </w:p>
    <w:p w14:paraId="6382C3CF" w14:textId="4E4456CC" w:rsidR="00BC1C32" w:rsidRDefault="00EE4461" w:rsidP="00EE4461">
      <w:pPr>
        <w:jc w:val="both"/>
      </w:pPr>
      <w:r>
        <w:t>Razón</w:t>
      </w:r>
      <w:r w:rsidR="00BC1C32">
        <w:t xml:space="preserve"> de deuda total a activo total </w:t>
      </w:r>
      <w:r>
        <w:t>También</w:t>
      </w:r>
      <w:r w:rsidR="00BC1C32">
        <w:t xml:space="preserve"> llamada tasa de deuda. Mide el porcentaje total de fondos provenientes de instituciones de </w:t>
      </w:r>
      <w:r>
        <w:t>crédito</w:t>
      </w:r>
      <w:r w:rsidR="00BC1C32">
        <w:t>. La d</w:t>
      </w:r>
      <w:r>
        <w:t>euda incluye los pasivos circu</w:t>
      </w:r>
      <w:r w:rsidR="00BC1C32">
        <w:t xml:space="preserve">lantes. Un valor aceptable de esta tasa es 33%, ya que los acreedores </w:t>
      </w:r>
      <w:r>
        <w:t>difícilmente</w:t>
      </w:r>
      <w:r w:rsidR="00BC1C32">
        <w:t xml:space="preserve"> prestan a una empresa muy endeudada por el riesgo que co</w:t>
      </w:r>
      <w:r>
        <w:t>rren de no recuperar su dinero.</w:t>
      </w:r>
    </w:p>
    <w:p w14:paraId="2A9ED00A" w14:textId="3C7E2453" w:rsidR="00BC1C32" w:rsidRDefault="00EE4461" w:rsidP="00BC1C32">
      <w:pPr>
        <w:jc w:val="both"/>
      </w:pPr>
      <w:r>
        <w:t>Número</w:t>
      </w:r>
      <w:r w:rsidR="00BC1C32">
        <w:t xml:space="preserve"> de veces que se gana el </w:t>
      </w:r>
      <w:r>
        <w:t>interés.</w:t>
      </w:r>
      <w:r w:rsidR="00BC1C32">
        <w:t xml:space="preserve"> Se obtiene dividiendo las ganancias antes del pago de </w:t>
      </w:r>
      <w:r>
        <w:t>interés</w:t>
      </w:r>
      <w:r w:rsidR="00BC1C32">
        <w:t xml:space="preserve"> e impuestos. Mide el grado en que pueden disminuir las ganancias sin provocar un </w:t>
      </w:r>
      <w:r>
        <w:t>problema financiero</w:t>
      </w:r>
      <w:r w:rsidR="00BC1C32">
        <w:t xml:space="preserve"> a la empresa, al grado de no cubrir los gastos anuales de </w:t>
      </w:r>
      <w:r>
        <w:t>interés</w:t>
      </w:r>
      <w:r w:rsidR="00BC1C32">
        <w:t>. Un valor aceptado de esta tasa es 8.0 veces</w:t>
      </w:r>
      <w:r w:rsidR="005D311F">
        <w:t>.</w:t>
      </w:r>
    </w:p>
    <w:p w14:paraId="052D868E" w14:textId="7C82AEF0" w:rsidR="00BC1C32" w:rsidRDefault="00BC1C32" w:rsidP="005D311F">
      <w:pPr>
        <w:jc w:val="both"/>
      </w:pP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w:t>
      </w:r>
      <w:r>
        <w:lastRenderedPageBreak/>
        <w:t xml:space="preserve">las ventas entre los inventarios, ambas expresadas en pesos. El valor </w:t>
      </w:r>
      <w:r w:rsidR="005D311F">
        <w:t>comúnmente</w:t>
      </w:r>
      <w:r>
        <w:t xml:space="preserve"> aceptado de esta tasa</w:t>
      </w:r>
      <w:r w:rsidR="005D311F">
        <w:t xml:space="preserve"> e</w:t>
      </w:r>
      <w:r>
        <w:t xml:space="preserve">s 9. </w:t>
      </w:r>
    </w:p>
    <w:p w14:paraId="096822DF" w14:textId="75ED5FA8" w:rsidR="00BC1C32" w:rsidRDefault="00BC1C32" w:rsidP="005D311F">
      <w:pPr>
        <w:jc w:val="both"/>
      </w:pPr>
      <w:r>
        <w:t xml:space="preserve">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2E7BA119" w:rsidR="00BC1C32" w:rsidRDefault="005D311F" w:rsidP="005D311F">
      <w:pPr>
        <w:jc w:val="both"/>
      </w:pPr>
      <w:r>
        <w:t>Rotación</w:t>
      </w:r>
      <w:r w:rsidR="00BC1C32">
        <w:t xml:space="preserve"> de activo total</w:t>
      </w:r>
      <w:r>
        <w:t xml:space="preserve">. </w:t>
      </w:r>
      <w:r w:rsidR="00BC1C32">
        <w:t xml:space="preserve">Es la tasa que mide la </w:t>
      </w:r>
      <w:r>
        <w:t>actividad final</w:t>
      </w:r>
      <w:r w:rsidR="00BC1C32">
        <w:t xml:space="preserve"> de la </w:t>
      </w:r>
      <w:r>
        <w:t>rotación</w:t>
      </w:r>
      <w:r w:rsidR="00BC1C32">
        <w:t xml:space="preserve"> de todos los activos de la empresa. Un valor aceptado para esta tasa es de 2.0. </w:t>
      </w:r>
    </w:p>
    <w:p w14:paraId="70C131B0" w14:textId="46B103FD" w:rsidR="00BC1C32" w:rsidRDefault="00BC1C32" w:rsidP="00BC1C32">
      <w:pPr>
        <w:jc w:val="both"/>
      </w:pPr>
      <w:r>
        <w:t xml:space="preserve">Se reitera que estas razones que miden la actividad no se calculan en el caso </w:t>
      </w:r>
      <w:r w:rsidR="00175690">
        <w:t>práctico</w:t>
      </w:r>
      <w:r>
        <w:t xml:space="preserve"> pre- sentado, ya que </w:t>
      </w:r>
      <w:r w:rsidR="005D311F">
        <w:t>implicarían</w:t>
      </w:r>
      <w:r>
        <w:t xml:space="preserve"> </w:t>
      </w:r>
      <w:r w:rsidR="005D311F">
        <w:t>sólo</w:t>
      </w:r>
      <w:r>
        <w:t xml:space="preserve"> suposiciones acerca de la verdadera actividad futura.</w:t>
      </w:r>
    </w:p>
    <w:p w14:paraId="3E9C3143" w14:textId="212593EC" w:rsidR="00BC1C32" w:rsidRDefault="00BC1C32" w:rsidP="00BC1C32">
      <w:pPr>
        <w:jc w:val="both"/>
      </w:pP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7E019AB" w:rsidR="00BC1C32" w:rsidRDefault="005D311F" w:rsidP="005D311F">
      <w:pPr>
        <w:jc w:val="both"/>
      </w:pPr>
      <w:r>
        <w:t>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4B4589F1" w:rsidR="00BC1C32" w:rsidRDefault="00BC1C32" w:rsidP="00BC1C32">
      <w:pPr>
        <w:jc w:val="both"/>
      </w:pPr>
      <w:r>
        <w:t>Rendimiento sobre activos totales</w:t>
      </w:r>
      <w:r w:rsidR="005D311F">
        <w:t>.</w:t>
      </w:r>
      <w:r>
        <w:t xml:space="preserve"> Se obtiene dividiendo la utilidad neta libre de impuestos entre los activos totales</w:t>
      </w:r>
      <w:r w:rsidR="005D311F">
        <w:t>.</w:t>
      </w:r>
    </w:p>
    <w:p w14:paraId="28DB316E" w14:textId="260238D2" w:rsidR="00BC1C32" w:rsidRDefault="00BC1C32" w:rsidP="00AC1E61">
      <w:pPr>
        <w:jc w:val="both"/>
      </w:pPr>
      <w:r>
        <w:t>Tasa de rendimiento sobre el valor neto de la empresa</w:t>
      </w:r>
      <w:r w:rsidR="00AC1E61">
        <w:t>.</w:t>
      </w:r>
      <w:r>
        <w:t xml:space="preserve"> Es la tasa que mide el rendimiento sobre la </w:t>
      </w:r>
      <w:r w:rsidR="00AC1E61">
        <w:t>inversión</w:t>
      </w:r>
      <w:r>
        <w:t xml:space="preserve"> de los accionistas</w:t>
      </w:r>
      <w:r w:rsidR="00AC1E61">
        <w:t>.</w:t>
      </w:r>
      <w:sdt>
        <w:sdtPr>
          <w:id w:val="-1333129247"/>
          <w:citation/>
        </w:sdtPr>
        <w:sdtEndPr/>
        <w:sdtContent>
          <w:r w:rsidR="00137E1B">
            <w:fldChar w:fldCharType="begin"/>
          </w:r>
          <w:r w:rsidR="005E5D7C">
            <w:instrText>CITATION</w:instrText>
          </w:r>
          <w:r w:rsidR="00137E1B">
            <w:instrText xml:space="preserve"> Gab13 \t  \l 3082 </w:instrText>
          </w:r>
          <w:r w:rsidR="00137E1B">
            <w:fldChar w:fldCharType="separate"/>
          </w:r>
          <w:r w:rsidR="00137E1B">
            <w:rPr>
              <w:noProof/>
            </w:rPr>
            <w:t xml:space="preserve"> (Urbina, 2013)</w:t>
          </w:r>
          <w:r w:rsidR="00137E1B">
            <w:fldChar w:fldCharType="end"/>
          </w:r>
        </w:sdtContent>
      </w:sdt>
    </w:p>
    <w:p w14:paraId="18FFCAF3" w14:textId="2048CCF0" w:rsidR="0021215C" w:rsidRPr="0021215C" w:rsidRDefault="005E03F0" w:rsidP="00A46A1C">
      <w:pPr>
        <w:pStyle w:val="Ttulo3"/>
      </w:pPr>
      <w:r>
        <w:t xml:space="preserve">4.4.9 </w:t>
      </w:r>
      <w:r w:rsidR="00631F0C" w:rsidRPr="00914C69">
        <w:t>Análisis de Riesgo</w:t>
      </w:r>
    </w:p>
    <w:p w14:paraId="79639DF0" w14:textId="24F76440" w:rsidR="00631F0C" w:rsidRDefault="00DF4C0C" w:rsidP="00DF4C0C">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914C69">
      <w:pPr>
        <w:jc w:val="both"/>
      </w:pPr>
      <w:r>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914C69">
      <w:pPr>
        <w:jc w:val="both"/>
      </w:pPr>
      <w:r w:rsidRPr="007D75FE">
        <w:rPr>
          <w:rStyle w:val="Ttulo4Car"/>
        </w:rPr>
        <w:lastRenderedPageBreak/>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914C69">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914C69">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 xml:space="preserve">El riesgo en este caso es evidente: una elevación de las tasas de interés del préstamo forzaría a la empresa a pagar intereses por arriba de la cantidad programada, lo cual puede, eventualmente, llevar a la empresa al riesgo de bancarrota. Éste </w:t>
      </w:r>
      <w:r w:rsidRPr="00914C69">
        <w:lastRenderedPageBreak/>
        <w:t>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914C69">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0FE618D4"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EndPr/>
        <w:sdtContent>
          <w:r w:rsidR="005D394A">
            <w:fldChar w:fldCharType="begin"/>
          </w:r>
          <w:r w:rsidR="005E5D7C">
            <w:instrText>CITATION</w:instrText>
          </w:r>
          <w:r w:rsidR="005D394A">
            <w:instrText xml:space="preserve"> Urb13 \p 227-241 \t  \l 3082 </w:instrText>
          </w:r>
          <w:r w:rsidR="005D394A">
            <w:fldChar w:fldCharType="separate"/>
          </w:r>
          <w:r w:rsidR="005D394A">
            <w:rPr>
              <w:noProof/>
            </w:rPr>
            <w:t>(Urbina, 2013, págs. 227-241)</w:t>
          </w:r>
          <w:r w:rsidR="005D394A">
            <w:fldChar w:fldCharType="end"/>
          </w:r>
        </w:sdtContent>
      </w:sdt>
      <w:r w:rsidRPr="00114951">
        <w:t>.</w:t>
      </w:r>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lastRenderedPageBreak/>
        <w:t xml:space="preserve">Tabla </w:t>
      </w:r>
      <w:r w:rsidR="00F1352D">
        <w:fldChar w:fldCharType="begin"/>
      </w:r>
      <w:r w:rsidR="00F1352D">
        <w:instrText xml:space="preserve"> </w:instrText>
      </w:r>
      <w:r w:rsidR="005E5D7C">
        <w:instrText>SEQ</w:instrText>
      </w:r>
      <w:r w:rsidR="00F1352D">
        <w:instrText xml:space="preserve"> Tabla \* ARABIC </w:instrText>
      </w:r>
      <w:r w:rsidR="00F1352D">
        <w:fldChar w:fldCharType="separate"/>
      </w:r>
      <w:r>
        <w:rPr>
          <w:noProof/>
        </w:rPr>
        <w:t>1</w:t>
      </w:r>
      <w:r w:rsidR="00F1352D">
        <w:rPr>
          <w:noProof/>
        </w:rPr>
        <w:fldChar w:fldCharType="end"/>
      </w:r>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0" w:name="_MON_1568474853"/>
          <w:bookmarkEnd w:id="10"/>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11CA9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45pt;height:279.1pt" o:ole="">
                  <v:imagedata r:id="rId21" o:title=""/>
                </v:shape>
                <o:OLEObject Type="Embed" ProgID="Excel.Sheet.12" ShapeID="_x0000_i1025" DrawAspect="Content" ObjectID="_1569194130"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5E387797" w14:textId="377CFFAA" w:rsidR="00DD339D" w:rsidRDefault="00827198" w:rsidP="00827198">
      <w:pPr>
        <w:pStyle w:val="Ttulo1"/>
      </w:pPr>
      <w:r>
        <w:t xml:space="preserve">5. </w:t>
      </w:r>
      <w:r w:rsidR="00DD339D">
        <w:t xml:space="preserve">Tipo de investigación </w:t>
      </w:r>
    </w:p>
    <w:p w14:paraId="3750CD26" w14:textId="2B4E5364" w:rsidR="00DD339D" w:rsidRDefault="00DD339D" w:rsidP="00175690">
      <w:pPr>
        <w:jc w:val="both"/>
      </w:pPr>
      <w:r>
        <w:t>Para dar salida a los requerimientos de información se realizará una investigación aplicada con la finalidad de obtener datos de fuente primaria. Con los datos obtenidos se procederá realizar un análisis que permita obtener un nuevo conocimiento sobre el tema de estudio. El conocimiento sistematizado contribuirá a organizar los aspectos del tamaño del mercado, caract</w:t>
      </w:r>
      <w:r w:rsidR="00827198">
        <w:t>erísticas de la MyPe</w:t>
      </w:r>
      <w:r>
        <w:t xml:space="preserve">, los requerimientos técnicos y de ingeniería de software tomando como referencia la identificación, delimitación y definición del problema de estudio, un marco teórico bien estructurado que servirán para confrontar la teoría con la realidad. </w:t>
      </w:r>
    </w:p>
    <w:p w14:paraId="31DAF6DC" w14:textId="77777777" w:rsidR="00DD339D" w:rsidRDefault="00DD339D" w:rsidP="00175690">
      <w:pPr>
        <w:jc w:val="both"/>
      </w:pPr>
      <w:r>
        <w:t xml:space="preserve">Según su alcance, esta se ubica como una investigación descriptiva, ya que hará revisión de los antecedentes que existen de las empresas que se estudiarán, registrando los hallazgos durante el proceso, analizándonoslos con el propósito de generar conclusiones dominantes. </w:t>
      </w:r>
    </w:p>
    <w:p w14:paraId="383D1769" w14:textId="58F21F24" w:rsidR="00DD339D" w:rsidRDefault="00DD339D" w:rsidP="00175690">
      <w:pPr>
        <w:jc w:val="both"/>
      </w:pPr>
      <w:r>
        <w:lastRenderedPageBreak/>
        <w:t xml:space="preserve">La investigación, de acuerdo con la secuencia que tendrá en el tiempo, será de corte trasversal, prospectivos.  Esto permitirá centrar el análisis de las variables de estudio en el año 2018. Los resultados, conclusiones y recomendaciones podrán ser </w:t>
      </w:r>
      <w:r w:rsidR="00175690">
        <w:t>retomados para</w:t>
      </w:r>
      <w:r>
        <w:t xml:space="preserve"> futuros estudios y citados como referencia en cuanto a los antecedentes y el comportamiento que tenían las empresas ante el problema en la sección de tiempo que se eligió durante esta tesis.  </w:t>
      </w:r>
    </w:p>
    <w:p w14:paraId="1AB7E78C" w14:textId="64A81A35" w:rsidR="00DD339D" w:rsidRDefault="00DD339D" w:rsidP="00175690">
      <w:pPr>
        <w:jc w:val="both"/>
      </w:pPr>
      <w:r>
        <w:t xml:space="preserve">La información que ha de utilizarse en el estudio proviene de información tanto de fuente primaria como secundaria, por lo </w:t>
      </w:r>
      <w:r w:rsidR="00175690">
        <w:t>tanto,</w:t>
      </w:r>
      <w:r>
        <w:t xml:space="preserve"> se considera como una investigación de fuentes mixtas. </w:t>
      </w:r>
    </w:p>
    <w:p w14:paraId="1C3A9584" w14:textId="1521A307" w:rsidR="00DD339D" w:rsidRDefault="00DD339D" w:rsidP="00175690">
      <w:pPr>
        <w:jc w:val="both"/>
      </w:pPr>
      <w:r>
        <w:t xml:space="preserve">Los </w:t>
      </w:r>
      <w:r w:rsidR="00175690">
        <w:t>datos serán</w:t>
      </w:r>
      <w:r>
        <w:t xml:space="preserve"> obtenidos de fuente primaria y secundaria, según sea el caso se clasificarán en: fuente primaria: los que se obtengan a partir de entrevistas, grupos focales, encuesta y asesorías del tutor. Mientras que los obtenidos </w:t>
      </w:r>
      <w:r w:rsidR="00175690">
        <w:t>de fuente</w:t>
      </w:r>
      <w:r>
        <w:t xml:space="preserve"> secundaria que se tomará de textos, artículos de revistas, trabajos documentales y manuales referentes al </w:t>
      </w:r>
      <w:r w:rsidRPr="00175690">
        <w:t>de</w:t>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00175690" w:rsidRPr="00175690">
        <w:softHyphen/>
      </w:r>
      <w:r w:rsidRPr="00175690">
        <w:t>sarrollo</w:t>
      </w:r>
      <w:r>
        <w:t xml:space="preserve"> de aplicaciones, se consideraran como información secundaria. </w:t>
      </w:r>
    </w:p>
    <w:p w14:paraId="0E86B083" w14:textId="77777777" w:rsidR="00DD339D" w:rsidRDefault="00DD339D" w:rsidP="00175690">
      <w:pPr>
        <w:jc w:val="both"/>
      </w:pPr>
      <w:r>
        <w:t>En cuanto a los paradigmas de investigación, se utilizarán una combinación tanto técnicas de investigación cuantitativa (positivista) como cualitativas (interpretativo), siendo estas las siguientes:</w:t>
      </w:r>
    </w:p>
    <w:p w14:paraId="602E56F9" w14:textId="4B77505C" w:rsidR="00DD339D" w:rsidRDefault="00DD339D" w:rsidP="00175690">
      <w:pPr>
        <w:jc w:val="both"/>
      </w:pPr>
      <w:r>
        <w:t xml:space="preserve">Cuantitativas; encuesta con fines de analizar el mercado actual y potencial para poder establecer la demanda no satisfecha o las brechas en cuanto a los requerimientos que tiene actualmente las empresas, diagnosticar la situación actual de </w:t>
      </w:r>
      <w:r w:rsidR="00175690">
        <w:t xml:space="preserve">la </w:t>
      </w:r>
      <w:r>
        <w:t>M</w:t>
      </w:r>
      <w:r w:rsidR="00175690">
        <w:t>yPe</w:t>
      </w:r>
      <w:r>
        <w:t xml:space="preserve"> de Estelí para responder de forma eficiente a las necesidades que estas presentan. </w:t>
      </w:r>
    </w:p>
    <w:p w14:paraId="6CCB6FF0" w14:textId="59113DA7" w:rsidR="00DD339D" w:rsidRDefault="00DD339D" w:rsidP="00175690">
      <w:pPr>
        <w:jc w:val="both"/>
      </w:pPr>
      <w:r>
        <w:t xml:space="preserve"> Cualitativas; entrevistas a pro</w:t>
      </w:r>
      <w:r w:rsidR="00175690">
        <w:t>fundidad con los gerentes de la MyPe</w:t>
      </w:r>
      <w:r>
        <w:t xml:space="preserve">, los encargados de la contabilidad, además considerar a los responsables de </w:t>
      </w:r>
      <w:r w:rsidR="00175690">
        <w:t>almacén dentro</w:t>
      </w:r>
      <w:r>
        <w:t xml:space="preserve"> de las empresas que aportarán información clave para el estudio, será también de importancia conocer los puntos de vista con los entes gubernamentales y no gubernamentales del sector correspondiente con </w:t>
      </w:r>
      <w:r>
        <w:lastRenderedPageBreak/>
        <w:t xml:space="preserve">la finalidad de enriquecer el conocimiento que se ha de generar a lo largo del proceso de investigación. </w:t>
      </w:r>
    </w:p>
    <w:p w14:paraId="2A046B5F" w14:textId="77777777" w:rsidR="00631F0C" w:rsidRDefault="00631F0C" w:rsidP="00175690">
      <w:pPr>
        <w:jc w:val="both"/>
      </w:pPr>
    </w:p>
    <w:p w14:paraId="0697DB94" w14:textId="77777777" w:rsidR="00631F0C" w:rsidRDefault="00631F0C" w:rsidP="00175690">
      <w:pPr>
        <w:jc w:val="both"/>
      </w:pPr>
    </w:p>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77777777" w:rsidR="00B964A1" w:rsidRDefault="00B964A1">
          <w:pPr>
            <w:pStyle w:val="Ttulo1"/>
          </w:pPr>
          <w:r>
            <w:t>Referencias</w:t>
          </w:r>
        </w:p>
        <w:sdt>
          <w:sdtPr>
            <w:id w:val="-295756875"/>
            <w:bibliography/>
          </w:sdtPr>
          <w:sdtEndPr/>
          <w:sdtContent>
            <w:p w14:paraId="115A3139" w14:textId="77777777" w:rsidR="005E03F0" w:rsidRDefault="00B964A1" w:rsidP="005E03F0">
              <w:pPr>
                <w:pStyle w:val="Bibliografa"/>
                <w:rPr>
                  <w:noProof/>
                </w:rPr>
              </w:pPr>
              <w:r>
                <w:fldChar w:fldCharType="begin"/>
              </w:r>
              <w:r w:rsidR="005E5D7C">
                <w:instrText>BIBLIOGRAPHY</w:instrText>
              </w:r>
              <w:r>
                <w:fldChar w:fldCharType="separate"/>
              </w:r>
              <w:r w:rsidR="005E03F0">
                <w:rPr>
                  <w:noProof/>
                </w:rPr>
                <w:t xml:space="preserve">Apellidos, n. s. (Año). Título del artículo. </w:t>
              </w:r>
              <w:r w:rsidR="005E03F0">
                <w:rPr>
                  <w:i/>
                  <w:iCs/>
                  <w:noProof/>
                </w:rPr>
                <w:t>Título del diario</w:t>
              </w:r>
              <w:r w:rsidR="005E03F0">
                <w:rPr>
                  <w:noProof/>
                </w:rPr>
                <w:t>, Páginas desde - hasta.</w:t>
              </w:r>
            </w:p>
            <w:p w14:paraId="4C1F093C" w14:textId="77777777" w:rsidR="005E03F0" w:rsidRDefault="005E03F0" w:rsidP="005E03F0">
              <w:pPr>
                <w:pStyle w:val="Bibliografa"/>
                <w:rPr>
                  <w:noProof/>
                </w:rPr>
              </w:pPr>
              <w:r>
                <w:rPr>
                  <w:noProof/>
                </w:rPr>
                <w:t xml:space="preserve">Apellidos, n. s. (Año). </w:t>
              </w:r>
              <w:r>
                <w:rPr>
                  <w:i/>
                  <w:iCs/>
                  <w:noProof/>
                </w:rPr>
                <w:t>Título del libro.</w:t>
              </w:r>
              <w:r>
                <w:rPr>
                  <w:noProof/>
                </w:rPr>
                <w:t xml:space="preserve"> Nombre de la ciudad: Nombre del editor.</w:t>
              </w:r>
            </w:p>
            <w:p w14:paraId="5DB21F1B" w14:textId="77777777" w:rsidR="005E03F0" w:rsidRDefault="005E03F0" w:rsidP="005E03F0">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1560469F" w14:textId="77777777" w:rsidR="005E03F0" w:rsidRDefault="005E03F0" w:rsidP="005E03F0">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2982063F" w14:textId="77777777" w:rsidR="005E03F0" w:rsidRDefault="005E03F0" w:rsidP="005E03F0">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7C367979" w14:textId="77777777" w:rsidR="005E03F0" w:rsidRDefault="005E03F0" w:rsidP="005E03F0">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0DF07F3" w14:textId="77777777" w:rsidR="005E03F0" w:rsidRDefault="005E03F0" w:rsidP="005E03F0">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1740CBD3" w14:textId="77777777" w:rsidR="005E03F0" w:rsidRDefault="005E03F0" w:rsidP="005E03F0">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2BD80943" w14:textId="77777777" w:rsidR="005E03F0" w:rsidRDefault="005E03F0" w:rsidP="005E03F0">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19E81E3E" w14:textId="77777777" w:rsidR="005E03F0" w:rsidRDefault="005E03F0" w:rsidP="005E03F0">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78DCEE43" w14:textId="77777777" w:rsidR="005E03F0" w:rsidRDefault="005E03F0" w:rsidP="005E03F0">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EAD73F4" w14:textId="77777777" w:rsidR="005E03F0" w:rsidRDefault="005E03F0" w:rsidP="005E03F0">
              <w:pPr>
                <w:pStyle w:val="Bibliografa"/>
                <w:rPr>
                  <w:noProof/>
                </w:rPr>
              </w:pPr>
              <w:r>
                <w:rPr>
                  <w:noProof/>
                </w:rPr>
                <w:lastRenderedPageBreak/>
                <w:t xml:space="preserve">Cosep. (2015). </w:t>
              </w:r>
              <w:r>
                <w:rPr>
                  <w:i/>
                  <w:iCs/>
                  <w:noProof/>
                </w:rPr>
                <w:t>Encuesta de empresas sostenible Nicaragua 2015.</w:t>
              </w:r>
              <w:r>
                <w:rPr>
                  <w:noProof/>
                </w:rPr>
                <w:t xml:space="preserve"> Managua.</w:t>
              </w:r>
            </w:p>
            <w:p w14:paraId="6F463BF8" w14:textId="77777777" w:rsidR="005E03F0" w:rsidRDefault="005E03F0" w:rsidP="005E03F0">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74777B3F" w14:textId="77777777" w:rsidR="005E03F0" w:rsidRDefault="005E03F0" w:rsidP="005E03F0">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26C01E4B" w14:textId="77777777" w:rsidR="005E03F0" w:rsidRDefault="005E03F0" w:rsidP="005E03F0">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356E735" w14:textId="77777777" w:rsidR="005E03F0" w:rsidRDefault="005E03F0" w:rsidP="005E03F0">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27F0AC6E" w14:textId="77777777" w:rsidR="005E03F0" w:rsidRDefault="005E03F0" w:rsidP="005E03F0">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5E03F0">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1E9E2" w14:textId="77777777" w:rsidR="006062DE" w:rsidRDefault="006062DE">
      <w:pPr>
        <w:spacing w:line="240" w:lineRule="auto"/>
      </w:pPr>
      <w:r>
        <w:separator/>
      </w:r>
    </w:p>
  </w:endnote>
  <w:endnote w:type="continuationSeparator" w:id="0">
    <w:p w14:paraId="55D52A7B" w14:textId="77777777" w:rsidR="006062DE" w:rsidRDefault="00606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FF4A9" w14:textId="77777777" w:rsidR="006062DE" w:rsidRDefault="006062DE">
      <w:pPr>
        <w:spacing w:line="240" w:lineRule="auto"/>
      </w:pPr>
      <w:r>
        <w:separator/>
      </w:r>
    </w:p>
  </w:footnote>
  <w:footnote w:type="continuationSeparator" w:id="0">
    <w:p w14:paraId="62164008" w14:textId="77777777" w:rsidR="006062DE" w:rsidRDefault="006062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372161" w:rsidRDefault="006062DE">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372161">
          <w:rPr>
            <w:rStyle w:val="Textoennegrita"/>
            <w:caps w:val="0"/>
          </w:rPr>
          <w:t>Proyecto De Pre-Factibilidad De Un Sistema De Facturación Y Control De Stock</w:t>
        </w:r>
      </w:sdtContent>
    </w:sdt>
    <w:r w:rsidR="00372161">
      <w:rPr>
        <w:rStyle w:val="Textoennegrita"/>
        <w:caps w:val="0"/>
        <w:lang w:bidi="es-ES"/>
      </w:rPr>
      <w:t xml:space="preserve"> </w:t>
    </w:r>
    <w:r w:rsidR="00372161">
      <w:rPr>
        <w:rStyle w:val="Textoennegrita"/>
        <w:lang w:bidi="es-ES"/>
      </w:rPr>
      <w:ptab w:relativeTo="margin" w:alignment="right" w:leader="none"/>
    </w:r>
    <w:r w:rsidR="00372161">
      <w:rPr>
        <w:rStyle w:val="Textoennegrita"/>
        <w:lang w:bidi="es-ES"/>
      </w:rPr>
      <w:fldChar w:fldCharType="begin"/>
    </w:r>
    <w:r w:rsidR="00372161">
      <w:rPr>
        <w:rStyle w:val="Textoennegrita"/>
        <w:lang w:bidi="es-ES"/>
      </w:rPr>
      <w:instrText xml:space="preserve"> PAGE   \* MERGEFORMAT </w:instrText>
    </w:r>
    <w:r w:rsidR="00372161">
      <w:rPr>
        <w:rStyle w:val="Textoennegrita"/>
        <w:lang w:bidi="es-ES"/>
      </w:rPr>
      <w:fldChar w:fldCharType="separate"/>
    </w:r>
    <w:r w:rsidR="005A4BF0">
      <w:rPr>
        <w:rStyle w:val="Textoennegrita"/>
        <w:noProof/>
        <w:lang w:bidi="es-ES"/>
      </w:rPr>
      <w:t>2</w:t>
    </w:r>
    <w:r w:rsidR="00372161">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6494CCD"/>
    <w:multiLevelType w:val="hybridMultilevel"/>
    <w:tmpl w:val="2FFA13B8"/>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0">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20"/>
  </w:num>
  <w:num w:numId="15">
    <w:abstractNumId w:val="16"/>
  </w:num>
  <w:num w:numId="16">
    <w:abstractNumId w:val="22"/>
  </w:num>
  <w:num w:numId="17">
    <w:abstractNumId w:val="18"/>
  </w:num>
  <w:num w:numId="18">
    <w:abstractNumId w:val="13"/>
  </w:num>
  <w:num w:numId="19">
    <w:abstractNumId w:val="21"/>
  </w:num>
  <w:num w:numId="20">
    <w:abstractNumId w:val="17"/>
  </w:num>
  <w:num w:numId="21">
    <w:abstractNumId w:val="14"/>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23B01"/>
    <w:rsid w:val="000250C9"/>
    <w:rsid w:val="00027B19"/>
    <w:rsid w:val="00032625"/>
    <w:rsid w:val="00051A76"/>
    <w:rsid w:val="00054AB0"/>
    <w:rsid w:val="0006188E"/>
    <w:rsid w:val="000661F1"/>
    <w:rsid w:val="000862B5"/>
    <w:rsid w:val="000868FD"/>
    <w:rsid w:val="00092322"/>
    <w:rsid w:val="0009237C"/>
    <w:rsid w:val="000A4DFD"/>
    <w:rsid w:val="000C7499"/>
    <w:rsid w:val="000D2F85"/>
    <w:rsid w:val="000E480D"/>
    <w:rsid w:val="000E7DD3"/>
    <w:rsid w:val="000F4487"/>
    <w:rsid w:val="0011463D"/>
    <w:rsid w:val="00137E1B"/>
    <w:rsid w:val="00155D33"/>
    <w:rsid w:val="00175690"/>
    <w:rsid w:val="001774DA"/>
    <w:rsid w:val="001916CD"/>
    <w:rsid w:val="0019796D"/>
    <w:rsid w:val="001A02D1"/>
    <w:rsid w:val="001A0EF2"/>
    <w:rsid w:val="001A49F2"/>
    <w:rsid w:val="001B03E5"/>
    <w:rsid w:val="002011D4"/>
    <w:rsid w:val="00203949"/>
    <w:rsid w:val="0021215C"/>
    <w:rsid w:val="0021668F"/>
    <w:rsid w:val="00217290"/>
    <w:rsid w:val="00222E47"/>
    <w:rsid w:val="00243DFF"/>
    <w:rsid w:val="00264A7F"/>
    <w:rsid w:val="00282850"/>
    <w:rsid w:val="00297A12"/>
    <w:rsid w:val="002B0404"/>
    <w:rsid w:val="002B3C6E"/>
    <w:rsid w:val="002B611F"/>
    <w:rsid w:val="002C04D5"/>
    <w:rsid w:val="002C41CD"/>
    <w:rsid w:val="002F39BB"/>
    <w:rsid w:val="00314D5B"/>
    <w:rsid w:val="00317B94"/>
    <w:rsid w:val="003407D0"/>
    <w:rsid w:val="00345E5F"/>
    <w:rsid w:val="00372161"/>
    <w:rsid w:val="00372258"/>
    <w:rsid w:val="00373E2D"/>
    <w:rsid w:val="003A1DC3"/>
    <w:rsid w:val="003A5C01"/>
    <w:rsid w:val="003C227B"/>
    <w:rsid w:val="003D38F6"/>
    <w:rsid w:val="003E1A18"/>
    <w:rsid w:val="0040655C"/>
    <w:rsid w:val="004366C9"/>
    <w:rsid w:val="00445BA9"/>
    <w:rsid w:val="00445BF2"/>
    <w:rsid w:val="00471176"/>
    <w:rsid w:val="004A736F"/>
    <w:rsid w:val="004F131B"/>
    <w:rsid w:val="00501900"/>
    <w:rsid w:val="005043EC"/>
    <w:rsid w:val="00504829"/>
    <w:rsid w:val="005451AE"/>
    <w:rsid w:val="00565D3D"/>
    <w:rsid w:val="00571A5A"/>
    <w:rsid w:val="0058547F"/>
    <w:rsid w:val="005A4BF0"/>
    <w:rsid w:val="005B07F4"/>
    <w:rsid w:val="005B11A2"/>
    <w:rsid w:val="005B6232"/>
    <w:rsid w:val="005D311F"/>
    <w:rsid w:val="005D394A"/>
    <w:rsid w:val="005D546B"/>
    <w:rsid w:val="005E03F0"/>
    <w:rsid w:val="005E0560"/>
    <w:rsid w:val="005E5D7C"/>
    <w:rsid w:val="00600D17"/>
    <w:rsid w:val="006062DE"/>
    <w:rsid w:val="00613A2E"/>
    <w:rsid w:val="00630DB7"/>
    <w:rsid w:val="00631F0C"/>
    <w:rsid w:val="006336FD"/>
    <w:rsid w:val="00640A0A"/>
    <w:rsid w:val="006B5A88"/>
    <w:rsid w:val="006F5015"/>
    <w:rsid w:val="00703807"/>
    <w:rsid w:val="00713E39"/>
    <w:rsid w:val="0074285B"/>
    <w:rsid w:val="00750FE2"/>
    <w:rsid w:val="00752BC4"/>
    <w:rsid w:val="00765CE6"/>
    <w:rsid w:val="007B30C5"/>
    <w:rsid w:val="007C5A97"/>
    <w:rsid w:val="007D75FE"/>
    <w:rsid w:val="007E0416"/>
    <w:rsid w:val="007E488E"/>
    <w:rsid w:val="007F11D6"/>
    <w:rsid w:val="00822732"/>
    <w:rsid w:val="00827198"/>
    <w:rsid w:val="008356FA"/>
    <w:rsid w:val="0083750B"/>
    <w:rsid w:val="008463E4"/>
    <w:rsid w:val="0085274E"/>
    <w:rsid w:val="0085712D"/>
    <w:rsid w:val="008701D0"/>
    <w:rsid w:val="00880CE3"/>
    <w:rsid w:val="00890EA6"/>
    <w:rsid w:val="00896E65"/>
    <w:rsid w:val="008B01D3"/>
    <w:rsid w:val="008B7561"/>
    <w:rsid w:val="008C33D1"/>
    <w:rsid w:val="008C7382"/>
    <w:rsid w:val="008D75F4"/>
    <w:rsid w:val="008F2D3B"/>
    <w:rsid w:val="008F7EC2"/>
    <w:rsid w:val="0090108B"/>
    <w:rsid w:val="009035BE"/>
    <w:rsid w:val="00914C69"/>
    <w:rsid w:val="009202F4"/>
    <w:rsid w:val="00925F88"/>
    <w:rsid w:val="00933F41"/>
    <w:rsid w:val="0097582C"/>
    <w:rsid w:val="00996C76"/>
    <w:rsid w:val="009C2D5E"/>
    <w:rsid w:val="009C3134"/>
    <w:rsid w:val="009D42CF"/>
    <w:rsid w:val="009F4E99"/>
    <w:rsid w:val="00A20B34"/>
    <w:rsid w:val="00A27747"/>
    <w:rsid w:val="00A36DC8"/>
    <w:rsid w:val="00A4186A"/>
    <w:rsid w:val="00A46A1C"/>
    <w:rsid w:val="00A5655A"/>
    <w:rsid w:val="00A567A1"/>
    <w:rsid w:val="00A71A9A"/>
    <w:rsid w:val="00A73093"/>
    <w:rsid w:val="00A833BA"/>
    <w:rsid w:val="00A97188"/>
    <w:rsid w:val="00AC1E61"/>
    <w:rsid w:val="00AC59E2"/>
    <w:rsid w:val="00AD0F74"/>
    <w:rsid w:val="00AD1F5B"/>
    <w:rsid w:val="00B0538E"/>
    <w:rsid w:val="00B056AA"/>
    <w:rsid w:val="00B1515C"/>
    <w:rsid w:val="00B536AC"/>
    <w:rsid w:val="00B64DDB"/>
    <w:rsid w:val="00B756CF"/>
    <w:rsid w:val="00B83160"/>
    <w:rsid w:val="00B83FE7"/>
    <w:rsid w:val="00B964A1"/>
    <w:rsid w:val="00BB5D4F"/>
    <w:rsid w:val="00BC1C32"/>
    <w:rsid w:val="00BE2FBA"/>
    <w:rsid w:val="00BF582B"/>
    <w:rsid w:val="00C22DED"/>
    <w:rsid w:val="00C30051"/>
    <w:rsid w:val="00C30488"/>
    <w:rsid w:val="00C31795"/>
    <w:rsid w:val="00CC0794"/>
    <w:rsid w:val="00CC5295"/>
    <w:rsid w:val="00CC7936"/>
    <w:rsid w:val="00CE6FB2"/>
    <w:rsid w:val="00D11DBF"/>
    <w:rsid w:val="00D213E7"/>
    <w:rsid w:val="00D22BEF"/>
    <w:rsid w:val="00D43C25"/>
    <w:rsid w:val="00D6151D"/>
    <w:rsid w:val="00D65032"/>
    <w:rsid w:val="00D66306"/>
    <w:rsid w:val="00D7460E"/>
    <w:rsid w:val="00D84A40"/>
    <w:rsid w:val="00DB37C3"/>
    <w:rsid w:val="00DC0391"/>
    <w:rsid w:val="00DC3892"/>
    <w:rsid w:val="00DD339D"/>
    <w:rsid w:val="00DF4C0C"/>
    <w:rsid w:val="00DF7CF2"/>
    <w:rsid w:val="00E17776"/>
    <w:rsid w:val="00E549ED"/>
    <w:rsid w:val="00E874D2"/>
    <w:rsid w:val="00E92786"/>
    <w:rsid w:val="00E9280B"/>
    <w:rsid w:val="00E9703A"/>
    <w:rsid w:val="00EA572D"/>
    <w:rsid w:val="00EA57FA"/>
    <w:rsid w:val="00ED1BBE"/>
    <w:rsid w:val="00EE0DA9"/>
    <w:rsid w:val="00EE4461"/>
    <w:rsid w:val="00F1352D"/>
    <w:rsid w:val="00F16D72"/>
    <w:rsid w:val="00F21728"/>
    <w:rsid w:val="00F22326"/>
    <w:rsid w:val="00F24531"/>
    <w:rsid w:val="00F43731"/>
    <w:rsid w:val="00F43932"/>
    <w:rsid w:val="00F56350"/>
    <w:rsid w:val="00F60E0F"/>
    <w:rsid w:val="00F6277B"/>
    <w:rsid w:val="00F8405B"/>
    <w:rsid w:val="00F86542"/>
    <w:rsid w:val="00F942DA"/>
    <w:rsid w:val="00FA3FF6"/>
    <w:rsid w:val="00FB052B"/>
    <w:rsid w:val="00FF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170920309">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4827320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4770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584456739">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33322770">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31553983">
      <w:bodyDiv w:val="1"/>
      <w:marLeft w:val="0"/>
      <w:marRight w:val="0"/>
      <w:marTop w:val="0"/>
      <w:marBottom w:val="0"/>
      <w:divBdr>
        <w:top w:val="none" w:sz="0" w:space="0" w:color="auto"/>
        <w:left w:val="none" w:sz="0" w:space="0" w:color="auto"/>
        <w:bottom w:val="none" w:sz="0" w:space="0" w:color="auto"/>
        <w:right w:val="none" w:sz="0" w:space="0" w:color="auto"/>
      </w:divBdr>
    </w:div>
    <w:div w:id="1142389125">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7382">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6830337">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56658">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456397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3291986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10544878">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C83DAD67-7F96-2040-99B3-41908FF649C3}" type="presOf" srcId="{41FD6DE6-E50E-E847-BD23-10132DE12F14}" destId="{BBC99D37-7D9D-0944-88FD-1C7BD1D216F1}" srcOrd="1" destOrd="0" presId="urn:microsoft.com/office/officeart/2008/layout/HalfCircleOrganizationChart"/>
    <dgm:cxn modelId="{5B19A1EC-E224-A342-B9B5-F05CC7990FDE}" type="presOf" srcId="{803669E2-7913-C84C-B423-3D234B067AE7}" destId="{EFCFB9F5-AF3E-0240-9A10-B27A049897A2}" srcOrd="0" destOrd="0" presId="urn:microsoft.com/office/officeart/2008/layout/HalfCircleOrganizationChart"/>
    <dgm:cxn modelId="{2256B59F-6999-E540-BE2D-8C7EC3B2D2A9}" type="presOf" srcId="{B0876A39-BDE2-9643-957E-A90E8B3D5443}" destId="{70BEBA84-735A-FE49-847F-786C9953207E}"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E568E011-DA64-9C47-8BAC-20911F4525F8}" type="presOf" srcId="{775DCAA4-F020-AF46-8C66-BDE8B2957432}" destId="{472CD94D-5479-CC48-8E72-E5A8EC961A9F}" srcOrd="0" destOrd="0" presId="urn:microsoft.com/office/officeart/2008/layout/HalfCircleOrganizationChart"/>
    <dgm:cxn modelId="{6AD1F338-5A21-2A4C-8422-4266EC1D9551}" type="presOf" srcId="{5D9406A1-4C36-1B43-9C31-FE4B1DA108E2}" destId="{F2F3D962-EFFC-314B-8CB4-67E8756BDF7C}" srcOrd="0" destOrd="0" presId="urn:microsoft.com/office/officeart/2008/layout/HalfCircleOrganizationChart"/>
    <dgm:cxn modelId="{73C11C1D-A952-784F-BBD8-07534FBBEC7E}" type="presOf" srcId="{B0876A39-BDE2-9643-957E-A90E8B3D5443}" destId="{DF9A0738-3C58-5F4B-8E92-4ABF59281253}" srcOrd="1" destOrd="0" presId="urn:microsoft.com/office/officeart/2008/layout/HalfCircleOrganizationChart"/>
    <dgm:cxn modelId="{BA892181-9A59-EE49-A878-CE79DDFCE002}" type="presOf" srcId="{41FD6DE6-E50E-E847-BD23-10132DE12F14}" destId="{8D31715A-F470-1E44-B9FE-64CBF43FEDAB}" srcOrd="0" destOrd="0" presId="urn:microsoft.com/office/officeart/2008/layout/HalfCircleOrganizationChart"/>
    <dgm:cxn modelId="{08793EAF-CDD5-164A-A2AD-F58EBC56F970}" type="presOf" srcId="{775DCAA4-F020-AF46-8C66-BDE8B2957432}" destId="{60C05FCD-D5AE-1C48-9230-4213AAD872E6}" srcOrd="1"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69C1C684-43BE-D04B-A772-A685F3162D85}" type="presOf" srcId="{66F84E1E-AF04-784D-8D45-D0AD591B96B5}" destId="{73E58F35-2786-234B-9082-472D12B1F5B0}" srcOrd="0" destOrd="0" presId="urn:microsoft.com/office/officeart/2008/layout/HalfCircleOrganizationChart"/>
    <dgm:cxn modelId="{E20A2797-2506-4242-9797-B6241734009D}" type="presOf" srcId="{38D645E1-F9B3-D54F-ACFA-3201FC2F627B}" destId="{ABB4FAE0-2C66-C74A-A5B7-65C14EE3AFF8}" srcOrd="1" destOrd="0" presId="urn:microsoft.com/office/officeart/2008/layout/HalfCircleOrganizationChart"/>
    <dgm:cxn modelId="{978514C2-E163-EA44-8EBE-DF8154A23152}" type="presOf" srcId="{A9457501-0023-7B49-8DAF-FF55BF9C8264}" destId="{4F87C209-D403-6945-B3EC-BAD35E5E479C}" srcOrd="0" destOrd="0" presId="urn:microsoft.com/office/officeart/2008/layout/HalfCircleOrganizationChart"/>
    <dgm:cxn modelId="{760A8D2C-2C6C-DA45-B024-D5AAE70080EA}" type="presOf" srcId="{38D645E1-F9B3-D54F-ACFA-3201FC2F627B}" destId="{D15EA05B-2C78-2247-8F23-8FF6053AACCA}"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AC17FB55-B1FB-D64F-8213-67B75950C3EC}" type="presParOf" srcId="{EFCFB9F5-AF3E-0240-9A10-B27A049897A2}" destId="{5C9E9AB5-4A11-7C4E-A500-1FE4642F4E40}" srcOrd="0" destOrd="0" presId="urn:microsoft.com/office/officeart/2008/layout/HalfCircleOrganizationChart"/>
    <dgm:cxn modelId="{95E9C815-0ED5-8442-9B75-E17C0FC51B77}" type="presParOf" srcId="{5C9E9AB5-4A11-7C4E-A500-1FE4642F4E40}" destId="{C1878FDE-708F-6A4E-A36A-B12671EFE9ED}" srcOrd="0" destOrd="0" presId="urn:microsoft.com/office/officeart/2008/layout/HalfCircleOrganizationChart"/>
    <dgm:cxn modelId="{FFBAAC33-DB44-FA46-A2DF-5D7DEB10A1F8}" type="presParOf" srcId="{C1878FDE-708F-6A4E-A36A-B12671EFE9ED}" destId="{472CD94D-5479-CC48-8E72-E5A8EC961A9F}" srcOrd="0" destOrd="0" presId="urn:microsoft.com/office/officeart/2008/layout/HalfCircleOrganizationChart"/>
    <dgm:cxn modelId="{0BF4159F-CB0B-D74B-974C-216CC8E95AE4}" type="presParOf" srcId="{C1878FDE-708F-6A4E-A36A-B12671EFE9ED}" destId="{8DD93CCA-C969-C14F-B2FB-D64D35E36FD6}" srcOrd="1" destOrd="0" presId="urn:microsoft.com/office/officeart/2008/layout/HalfCircleOrganizationChart"/>
    <dgm:cxn modelId="{0CA9B1F3-F365-C848-9987-642DE62C7118}" type="presParOf" srcId="{C1878FDE-708F-6A4E-A36A-B12671EFE9ED}" destId="{86D15E2E-9F82-3142-8756-6BF139976101}" srcOrd="2" destOrd="0" presId="urn:microsoft.com/office/officeart/2008/layout/HalfCircleOrganizationChart"/>
    <dgm:cxn modelId="{DAE4AD06-53F3-5A4D-86F2-2300A94DF34F}" type="presParOf" srcId="{C1878FDE-708F-6A4E-A36A-B12671EFE9ED}" destId="{60C05FCD-D5AE-1C48-9230-4213AAD872E6}" srcOrd="3" destOrd="0" presId="urn:microsoft.com/office/officeart/2008/layout/HalfCircleOrganizationChart"/>
    <dgm:cxn modelId="{44B91CA8-E413-8E49-BD2E-B9BA80E084FB}" type="presParOf" srcId="{5C9E9AB5-4A11-7C4E-A500-1FE4642F4E40}" destId="{468087A7-DB30-E145-B47B-3F7595E36A41}" srcOrd="1" destOrd="0" presId="urn:microsoft.com/office/officeart/2008/layout/HalfCircleOrganizationChart"/>
    <dgm:cxn modelId="{6201697A-BD6F-1F44-9E9A-ADDC2C09EFB3}" type="presParOf" srcId="{468087A7-DB30-E145-B47B-3F7595E36A41}" destId="{4F87C209-D403-6945-B3EC-BAD35E5E479C}" srcOrd="0" destOrd="0" presId="urn:microsoft.com/office/officeart/2008/layout/HalfCircleOrganizationChart"/>
    <dgm:cxn modelId="{806BB5AA-AB1C-1048-B1BE-1FC4BF1D56E8}" type="presParOf" srcId="{468087A7-DB30-E145-B47B-3F7595E36A41}" destId="{A75E41F0-7693-514C-B636-E7A925C334D2}" srcOrd="1" destOrd="0" presId="urn:microsoft.com/office/officeart/2008/layout/HalfCircleOrganizationChart"/>
    <dgm:cxn modelId="{54DB09D7-76B6-5848-855C-887A9690DB58}" type="presParOf" srcId="{A75E41F0-7693-514C-B636-E7A925C334D2}" destId="{C1321A26-635D-D045-A3CE-60584CED155B}" srcOrd="0" destOrd="0" presId="urn:microsoft.com/office/officeart/2008/layout/HalfCircleOrganizationChart"/>
    <dgm:cxn modelId="{6536573C-4822-C64C-9964-8021B73AF90A}" type="presParOf" srcId="{C1321A26-635D-D045-A3CE-60584CED155B}" destId="{8D31715A-F470-1E44-B9FE-64CBF43FEDAB}" srcOrd="0" destOrd="0" presId="urn:microsoft.com/office/officeart/2008/layout/HalfCircleOrganizationChart"/>
    <dgm:cxn modelId="{A9C31229-20C6-1F45-8148-6B984E1F2BCB}" type="presParOf" srcId="{C1321A26-635D-D045-A3CE-60584CED155B}" destId="{380801FD-DFD2-F84E-A8A2-65D4D4EB1E5B}" srcOrd="1" destOrd="0" presId="urn:microsoft.com/office/officeart/2008/layout/HalfCircleOrganizationChart"/>
    <dgm:cxn modelId="{DAFDDBEE-4862-2E4A-B2F5-60FE7694D611}" type="presParOf" srcId="{C1321A26-635D-D045-A3CE-60584CED155B}" destId="{3D5902B1-6AD0-6F45-8219-AE7543526B3A}" srcOrd="2" destOrd="0" presId="urn:microsoft.com/office/officeart/2008/layout/HalfCircleOrganizationChart"/>
    <dgm:cxn modelId="{541BC4A6-21F8-EC40-B716-FF825CC08F95}" type="presParOf" srcId="{C1321A26-635D-D045-A3CE-60584CED155B}" destId="{BBC99D37-7D9D-0944-88FD-1C7BD1D216F1}" srcOrd="3" destOrd="0" presId="urn:microsoft.com/office/officeart/2008/layout/HalfCircleOrganizationChart"/>
    <dgm:cxn modelId="{A5B7CAB3-353D-1E46-B57B-CB32A64C3CA6}" type="presParOf" srcId="{A75E41F0-7693-514C-B636-E7A925C334D2}" destId="{8B8EB5C2-317C-8B47-B08A-DA584B568DCA}" srcOrd="1" destOrd="0" presId="urn:microsoft.com/office/officeart/2008/layout/HalfCircleOrganizationChart"/>
    <dgm:cxn modelId="{E4A75068-F815-5D40-BD7D-ED07293255E1}" type="presParOf" srcId="{A75E41F0-7693-514C-B636-E7A925C334D2}" destId="{18B5F54B-FA77-2A47-A0FD-183FFF269921}" srcOrd="2" destOrd="0" presId="urn:microsoft.com/office/officeart/2008/layout/HalfCircleOrganizationChart"/>
    <dgm:cxn modelId="{F3C5E2E6-55FC-B04F-A7AF-F63742ACC0D6}" type="presParOf" srcId="{468087A7-DB30-E145-B47B-3F7595E36A41}" destId="{F2F3D962-EFFC-314B-8CB4-67E8756BDF7C}" srcOrd="2" destOrd="0" presId="urn:microsoft.com/office/officeart/2008/layout/HalfCircleOrganizationChart"/>
    <dgm:cxn modelId="{FFD2674A-9491-AC4F-A164-1B58B26B6603}" type="presParOf" srcId="{468087A7-DB30-E145-B47B-3F7595E36A41}" destId="{080AF235-C72E-004A-BB8C-4586D7CF3816}" srcOrd="3" destOrd="0" presId="urn:microsoft.com/office/officeart/2008/layout/HalfCircleOrganizationChart"/>
    <dgm:cxn modelId="{C24C3CB0-0A6D-8C43-8C41-ADA210A78512}" type="presParOf" srcId="{080AF235-C72E-004A-BB8C-4586D7CF3816}" destId="{E5CDCEDF-3F8A-4744-9980-455D122EDDD5}" srcOrd="0" destOrd="0" presId="urn:microsoft.com/office/officeart/2008/layout/HalfCircleOrganizationChart"/>
    <dgm:cxn modelId="{396AF5C8-BD5C-AC4C-9800-68D260B733B8}" type="presParOf" srcId="{E5CDCEDF-3F8A-4744-9980-455D122EDDD5}" destId="{70BEBA84-735A-FE49-847F-786C9953207E}" srcOrd="0" destOrd="0" presId="urn:microsoft.com/office/officeart/2008/layout/HalfCircleOrganizationChart"/>
    <dgm:cxn modelId="{B77CCB84-85A4-1C49-9E15-830F5ABE357C}" type="presParOf" srcId="{E5CDCEDF-3F8A-4744-9980-455D122EDDD5}" destId="{93CB5102-F65C-934B-9A6F-9C4B9AD38368}" srcOrd="1" destOrd="0" presId="urn:microsoft.com/office/officeart/2008/layout/HalfCircleOrganizationChart"/>
    <dgm:cxn modelId="{D9D888D6-6169-7D40-925C-C51F9527A2CF}" type="presParOf" srcId="{E5CDCEDF-3F8A-4744-9980-455D122EDDD5}" destId="{C40C149A-71A2-6941-B1C6-DBC374C07FAA}" srcOrd="2" destOrd="0" presId="urn:microsoft.com/office/officeart/2008/layout/HalfCircleOrganizationChart"/>
    <dgm:cxn modelId="{41261F71-954D-E744-9BCA-645B4574DA5F}" type="presParOf" srcId="{E5CDCEDF-3F8A-4744-9980-455D122EDDD5}" destId="{DF9A0738-3C58-5F4B-8E92-4ABF59281253}" srcOrd="3" destOrd="0" presId="urn:microsoft.com/office/officeart/2008/layout/HalfCircleOrganizationChart"/>
    <dgm:cxn modelId="{AB31477B-A4AE-154E-AF50-CC64092C2C0F}" type="presParOf" srcId="{080AF235-C72E-004A-BB8C-4586D7CF3816}" destId="{78E0B67F-1454-AA4E-8CFE-32B27E568A2C}" srcOrd="1" destOrd="0" presId="urn:microsoft.com/office/officeart/2008/layout/HalfCircleOrganizationChart"/>
    <dgm:cxn modelId="{01AA6F3A-BB35-BD4B-901D-D68F49C449DC}" type="presParOf" srcId="{080AF235-C72E-004A-BB8C-4586D7CF3816}" destId="{C0D82EF8-B023-5D4B-A996-1926E4163D46}" srcOrd="2" destOrd="0" presId="urn:microsoft.com/office/officeart/2008/layout/HalfCircleOrganizationChart"/>
    <dgm:cxn modelId="{99249E57-8E15-4E4D-B2F5-81B7F4097C0A}" type="presParOf" srcId="{468087A7-DB30-E145-B47B-3F7595E36A41}" destId="{73E58F35-2786-234B-9082-472D12B1F5B0}" srcOrd="4" destOrd="0" presId="urn:microsoft.com/office/officeart/2008/layout/HalfCircleOrganizationChart"/>
    <dgm:cxn modelId="{89985AFE-9AFC-2741-B215-C4C8ABEF9275}" type="presParOf" srcId="{468087A7-DB30-E145-B47B-3F7595E36A41}" destId="{049378DF-D1EB-644B-B9FC-44F60B74BF3B}" srcOrd="5" destOrd="0" presId="urn:microsoft.com/office/officeart/2008/layout/HalfCircleOrganizationChart"/>
    <dgm:cxn modelId="{94098EF3-2D04-0D4D-8867-78E25C2D919C}" type="presParOf" srcId="{049378DF-D1EB-644B-B9FC-44F60B74BF3B}" destId="{A5176B12-7132-5D47-BE15-38AF353466E5}" srcOrd="0" destOrd="0" presId="urn:microsoft.com/office/officeart/2008/layout/HalfCircleOrganizationChart"/>
    <dgm:cxn modelId="{0990F8D2-B643-6E41-B141-9B526F92F301}" type="presParOf" srcId="{A5176B12-7132-5D47-BE15-38AF353466E5}" destId="{D15EA05B-2C78-2247-8F23-8FF6053AACCA}" srcOrd="0" destOrd="0" presId="urn:microsoft.com/office/officeart/2008/layout/HalfCircleOrganizationChart"/>
    <dgm:cxn modelId="{1FD0C2A0-FDCF-C746-B844-BFD7D77CD07C}" type="presParOf" srcId="{A5176B12-7132-5D47-BE15-38AF353466E5}" destId="{877B04E2-6A30-0E4E-8C82-69072375112F}" srcOrd="1" destOrd="0" presId="urn:microsoft.com/office/officeart/2008/layout/HalfCircleOrganizationChart"/>
    <dgm:cxn modelId="{765BCEE3-22F9-754D-AD1A-B4999411242E}" type="presParOf" srcId="{A5176B12-7132-5D47-BE15-38AF353466E5}" destId="{251B732A-9080-9E4A-8DA1-05E17E7432D2}" srcOrd="2" destOrd="0" presId="urn:microsoft.com/office/officeart/2008/layout/HalfCircleOrganizationChart"/>
    <dgm:cxn modelId="{A7FF0903-8ECF-D84F-8333-BF20A5306878}" type="presParOf" srcId="{A5176B12-7132-5D47-BE15-38AF353466E5}" destId="{ABB4FAE0-2C66-C74A-A5B7-65C14EE3AFF8}" srcOrd="3" destOrd="0" presId="urn:microsoft.com/office/officeart/2008/layout/HalfCircleOrganizationChart"/>
    <dgm:cxn modelId="{CDF5897A-378C-2445-BCA9-FCAFAA6B6253}" type="presParOf" srcId="{049378DF-D1EB-644B-B9FC-44F60B74BF3B}" destId="{7A39F70B-6DF6-3747-9674-1E5BAEBBCE4A}" srcOrd="1" destOrd="0" presId="urn:microsoft.com/office/officeart/2008/layout/HalfCircleOrganizationChart"/>
    <dgm:cxn modelId="{FEE4C9AB-CFDE-EB46-B3D2-B1B5392BF1B4}" type="presParOf" srcId="{049378DF-D1EB-644B-B9FC-44F60B74BF3B}" destId="{E5CC467C-AA40-6C4D-BD25-A9B2FD59E0D9}" srcOrd="2" destOrd="0" presId="urn:microsoft.com/office/officeart/2008/layout/HalfCircleOrganizationChart"/>
    <dgm:cxn modelId="{D163AE94-003F-6341-9B08-13B2EE6860A2}"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16237A"/>
    <w:rsid w:val="00206AB4"/>
    <w:rsid w:val="003615CD"/>
    <w:rsid w:val="0036190C"/>
    <w:rsid w:val="00422657"/>
    <w:rsid w:val="00697E52"/>
    <w:rsid w:val="007E147D"/>
    <w:rsid w:val="009E3C60"/>
    <w:rsid w:val="009E67AF"/>
    <w:rsid w:val="00A27D62"/>
    <w:rsid w:val="00B029FE"/>
    <w:rsid w:val="00CA385E"/>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13</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14</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15</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16</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7</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6</b:RefOrder>
  </b:Source>
  <b:Source>
    <b:Tag>Rod10</b:Tag>
    <b:SourceType>Book</b:SourceType>
    <b:Guid>{5D49A679-3132-0945-BB6A-8A06CC97D6F4}</b:Guid>
    <b:Title>Logística comercial</b:Title>
    <b:Year>2010</b:Year>
    <b:Author>
      <b:Author>
        <b:NameList>
          <b:Person>
            <b:Last>Fernández</b:Last>
            <b:First>Rodrigo</b:First>
            <b:Middle>López</b:Middle>
          </b:Person>
        </b:NameList>
      </b:Author>
      <b:Editor>
        <b:NameList>
          <b:Person>
            <b:Last>Carmona</b:Last>
            <b:First>Carmen</b:First>
            <b:Middle>Lara</b:Middle>
          </b:Person>
        </b:NameList>
      </b:Editor>
    </b:Author>
    <b:City>Madrid</b:City>
    <b:CountryRegion>España</b:CountryRegion>
    <b:Publisher>Paraninfo</b:Publisher>
    <b:Pages>308</b:Pages>
    <b:Edition>2a edición</b:Edition>
    <b:RefOrder>2</b:RefOrder>
  </b:Source>
  <b:Source>
    <b:Tag>Ban16</b:Tag>
    <b:SourceType>InternetSite</b:SourceType>
    <b:Guid>{8E84E246-D30A-624E-AC02-E612A94AA701}</b:Guid>
    <b:Title>http://www.bancomundial.org/es/news/press-release/2016/01/13/digital-technologies-huge-development-potential-remains-out-of-sight-for-the-four-billion-who-lack-internet-access</b:Title>
    <b:Year>2016</b:Year>
    <b:Author>
      <b:Author>
        <b:Corporate>Banco Mundial</b:Corporate>
      </b:Author>
    </b:Author>
    <b:Month>Enero</b:Month>
    <b:Day>13</b:Day>
    <b:RefOrder>17</b:RefOrder>
  </b:Source>
  <b:Source>
    <b:Tag>Ban17</b:Tag>
    <b:SourceType>Report</b:SourceType>
    <b:Guid>{7AE144AF-6C9B-A945-9897-031015546012}</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City>Managua</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D0C718-B97E-2F44-835C-36D48203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812</TotalTime>
  <Pages>37</Pages>
  <Words>9169</Words>
  <Characters>50435</Characters>
  <Application>Microsoft Macintosh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
</vt:lpstr>
    </vt:vector>
  </TitlesOfParts>
  <Company/>
  <LinksUpToDate>false</LinksUpToDate>
  <CharactersWithSpaces>59486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 Del Municipio De Estelí En El Año 2018.
</dc:title>
  <dc:subject/>
  <dc:creator>Alexander Siles</dc:creator>
  <cp:keywords/>
  <dc:description/>
  <cp:lastModifiedBy>Usuario de Microsoft Office</cp:lastModifiedBy>
  <cp:revision>32</cp:revision>
  <dcterms:created xsi:type="dcterms:W3CDTF">2017-10-04T18:15:00Z</dcterms:created>
  <dcterms:modified xsi:type="dcterms:W3CDTF">2017-10-11T08:29:00Z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