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F678D">
      <w:pPr>
        <w:pStyle w:val="4"/>
        <w:numPr>
          <w:ilvl w:val="0"/>
          <w:numId w:val="0"/>
        </w:numPr>
        <w:ind w:left="2880" w:leftChars="0" w:firstLine="720" w:firstLineChars="0"/>
        <w:rPr>
          <w:rFonts w:hint="default"/>
          <w:lang w:val="en-US"/>
        </w:rPr>
      </w:pPr>
      <w:r>
        <w:rPr>
          <w:rFonts w:hint="default"/>
          <w:lang w:val="en-US"/>
        </w:rPr>
        <w:t>Flag &amp; Pennant Breakout</w:t>
      </w:r>
    </w:p>
    <w:p w14:paraId="5BFBE968">
      <w:pPr>
        <w:pStyle w:val="4"/>
        <w:numPr>
          <w:ilvl w:val="0"/>
          <w:numId w:val="1"/>
        </w:numPr>
        <w:rPr>
          <w:rFonts w:hint="default"/>
          <w:lang w:val="en-US"/>
        </w:rPr>
      </w:pPr>
      <w:r>
        <w:rPr>
          <w:rFonts w:hint="default"/>
          <w:lang w:val="en-US"/>
        </w:rPr>
        <w:t>API Definition</w:t>
      </w:r>
    </w:p>
    <w:p w14:paraId="13609149">
      <w:pPr>
        <w:pStyle w:val="15"/>
        <w:keepNext w:val="0"/>
        <w:keepLines w:val="0"/>
        <w:widowControl/>
        <w:suppressLineNumbers w:val="0"/>
        <w:spacing w:before="0" w:beforeAutospacing="1" w:after="0" w:afterAutospacing="1"/>
        <w:ind w:left="0" w:right="0"/>
      </w:pPr>
      <w:r>
        <w:t xml:space="preserve">The API identifies </w:t>
      </w:r>
      <w:r>
        <w:rPr>
          <w:rStyle w:val="16"/>
        </w:rPr>
        <w:t>Flag &amp; Pennant Breakout</w:t>
      </w:r>
      <w:r>
        <w:t xml:space="preserve"> patterns using daily OHLC data.</w:t>
      </w:r>
    </w:p>
    <w:p w14:paraId="38AE7E8A">
      <w:pPr>
        <w:pStyle w:val="15"/>
        <w:keepNext w:val="0"/>
        <w:keepLines w:val="0"/>
        <w:widowControl/>
        <w:suppressLineNumbers w:val="0"/>
      </w:pPr>
      <w:r>
        <w:t>There are two primary variants:</w:t>
      </w:r>
    </w:p>
    <w:p w14:paraId="21445AFD">
      <w:pPr>
        <w:keepNext w:val="0"/>
        <w:keepLines w:val="0"/>
        <w:widowControl/>
        <w:numPr>
          <w:ilvl w:val="0"/>
          <w:numId w:val="2"/>
        </w:numPr>
        <w:suppressLineNumbers w:val="0"/>
        <w:spacing w:before="0" w:beforeAutospacing="1" w:after="0" w:afterAutospacing="1"/>
        <w:ind w:left="720" w:hanging="360"/>
      </w:pPr>
      <w:r>
        <w:rPr>
          <w:rStyle w:val="16"/>
        </w:rPr>
        <w:t>Bull Flag / Bull Pennant — bullish</w:t>
      </w:r>
      <w:r>
        <w:t xml:space="preserve"> </w:t>
      </w:r>
    </w:p>
    <w:p w14:paraId="211D3BA8">
      <w:pPr>
        <w:keepNext w:val="0"/>
        <w:keepLines w:val="0"/>
        <w:widowControl/>
        <w:numPr>
          <w:ilvl w:val="0"/>
          <w:numId w:val="2"/>
        </w:numPr>
        <w:suppressLineNumbers w:val="0"/>
        <w:spacing w:before="0" w:beforeAutospacing="1" w:after="0" w:afterAutospacing="1"/>
        <w:ind w:left="720" w:hanging="360"/>
      </w:pPr>
      <w:r>
        <w:rPr>
          <w:rStyle w:val="16"/>
        </w:rPr>
        <w:t>Bear Flag — bearish</w:t>
      </w:r>
      <w:r>
        <w:t xml:space="preserve"> </w:t>
      </w:r>
    </w:p>
    <w:p w14:paraId="33A57F2F">
      <w:pPr>
        <w:pStyle w:val="4"/>
        <w:keepNext w:val="0"/>
        <w:keepLines w:val="0"/>
        <w:widowControl/>
        <w:suppressLineNumbers w:val="0"/>
      </w:pPr>
      <w:r>
        <w:t>Bull Flag</w:t>
      </w:r>
    </w:p>
    <w:p w14:paraId="4C57CE00">
      <w:pPr>
        <w:pStyle w:val="15"/>
        <w:keepNext w:val="0"/>
        <w:keepLines w:val="0"/>
        <w:widowControl/>
        <w:suppressLineNumbers w:val="0"/>
      </w:pPr>
      <w:r>
        <w:t>The pattern consists of:</w:t>
      </w:r>
    </w:p>
    <w:p w14:paraId="1A0EE747">
      <w:pPr>
        <w:keepNext w:val="0"/>
        <w:keepLines w:val="0"/>
        <w:widowControl/>
        <w:numPr>
          <w:ilvl w:val="0"/>
          <w:numId w:val="3"/>
        </w:numPr>
        <w:suppressLineNumbers w:val="0"/>
        <w:spacing w:before="0" w:beforeAutospacing="1" w:after="0" w:afterAutospacing="1"/>
        <w:ind w:left="720" w:hanging="360"/>
      </w:pPr>
      <w:r>
        <w:rPr>
          <w:rStyle w:val="16"/>
        </w:rPr>
        <w:t>Pole:</w:t>
      </w:r>
      <w:r>
        <w:t xml:space="preserve"> Close rises by at least </w:t>
      </w:r>
      <w:r>
        <w:rPr>
          <w:rStyle w:val="16"/>
        </w:rPr>
        <w:t>8% within 5–10 candles</w:t>
      </w:r>
      <w:r>
        <w:t xml:space="preserve">. </w:t>
      </w:r>
    </w:p>
    <w:p w14:paraId="46A68BF5">
      <w:pPr>
        <w:keepNext w:val="0"/>
        <w:keepLines w:val="0"/>
        <w:widowControl/>
        <w:numPr>
          <w:ilvl w:val="0"/>
          <w:numId w:val="3"/>
        </w:numPr>
        <w:suppressLineNumbers w:val="0"/>
        <w:spacing w:before="0" w:beforeAutospacing="1" w:after="0" w:afterAutospacing="1"/>
        <w:ind w:left="720" w:hanging="360"/>
      </w:pPr>
      <w:r>
        <w:rPr>
          <w:rStyle w:val="16"/>
        </w:rPr>
        <w:t>Flag:</w:t>
      </w:r>
      <w:r>
        <w:t xml:space="preserve"> The next </w:t>
      </w:r>
      <w:r>
        <w:rPr>
          <w:rStyle w:val="16"/>
        </w:rPr>
        <w:t>5–15 candles</w:t>
      </w:r>
      <w:r>
        <w:t xml:space="preserve"> drift down or sideways. </w:t>
      </w:r>
    </w:p>
    <w:p w14:paraId="4E903EF8">
      <w:pPr>
        <w:keepNext w:val="0"/>
        <w:keepLines w:val="0"/>
        <w:widowControl/>
        <w:numPr>
          <w:ilvl w:val="0"/>
          <w:numId w:val="3"/>
        </w:numPr>
        <w:suppressLineNumbers w:val="0"/>
        <w:spacing w:before="0" w:beforeAutospacing="1" w:after="0" w:afterAutospacing="1"/>
        <w:ind w:left="720" w:hanging="360"/>
      </w:pPr>
      <w:r>
        <w:t xml:space="preserve">The flag retracement is </w:t>
      </w:r>
      <w:r>
        <w:rPr>
          <w:rStyle w:val="16"/>
        </w:rPr>
        <w:t>≤ 50% of the pole</w:t>
      </w:r>
      <w:r>
        <w:t xml:space="preserve">. </w:t>
      </w:r>
    </w:p>
    <w:p w14:paraId="1E088CA8">
      <w:pPr>
        <w:pStyle w:val="4"/>
        <w:keepNext w:val="0"/>
        <w:keepLines w:val="0"/>
        <w:widowControl/>
        <w:suppressLineNumbers w:val="0"/>
      </w:pPr>
      <w:r>
        <w:t>Bull Pennant</w:t>
      </w:r>
    </w:p>
    <w:p w14:paraId="6A370B04">
      <w:pPr>
        <w:pStyle w:val="15"/>
        <w:keepNext w:val="0"/>
        <w:keepLines w:val="0"/>
        <w:widowControl/>
        <w:suppressLineNumbers w:val="0"/>
      </w:pPr>
      <w:r>
        <w:t>The pole is the same as the Bull Flag, but the consolidation is characterized by:</w:t>
      </w:r>
    </w:p>
    <w:p w14:paraId="75A95707">
      <w:pPr>
        <w:keepNext w:val="0"/>
        <w:keepLines w:val="0"/>
        <w:widowControl/>
        <w:numPr>
          <w:ilvl w:val="0"/>
          <w:numId w:val="4"/>
        </w:numPr>
        <w:suppressLineNumbers w:val="0"/>
        <w:spacing w:before="0" w:beforeAutospacing="1" w:after="0" w:afterAutospacing="1"/>
        <w:ind w:left="720" w:hanging="360"/>
      </w:pPr>
      <w:r>
        <w:rPr>
          <w:rStyle w:val="16"/>
        </w:rPr>
        <w:t>Falling Highs</w:t>
      </w:r>
      <w:r>
        <w:t xml:space="preserve"> </w:t>
      </w:r>
    </w:p>
    <w:p w14:paraId="04D0C1F0">
      <w:pPr>
        <w:keepNext w:val="0"/>
        <w:keepLines w:val="0"/>
        <w:widowControl/>
        <w:numPr>
          <w:ilvl w:val="0"/>
          <w:numId w:val="4"/>
        </w:numPr>
        <w:suppressLineNumbers w:val="0"/>
        <w:spacing w:before="0" w:beforeAutospacing="1" w:after="0" w:afterAutospacing="1"/>
        <w:ind w:left="720" w:hanging="360"/>
      </w:pPr>
      <w:r>
        <w:rPr>
          <w:rStyle w:val="16"/>
        </w:rPr>
        <w:t>Rising Lows</w:t>
      </w:r>
      <w:r>
        <w:t xml:space="preserve"> </w:t>
      </w:r>
    </w:p>
    <w:p w14:paraId="30ED4AC6">
      <w:pPr>
        <w:pStyle w:val="4"/>
        <w:keepNext w:val="0"/>
        <w:keepLines w:val="0"/>
        <w:widowControl/>
        <w:suppressLineNumbers w:val="0"/>
      </w:pPr>
      <w:r>
        <w:t>Bear Flag</w:t>
      </w:r>
    </w:p>
    <w:p w14:paraId="18DA5B33">
      <w:pPr>
        <w:pStyle w:val="15"/>
        <w:keepNext w:val="0"/>
        <w:keepLines w:val="0"/>
        <w:widowControl/>
        <w:suppressLineNumbers w:val="0"/>
      </w:pPr>
      <w:r>
        <w:t>The pattern consists of:</w:t>
      </w:r>
    </w:p>
    <w:p w14:paraId="28E5D9BF">
      <w:pPr>
        <w:keepNext w:val="0"/>
        <w:keepLines w:val="0"/>
        <w:widowControl/>
        <w:numPr>
          <w:ilvl w:val="0"/>
          <w:numId w:val="5"/>
        </w:numPr>
        <w:suppressLineNumbers w:val="0"/>
        <w:spacing w:before="0" w:beforeAutospacing="1" w:after="0" w:afterAutospacing="1"/>
        <w:ind w:left="720" w:hanging="360"/>
      </w:pPr>
      <w:r>
        <w:rPr>
          <w:rStyle w:val="16"/>
        </w:rPr>
        <w:t>Pole:</w:t>
      </w:r>
      <w:r>
        <w:t xml:space="preserve"> Close falls by at least </w:t>
      </w:r>
      <w:r>
        <w:rPr>
          <w:rStyle w:val="16"/>
        </w:rPr>
        <w:t>8% within 5–10 candles</w:t>
      </w:r>
      <w:r>
        <w:t xml:space="preserve">. </w:t>
      </w:r>
    </w:p>
    <w:p w14:paraId="5B96BDA4">
      <w:pPr>
        <w:keepNext w:val="0"/>
        <w:keepLines w:val="0"/>
        <w:widowControl/>
        <w:numPr>
          <w:ilvl w:val="0"/>
          <w:numId w:val="5"/>
        </w:numPr>
        <w:suppressLineNumbers w:val="0"/>
        <w:spacing w:before="0" w:beforeAutospacing="1" w:after="0" w:afterAutospacing="1"/>
        <w:ind w:left="720" w:hanging="360"/>
      </w:pPr>
      <w:r>
        <w:rPr>
          <w:rStyle w:val="16"/>
        </w:rPr>
        <w:t>Flag:</w:t>
      </w:r>
      <w:r>
        <w:t xml:space="preserve"> The next </w:t>
      </w:r>
      <w:r>
        <w:rPr>
          <w:rStyle w:val="16"/>
        </w:rPr>
        <w:t>5–15 candles</w:t>
      </w:r>
      <w:r>
        <w:t xml:space="preserve"> drift up or sideways. </w:t>
      </w:r>
    </w:p>
    <w:p w14:paraId="1C4511DB">
      <w:pPr>
        <w:keepNext w:val="0"/>
        <w:keepLines w:val="0"/>
        <w:widowControl/>
        <w:numPr>
          <w:ilvl w:val="0"/>
          <w:numId w:val="5"/>
        </w:numPr>
        <w:suppressLineNumbers w:val="0"/>
        <w:spacing w:before="0" w:beforeAutospacing="1" w:after="0" w:afterAutospacing="1"/>
        <w:ind w:left="720" w:hanging="360"/>
      </w:pPr>
      <w:r>
        <w:t xml:space="preserve">Recovery is </w:t>
      </w:r>
      <w:r>
        <w:rPr>
          <w:rStyle w:val="16"/>
        </w:rPr>
        <w:t>≤ 50% of the pole</w:t>
      </w:r>
      <w:r>
        <w:t>.</w:t>
      </w:r>
    </w:p>
    <w:p w14:paraId="3AD2A621">
      <w:pPr>
        <w:pStyle w:val="4"/>
        <w:numPr>
          <w:ilvl w:val="0"/>
          <w:numId w:val="6"/>
        </w:numPr>
        <w:ind w:left="0" w:leftChars="0" w:firstLine="0" w:firstLineChars="0"/>
      </w:pPr>
      <w:r>
        <w:t>Request</w:t>
      </w:r>
    </w:p>
    <w:p w14:paraId="2082883B">
      <w:pPr>
        <w:numPr>
          <w:ilvl w:val="0"/>
          <w:numId w:val="0"/>
        </w:numPr>
        <w:ind w:leftChars="0"/>
        <w:rPr>
          <w:rFonts w:hint="default"/>
          <w:lang w:val="en-US"/>
        </w:rPr>
      </w:pPr>
    </w:p>
    <w:p w14:paraId="3E3C0CDD">
      <w:pPr>
        <w:pStyle w:val="5"/>
      </w:pPr>
      <w:r>
        <w:t>2.1 Endpoint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3"/>
        <w:gridCol w:w="7673"/>
      </w:tblGrid>
      <w:tr w14:paraId="00B1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135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0C66210">
            <w:pPr>
              <w:rPr>
                <w:sz w:val="20"/>
                <w:szCs w:val="20"/>
              </w:rPr>
            </w:pPr>
            <w:r>
              <w:rPr>
                <w:rFonts w:hint="default" w:asciiTheme="minorAscii" w:hAnsiTheme="minorAscii"/>
                <w:b/>
                <w:bCs/>
                <w:sz w:val="24"/>
                <w:szCs w:val="24"/>
              </w:rPr>
              <w:t>Method</w:t>
            </w:r>
          </w:p>
        </w:tc>
        <w:tc>
          <w:tcPr>
            <w:tcW w:w="767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5ACC93D">
            <w:pPr>
              <w:rPr>
                <w:sz w:val="24"/>
                <w:szCs w:val="24"/>
              </w:rPr>
            </w:pPr>
            <w:r>
              <w:rPr>
                <w:b/>
                <w:bCs/>
                <w:sz w:val="24"/>
                <w:szCs w:val="24"/>
              </w:rPr>
              <w:t>Endpoint</w:t>
            </w:r>
          </w:p>
        </w:tc>
      </w:tr>
      <w:tr w14:paraId="3112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982604">
            <w:pPr>
              <w:rPr>
                <w:rFonts w:hint="default" w:cs="Cambria" w:asciiTheme="minorAscii" w:hAnsiTheme="minorAscii"/>
                <w:sz w:val="18"/>
                <w:szCs w:val="18"/>
              </w:rPr>
            </w:pPr>
            <w:r>
              <w:rPr>
                <w:rFonts w:hint="default" w:cs="Cambria" w:asciiTheme="minorAscii" w:hAnsiTheme="minorAscii"/>
                <w:sz w:val="18"/>
                <w:szCs w:val="18"/>
              </w:rPr>
              <w:t>GET</w:t>
            </w:r>
          </w:p>
        </w:tc>
        <w:tc>
          <w:tcPr>
            <w:tcW w:w="767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2F73755">
            <w:pPr>
              <w:rPr>
                <w:rFonts w:hint="default" w:cs="Cambria" w:asciiTheme="minorAscii" w:hAnsiTheme="minorAscii"/>
                <w:sz w:val="18"/>
                <w:szCs w:val="18"/>
              </w:rPr>
            </w:pPr>
            <w:r>
              <w:rPr>
                <w:rFonts w:hint="default"/>
              </w:rPr>
              <w:t>/api/eodanalytics/TechnicalScreeners/FlagPennantBreakout/{exchange}/{ticker?}</w:t>
            </w:r>
          </w:p>
        </w:tc>
      </w:tr>
      <w:tr w14:paraId="2490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5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D6461B">
            <w:pPr>
              <w:rPr>
                <w:rFonts w:hint="default" w:cs="Cambria" w:asciiTheme="minorAscii" w:hAnsiTheme="minorAscii"/>
                <w:sz w:val="18"/>
                <w:szCs w:val="18"/>
                <w:lang w:val="en-US"/>
              </w:rPr>
            </w:pPr>
            <w:r>
              <w:rPr>
                <w:rFonts w:hint="default" w:cs="Cambria" w:asciiTheme="minorAscii" w:hAnsiTheme="minorAscii"/>
                <w:sz w:val="18"/>
                <w:szCs w:val="18"/>
                <w:lang w:val="en-US"/>
              </w:rPr>
              <w:t>GET</w:t>
            </w:r>
          </w:p>
        </w:tc>
        <w:tc>
          <w:tcPr>
            <w:tcW w:w="767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55D529A">
            <w:pPr>
              <w:rPr>
                <w:rFonts w:hint="default"/>
              </w:rPr>
            </w:pPr>
            <w:r>
              <w:rPr>
                <w:rFonts w:hint="default"/>
              </w:rPr>
              <w:t>/api/eodanalytics/TechnicalScreeners</w:t>
            </w:r>
            <w:r>
              <w:rPr>
                <w:rFonts w:hint="default"/>
                <w:lang w:val="en-US"/>
              </w:rPr>
              <w:t>Live</w:t>
            </w:r>
            <w:r>
              <w:rPr>
                <w:rFonts w:hint="default"/>
              </w:rPr>
              <w:t>/FlagPennantBreakout/{exchange}/{ticker?}</w:t>
            </w:r>
          </w:p>
        </w:tc>
      </w:tr>
    </w:tbl>
    <w:p w14:paraId="2AC75DD3">
      <w:pPr>
        <w:spacing w:after="120"/>
      </w:pPr>
      <w:bookmarkStart w:id="0" w:name="_GoBack"/>
      <w:bookmarkEnd w:id="0"/>
    </w:p>
    <w:p w14:paraId="05ED4334">
      <w:pPr>
        <w:pStyle w:val="4"/>
        <w:keepNext w:val="0"/>
        <w:keepLines w:val="0"/>
        <w:widowControl/>
        <w:suppressLineNumbers w:val="0"/>
      </w:pPr>
      <w:r>
        <w:t>Path Parameters</w:t>
      </w:r>
    </w:p>
    <w:tbl>
      <w:tblPr>
        <w:tblStyle w:val="12"/>
        <w:tblW w:w="92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9"/>
        <w:gridCol w:w="1391"/>
        <w:gridCol w:w="6545"/>
      </w:tblGrid>
      <w:tr w14:paraId="1D09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89"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4863C47">
            <w:pPr>
              <w:rPr>
                <w:rFonts w:hint="default" w:ascii="Calibri" w:hAnsi="Calibri" w:cs="Calibri"/>
                <w:sz w:val="21"/>
                <w:szCs w:val="21"/>
              </w:rPr>
            </w:pPr>
            <w:r>
              <w:rPr>
                <w:rFonts w:hint="default" w:ascii="Calibri" w:hAnsi="Calibri" w:eastAsia="SimSun" w:cs="Calibri"/>
                <w:b/>
                <w:bCs/>
                <w:kern w:val="0"/>
                <w:sz w:val="21"/>
                <w:szCs w:val="21"/>
                <w:lang w:val="en-US" w:eastAsia="zh-CN" w:bidi="ar"/>
                <w14:ligatures w14:val="none"/>
              </w:rPr>
              <w:t>Parameter</w:t>
            </w:r>
          </w:p>
        </w:tc>
        <w:tc>
          <w:tcPr>
            <w:tcW w:w="139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32BA096">
            <w:pPr>
              <w:rPr>
                <w:rFonts w:hint="default" w:ascii="Calibri" w:hAnsi="Calibri" w:cs="Calibri"/>
                <w:sz w:val="21"/>
                <w:szCs w:val="21"/>
              </w:rPr>
            </w:pPr>
            <w:r>
              <w:rPr>
                <w:rFonts w:hint="default" w:ascii="Calibri" w:hAnsi="Calibri" w:eastAsia="SimSun" w:cs="Calibri"/>
                <w:b/>
                <w:bCs/>
                <w:kern w:val="0"/>
                <w:sz w:val="21"/>
                <w:szCs w:val="21"/>
                <w:lang w:val="en-US" w:eastAsia="zh-CN" w:bidi="ar"/>
                <w14:ligatures w14:val="none"/>
              </w:rPr>
              <w:t>Required</w:t>
            </w:r>
          </w:p>
        </w:tc>
        <w:tc>
          <w:tcPr>
            <w:tcW w:w="654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EFA227">
            <w:pPr>
              <w:rPr>
                <w:rFonts w:hint="default" w:ascii="Calibri" w:hAnsi="Calibri" w:eastAsia="SimSun" w:cs="Calibri"/>
                <w:b/>
                <w:bCs/>
                <w:kern w:val="0"/>
                <w:sz w:val="21"/>
                <w:szCs w:val="21"/>
                <w:lang w:val="en-US" w:eastAsia="zh-CN" w:bidi="ar"/>
                <w14:ligatures w14:val="none"/>
              </w:rPr>
            </w:pPr>
            <w:r>
              <w:rPr>
                <w:rFonts w:hint="default" w:ascii="Calibri" w:hAnsi="Calibri" w:eastAsia="SimSun" w:cs="Calibri"/>
                <w:b/>
                <w:bCs/>
                <w:kern w:val="0"/>
                <w:sz w:val="21"/>
                <w:szCs w:val="21"/>
                <w:lang w:val="en-US" w:eastAsia="zh-CN" w:bidi="ar"/>
                <w14:ligatures w14:val="none"/>
              </w:rPr>
              <w:t>Description</w:t>
            </w:r>
          </w:p>
        </w:tc>
      </w:tr>
      <w:tr w14:paraId="67B6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3A474C">
            <w:pPr>
              <w:rPr>
                <w:rFonts w:hint="default" w:asciiTheme="minorAscii" w:hAnsiTheme="minorAscii"/>
                <w:sz w:val="20"/>
                <w:szCs w:val="20"/>
              </w:rPr>
            </w:pPr>
            <w:r>
              <w:rPr>
                <w:rStyle w:val="13"/>
                <w:rFonts w:hint="default" w:eastAsia="SimSun" w:cs="Consolas" w:asciiTheme="minorAscii" w:hAnsiTheme="minorAscii"/>
                <w:kern w:val="0"/>
                <w:sz w:val="20"/>
                <w:szCs w:val="20"/>
                <w:lang w:val="en-US" w:eastAsia="zh-CN" w:bidi="ar"/>
                <w14:ligatures w14:val="none"/>
              </w:rPr>
              <w:t>exchange</w:t>
            </w:r>
          </w:p>
        </w:tc>
        <w:tc>
          <w:tcPr>
            <w:tcW w:w="139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18ECDC">
            <w:pPr>
              <w:rPr>
                <w:rFonts w:hint="default" w:asciiTheme="minorAscii" w:hAnsiTheme="minorAscii"/>
                <w:sz w:val="20"/>
                <w:szCs w:val="20"/>
              </w:rPr>
            </w:pPr>
            <w:r>
              <w:rPr>
                <w:rFonts w:hint="default" w:eastAsia="SimSun" w:cs="Consolas" w:asciiTheme="minorAscii" w:hAnsiTheme="minorAscii"/>
                <w:kern w:val="0"/>
                <w:sz w:val="20"/>
                <w:szCs w:val="20"/>
                <w:lang w:val="en-US" w:eastAsia="zh-CN" w:bidi="ar"/>
                <w14:ligatures w14:val="none"/>
              </w:rPr>
              <w:t>Yes</w:t>
            </w:r>
          </w:p>
        </w:tc>
        <w:tc>
          <w:tcPr>
            <w:tcW w:w="65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9D94B3">
            <w:pPr>
              <w:rPr>
                <w:rFonts w:hint="default" w:eastAsia="Consolas" w:cs="Consolas" w:asciiTheme="minorAscii" w:hAnsiTheme="minorAscii"/>
                <w:sz w:val="20"/>
                <w:szCs w:val="20"/>
              </w:rPr>
            </w:pPr>
            <w:r>
              <w:rPr>
                <w:rFonts w:hint="default" w:eastAsia="Consolas" w:cs="Consolas" w:asciiTheme="minorAscii" w:hAnsiTheme="minorAscii"/>
                <w:sz w:val="20"/>
                <w:szCs w:val="20"/>
              </w:rPr>
              <w:t>Exchange such as NSE or BSE</w:t>
            </w:r>
          </w:p>
        </w:tc>
      </w:tr>
      <w:tr w14:paraId="7B2B9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89"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E79D52">
            <w:pPr>
              <w:rPr>
                <w:rStyle w:val="13"/>
                <w:rFonts w:hint="default" w:eastAsia="SimSun" w:cs="SimSun" w:asciiTheme="minorAscii" w:hAnsiTheme="minorAscii"/>
                <w:kern w:val="0"/>
                <w:sz w:val="20"/>
                <w:szCs w:val="20"/>
                <w:lang w:val="en-US" w:eastAsia="zh-CN" w:bidi="ar"/>
                <w14:ligatures w14:val="none"/>
              </w:rPr>
            </w:pPr>
            <w:r>
              <w:rPr>
                <w:rStyle w:val="13"/>
                <w:rFonts w:hint="default" w:eastAsia="SimSun" w:cs="Consolas" w:asciiTheme="minorAscii" w:hAnsiTheme="minorAscii"/>
                <w:kern w:val="0"/>
                <w:sz w:val="20"/>
                <w:szCs w:val="20"/>
                <w:lang w:val="en-US" w:eastAsia="zh-CN" w:bidi="ar"/>
                <w14:ligatures w14:val="none"/>
              </w:rPr>
              <w:t>ticker</w:t>
            </w:r>
          </w:p>
        </w:tc>
        <w:tc>
          <w:tcPr>
            <w:tcW w:w="139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AF02847">
            <w:pPr>
              <w:rPr>
                <w:rFonts w:hint="default" w:eastAsia="SimSun" w:cs="SimSun" w:asciiTheme="minorAscii" w:hAnsiTheme="minorAscii"/>
                <w:kern w:val="0"/>
                <w:sz w:val="20"/>
                <w:szCs w:val="20"/>
                <w:lang w:val="en-US" w:eastAsia="zh-CN" w:bidi="ar"/>
                <w14:ligatures w14:val="none"/>
              </w:rPr>
            </w:pPr>
            <w:r>
              <w:rPr>
                <w:rFonts w:hint="default" w:eastAsia="SimSun" w:cs="Consolas" w:asciiTheme="minorAscii" w:hAnsiTheme="minorAscii"/>
                <w:kern w:val="0"/>
                <w:sz w:val="20"/>
                <w:szCs w:val="20"/>
                <w:lang w:val="en-US" w:eastAsia="zh-CN" w:bidi="ar"/>
                <w14:ligatures w14:val="none"/>
              </w:rPr>
              <w:t>No</w:t>
            </w:r>
          </w:p>
        </w:tc>
        <w:tc>
          <w:tcPr>
            <w:tcW w:w="654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9A57B5">
            <w:pPr>
              <w:rPr>
                <w:rFonts w:hint="default" w:eastAsia="SimSun" w:cs="Consolas" w:asciiTheme="minorAscii" w:hAnsiTheme="minorAscii"/>
                <w:kern w:val="0"/>
                <w:sz w:val="20"/>
                <w:szCs w:val="20"/>
                <w:lang w:val="en-US" w:eastAsia="zh-CN" w:bidi="ar"/>
                <w14:ligatures w14:val="none"/>
              </w:rPr>
            </w:pPr>
            <w:r>
              <w:rPr>
                <w:rFonts w:hint="default" w:eastAsia="SimSun" w:cs="Consolas" w:asciiTheme="minorAscii" w:hAnsiTheme="minorAscii"/>
                <w:kern w:val="0"/>
                <w:sz w:val="20"/>
                <w:szCs w:val="20"/>
                <w:lang w:val="en-US" w:eastAsia="zh-CN" w:bidi="ar"/>
                <w14:ligatures w14:val="none"/>
              </w:rPr>
              <w:t>Stock ticker. If omitted, scan all stocks for the exchange</w:t>
            </w:r>
          </w:p>
        </w:tc>
      </w:tr>
    </w:tbl>
    <w:p w14:paraId="6EB9D71E">
      <w:r>
        <w:br w:type="page"/>
      </w:r>
    </w:p>
    <w:p w14:paraId="2BAC7E6E">
      <w:pPr>
        <w:pStyle w:val="4"/>
      </w:pPr>
      <w:r>
        <w:t>3. Response</w:t>
      </w:r>
    </w:p>
    <w:p w14:paraId="1ADB7AB6">
      <w:pPr>
        <w:rPr>
          <w:rFonts w:hint="default" w:ascii="Calibri" w:hAnsi="Calibri" w:eastAsia="SimSun" w:cs="Calibri"/>
          <w:sz w:val="21"/>
          <w:szCs w:val="21"/>
        </w:rPr>
      </w:pPr>
      <w:r>
        <w:rPr>
          <w:rFonts w:hint="default" w:ascii="Calibri" w:hAnsi="Calibri" w:eastAsia="SimSun" w:cs="Calibri"/>
          <w:sz w:val="21"/>
          <w:szCs w:val="21"/>
        </w:rPr>
        <w:t>The response should provide the detected pattern, trendline values, swing information, latest close and breakout direction.</w:t>
      </w:r>
    </w:p>
    <w:p w14:paraId="6DDB600C"/>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3"/>
        <w:gridCol w:w="1051"/>
        <w:gridCol w:w="5742"/>
      </w:tblGrid>
      <w:tr w14:paraId="5181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33"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37B1E20">
            <w:pPr>
              <w:rPr>
                <w:sz w:val="21"/>
                <w:szCs w:val="21"/>
              </w:rPr>
            </w:pPr>
            <w:r>
              <w:rPr>
                <w:b/>
                <w:bCs/>
                <w:sz w:val="21"/>
                <w:szCs w:val="21"/>
              </w:rPr>
              <w:t>Field</w:t>
            </w:r>
          </w:p>
        </w:tc>
        <w:tc>
          <w:tcPr>
            <w:tcW w:w="105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53F7522">
            <w:pPr>
              <w:rPr>
                <w:sz w:val="21"/>
                <w:szCs w:val="21"/>
              </w:rPr>
            </w:pPr>
            <w:r>
              <w:rPr>
                <w:b/>
                <w:bCs/>
                <w:sz w:val="21"/>
                <w:szCs w:val="21"/>
              </w:rPr>
              <w:t>Type</w:t>
            </w:r>
          </w:p>
        </w:tc>
        <w:tc>
          <w:tcPr>
            <w:tcW w:w="574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1E7D8C72">
            <w:pPr>
              <w:rPr>
                <w:sz w:val="21"/>
                <w:szCs w:val="21"/>
              </w:rPr>
            </w:pPr>
            <w:r>
              <w:rPr>
                <w:b/>
                <w:bCs/>
                <w:sz w:val="21"/>
                <w:szCs w:val="21"/>
              </w:rPr>
              <w:t>Description</w:t>
            </w:r>
          </w:p>
        </w:tc>
      </w:tr>
      <w:tr w14:paraId="4306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59F907F">
            <w:pPr>
              <w:rPr>
                <w:rFonts w:hint="default" w:ascii="Calibri" w:hAnsi="Calibri" w:eastAsia="Consolas" w:cs="Calibri"/>
                <w:sz w:val="20"/>
                <w:szCs w:val="20"/>
              </w:rPr>
            </w:pPr>
            <w:r>
              <w:rPr>
                <w:rFonts w:hint="default"/>
              </w:rPr>
              <w:t xml:space="preserve">ticker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57757E5">
            <w:pPr>
              <w:rPr>
                <w:rFonts w:hint="default" w:ascii="Calibri" w:hAnsi="Calibri" w:eastAsia="Consolas" w:cs="Calibri"/>
                <w:sz w:val="20"/>
                <w:szCs w:val="20"/>
              </w:rPr>
            </w:pPr>
            <w:r>
              <w:rPr>
                <w:rFonts w:hint="default"/>
              </w:rPr>
              <w:t xml:space="preserve">string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E739421">
            <w:pPr>
              <w:rPr>
                <w:rFonts w:hint="default" w:ascii="Calibri" w:hAnsi="Calibri" w:eastAsia="Consolas" w:cs="Calibri"/>
                <w:sz w:val="20"/>
                <w:szCs w:val="20"/>
              </w:rPr>
            </w:pPr>
            <w:r>
              <w:rPr>
                <w:rFonts w:hint="default"/>
              </w:rPr>
              <w:t xml:space="preserve">Stock ticker                               </w:t>
            </w:r>
          </w:p>
        </w:tc>
      </w:tr>
      <w:tr w14:paraId="4B63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CB775F9">
            <w:pPr>
              <w:rPr>
                <w:rFonts w:hint="default" w:ascii="Calibri" w:hAnsi="Calibri" w:eastAsia="Consolas" w:cs="Calibri"/>
                <w:sz w:val="20"/>
                <w:szCs w:val="20"/>
              </w:rPr>
            </w:pPr>
            <w:r>
              <w:rPr>
                <w:rFonts w:hint="default"/>
              </w:rPr>
              <w:t xml:space="preserve">token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35B2B7">
            <w:pPr>
              <w:rPr>
                <w:rFonts w:hint="default" w:ascii="Calibri" w:hAnsi="Calibri" w:eastAsia="Consolas" w:cs="Calibri"/>
                <w:sz w:val="20"/>
                <w:szCs w:val="20"/>
              </w:rPr>
            </w:pPr>
            <w:r>
              <w:rPr>
                <w:rFonts w:hint="default"/>
              </w:rPr>
              <w:t xml:space="preserve">long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15E7A2">
            <w:pPr>
              <w:rPr>
                <w:rFonts w:hint="default" w:ascii="Calibri" w:hAnsi="Calibri" w:eastAsia="Consolas" w:cs="Calibri"/>
                <w:sz w:val="20"/>
                <w:szCs w:val="20"/>
              </w:rPr>
            </w:pPr>
            <w:r>
              <w:rPr>
                <w:rFonts w:hint="default"/>
              </w:rPr>
              <w:t xml:space="preserve">Security/token identifier                  </w:t>
            </w:r>
          </w:p>
        </w:tc>
      </w:tr>
      <w:tr w14:paraId="518D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0C0CBF0">
            <w:pPr>
              <w:rPr>
                <w:rFonts w:hint="default" w:ascii="Calibri" w:hAnsi="Calibri" w:eastAsia="Consolas" w:cs="Calibri"/>
                <w:sz w:val="20"/>
                <w:szCs w:val="20"/>
              </w:rPr>
            </w:pPr>
            <w:r>
              <w:rPr>
                <w:rFonts w:hint="default"/>
              </w:rPr>
              <w:t xml:space="preserve">pattern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F5CA5AF">
            <w:pPr>
              <w:rPr>
                <w:rFonts w:hint="default" w:ascii="Calibri" w:hAnsi="Calibri" w:eastAsia="Consolas" w:cs="Calibri"/>
                <w:sz w:val="20"/>
                <w:szCs w:val="20"/>
              </w:rPr>
            </w:pPr>
            <w:r>
              <w:rPr>
                <w:rFonts w:hint="default"/>
              </w:rPr>
              <w:t xml:space="preserve">string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04CE8D6">
            <w:pPr>
              <w:rPr>
                <w:rFonts w:hint="default" w:ascii="Calibri" w:hAnsi="Calibri" w:eastAsia="Consolas" w:cs="Calibri"/>
                <w:sz w:val="20"/>
                <w:szCs w:val="20"/>
              </w:rPr>
            </w:pPr>
            <w:r>
              <w:rPr>
                <w:rFonts w:hint="default"/>
              </w:rPr>
              <w:t xml:space="preserve">`Flag` or `Pennant`                        </w:t>
            </w:r>
          </w:p>
        </w:tc>
      </w:tr>
      <w:tr w14:paraId="418B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6D0E7D">
            <w:pPr>
              <w:rPr>
                <w:rFonts w:hint="default" w:ascii="Calibri" w:hAnsi="Calibri" w:eastAsia="Consolas" w:cs="Calibri"/>
                <w:sz w:val="20"/>
                <w:szCs w:val="20"/>
              </w:rPr>
            </w:pPr>
            <w:r>
              <w:rPr>
                <w:rFonts w:hint="default"/>
              </w:rPr>
              <w:t xml:space="preserve">patternType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D196CC">
            <w:pPr>
              <w:rPr>
                <w:rFonts w:hint="default" w:ascii="Calibri" w:hAnsi="Calibri" w:eastAsia="Consolas" w:cs="Calibri"/>
                <w:sz w:val="20"/>
                <w:szCs w:val="20"/>
              </w:rPr>
            </w:pPr>
            <w:r>
              <w:rPr>
                <w:rFonts w:hint="default"/>
              </w:rPr>
              <w:t xml:space="preserve">string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92CB3A">
            <w:pPr>
              <w:rPr>
                <w:rFonts w:hint="default" w:ascii="Calibri" w:hAnsi="Calibri" w:eastAsia="Consolas" w:cs="Calibri"/>
                <w:sz w:val="20"/>
                <w:szCs w:val="20"/>
              </w:rPr>
            </w:pPr>
            <w:r>
              <w:rPr>
                <w:rFonts w:hint="default"/>
              </w:rPr>
              <w:t>`Bull Flag`, `Bull Pennant`, or `Bear Flag`</w:t>
            </w:r>
          </w:p>
        </w:tc>
      </w:tr>
      <w:tr w14:paraId="628F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6E0C7F">
            <w:pPr>
              <w:rPr>
                <w:rFonts w:hint="default" w:ascii="Calibri" w:hAnsi="Calibri" w:eastAsia="Consolas" w:cs="Calibri"/>
                <w:sz w:val="20"/>
                <w:szCs w:val="20"/>
              </w:rPr>
            </w:pPr>
            <w:r>
              <w:rPr>
                <w:rFonts w:hint="default"/>
              </w:rPr>
              <w:t xml:space="preserve">isPatternDetected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E23237">
            <w:pPr>
              <w:rPr>
                <w:rFonts w:hint="default" w:ascii="Calibri" w:hAnsi="Calibri" w:eastAsia="Consolas" w:cs="Calibri"/>
                <w:sz w:val="20"/>
                <w:szCs w:val="20"/>
              </w:rPr>
            </w:pPr>
            <w:r>
              <w:rPr>
                <w:rFonts w:hint="default"/>
              </w:rPr>
              <w:t xml:space="preserve">bool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AD25CC">
            <w:pPr>
              <w:rPr>
                <w:rFonts w:hint="default" w:ascii="Calibri" w:hAnsi="Calibri" w:eastAsia="Consolas" w:cs="Calibri"/>
                <w:sz w:val="20"/>
                <w:szCs w:val="20"/>
              </w:rPr>
            </w:pPr>
            <w:r>
              <w:rPr>
                <w:rFonts w:hint="default"/>
              </w:rPr>
              <w:t xml:space="preserve">Indicates whether the pattern is detected  </w:t>
            </w:r>
          </w:p>
        </w:tc>
      </w:tr>
      <w:tr w14:paraId="686E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34491A6">
            <w:pPr>
              <w:rPr>
                <w:rFonts w:hint="default" w:ascii="Calibri" w:hAnsi="Calibri" w:eastAsia="Consolas" w:cs="Calibri"/>
                <w:sz w:val="20"/>
                <w:szCs w:val="20"/>
              </w:rPr>
            </w:pPr>
            <w:r>
              <w:rPr>
                <w:rFonts w:hint="default"/>
              </w:rPr>
              <w:t xml:space="preserve">poleStartIndex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9468DE">
            <w:pPr>
              <w:rPr>
                <w:rFonts w:hint="default" w:ascii="Calibri" w:hAnsi="Calibri" w:eastAsia="Consolas" w:cs="Calibri"/>
                <w:sz w:val="20"/>
                <w:szCs w:val="20"/>
              </w:rPr>
            </w:pPr>
            <w:r>
              <w:rPr>
                <w:rFonts w:hint="default"/>
              </w:rPr>
              <w:t xml:space="preserve">int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87E524">
            <w:pPr>
              <w:rPr>
                <w:rFonts w:hint="default" w:ascii="Calibri" w:hAnsi="Calibri" w:eastAsia="Consolas" w:cs="Calibri"/>
                <w:sz w:val="20"/>
                <w:szCs w:val="20"/>
              </w:rPr>
            </w:pPr>
            <w:r>
              <w:rPr>
                <w:rFonts w:hint="default"/>
              </w:rPr>
              <w:t xml:space="preserve">Starting candle index of the pole          </w:t>
            </w:r>
          </w:p>
        </w:tc>
      </w:tr>
      <w:tr w14:paraId="2226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493B9B">
            <w:pPr>
              <w:rPr>
                <w:rFonts w:hint="default" w:ascii="Calibri" w:hAnsi="Calibri" w:eastAsia="Consolas" w:cs="Calibri"/>
                <w:sz w:val="20"/>
                <w:szCs w:val="20"/>
              </w:rPr>
            </w:pPr>
            <w:r>
              <w:rPr>
                <w:rFonts w:hint="default"/>
              </w:rPr>
              <w:t xml:space="preserve">poleEndIndex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28850E1">
            <w:pPr>
              <w:rPr>
                <w:rFonts w:hint="default" w:ascii="Calibri" w:hAnsi="Calibri" w:eastAsia="Consolas" w:cs="Calibri"/>
                <w:sz w:val="20"/>
                <w:szCs w:val="20"/>
              </w:rPr>
            </w:pPr>
            <w:r>
              <w:rPr>
                <w:rFonts w:hint="default"/>
              </w:rPr>
              <w:t xml:space="preserve">int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1A4671">
            <w:pPr>
              <w:rPr>
                <w:rFonts w:hint="default" w:ascii="Calibri" w:hAnsi="Calibri" w:eastAsia="Consolas" w:cs="Calibri"/>
                <w:sz w:val="20"/>
                <w:szCs w:val="20"/>
              </w:rPr>
            </w:pPr>
            <w:r>
              <w:rPr>
                <w:rFonts w:hint="default"/>
              </w:rPr>
              <w:t xml:space="preserve">Ending candle index of the pole            </w:t>
            </w:r>
          </w:p>
        </w:tc>
      </w:tr>
      <w:tr w14:paraId="0F2E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DFAD9D0">
            <w:pPr>
              <w:rPr>
                <w:rFonts w:hint="default" w:ascii="Calibri" w:hAnsi="Calibri" w:eastAsia="Consolas" w:cs="Calibri"/>
                <w:sz w:val="20"/>
                <w:szCs w:val="20"/>
              </w:rPr>
            </w:pPr>
            <w:r>
              <w:rPr>
                <w:rFonts w:hint="default"/>
              </w:rPr>
              <w:t xml:space="preserve">poleCandleCount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8A3E79F">
            <w:pPr>
              <w:rPr>
                <w:rFonts w:hint="default" w:ascii="Calibri" w:hAnsi="Calibri" w:eastAsia="Consolas" w:cs="Calibri"/>
                <w:sz w:val="20"/>
                <w:szCs w:val="20"/>
              </w:rPr>
            </w:pPr>
            <w:r>
              <w:rPr>
                <w:rFonts w:hint="default"/>
              </w:rPr>
              <w:t xml:space="preserve">int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6991B9">
            <w:pPr>
              <w:rPr>
                <w:rFonts w:hint="default" w:ascii="Calibri" w:hAnsi="Calibri" w:eastAsia="Consolas" w:cs="Calibri"/>
                <w:sz w:val="20"/>
                <w:szCs w:val="20"/>
              </w:rPr>
            </w:pPr>
            <w:r>
              <w:rPr>
                <w:rFonts w:hint="default"/>
              </w:rPr>
              <w:t xml:space="preserve">Number of candles in pole                  </w:t>
            </w:r>
          </w:p>
        </w:tc>
      </w:tr>
      <w:tr w14:paraId="2C23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FB63834">
            <w:pPr>
              <w:rPr>
                <w:rFonts w:hint="default" w:ascii="Calibri" w:hAnsi="Calibri" w:eastAsia="Consolas" w:cs="Calibri"/>
                <w:sz w:val="20"/>
                <w:szCs w:val="20"/>
              </w:rPr>
            </w:pPr>
            <w:r>
              <w:rPr>
                <w:rFonts w:hint="default"/>
              </w:rPr>
              <w:t xml:space="preserve">poleStartClose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B56BEC">
            <w:pPr>
              <w:rPr>
                <w:rFonts w:hint="default" w:ascii="Calibri" w:hAnsi="Calibri" w:eastAsia="Consolas" w:cs="Calibri"/>
                <w:sz w:val="20"/>
                <w:szCs w:val="20"/>
              </w:rPr>
            </w:pPr>
            <w:r>
              <w:rPr>
                <w:rFonts w:hint="default"/>
              </w:rPr>
              <w:t>decimal</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724871F">
            <w:pPr>
              <w:rPr>
                <w:rFonts w:hint="default" w:ascii="Calibri" w:hAnsi="Calibri" w:eastAsia="Consolas" w:cs="Calibri"/>
                <w:sz w:val="20"/>
                <w:szCs w:val="20"/>
              </w:rPr>
            </w:pPr>
            <w:r>
              <w:rPr>
                <w:rFonts w:hint="default"/>
              </w:rPr>
              <w:t xml:space="preserve">Close at start of pole                     </w:t>
            </w:r>
          </w:p>
        </w:tc>
      </w:tr>
      <w:tr w14:paraId="7B034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F64C29">
            <w:pPr>
              <w:rPr>
                <w:rFonts w:hint="default" w:ascii="Calibri" w:hAnsi="Calibri" w:eastAsia="Consolas" w:cs="Calibri"/>
                <w:sz w:val="20"/>
                <w:szCs w:val="20"/>
              </w:rPr>
            </w:pPr>
            <w:r>
              <w:rPr>
                <w:rFonts w:hint="default"/>
              </w:rPr>
              <w:t xml:space="preserve">poleEndClose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EB000B">
            <w:pPr>
              <w:rPr>
                <w:rFonts w:hint="default" w:ascii="Calibri" w:hAnsi="Calibri" w:eastAsia="Consolas" w:cs="Calibri"/>
                <w:sz w:val="20"/>
                <w:szCs w:val="20"/>
              </w:rPr>
            </w:pPr>
            <w:r>
              <w:rPr>
                <w:rFonts w:hint="default"/>
              </w:rPr>
              <w:t>decimal</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6F86CA">
            <w:pPr>
              <w:rPr>
                <w:rFonts w:hint="default" w:ascii="Calibri" w:hAnsi="Calibri" w:eastAsia="Consolas" w:cs="Calibri"/>
                <w:sz w:val="20"/>
                <w:szCs w:val="20"/>
              </w:rPr>
            </w:pPr>
            <w:r>
              <w:rPr>
                <w:rFonts w:hint="default"/>
              </w:rPr>
              <w:t xml:space="preserve">Close at end of pole                       </w:t>
            </w:r>
          </w:p>
        </w:tc>
      </w:tr>
      <w:tr w14:paraId="34F8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AD237B5">
            <w:pPr>
              <w:rPr>
                <w:rFonts w:hint="default" w:ascii="Calibri" w:hAnsi="Calibri" w:eastAsia="Consolas" w:cs="Calibri"/>
                <w:sz w:val="20"/>
                <w:szCs w:val="20"/>
              </w:rPr>
            </w:pPr>
            <w:r>
              <w:rPr>
                <w:rFonts w:hint="default"/>
              </w:rPr>
              <w:t xml:space="preserve">poleChangePercentage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ED08079">
            <w:pPr>
              <w:rPr>
                <w:rFonts w:hint="default" w:ascii="Calibri" w:hAnsi="Calibri" w:eastAsia="Consolas" w:cs="Calibri"/>
                <w:sz w:val="20"/>
                <w:szCs w:val="20"/>
                <w:lang w:val="en-US"/>
              </w:rPr>
            </w:pPr>
            <w:r>
              <w:rPr>
                <w:rFonts w:hint="default"/>
              </w:rPr>
              <w:t>decimal</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522334">
            <w:pPr>
              <w:rPr>
                <w:rFonts w:hint="default" w:ascii="Calibri" w:hAnsi="Calibri" w:eastAsia="Consolas" w:cs="Calibri"/>
                <w:sz w:val="20"/>
                <w:szCs w:val="20"/>
              </w:rPr>
            </w:pPr>
            <w:r>
              <w:rPr>
                <w:rFonts w:hint="default"/>
              </w:rPr>
              <w:t xml:space="preserve">Percentage change during pole              </w:t>
            </w:r>
          </w:p>
        </w:tc>
      </w:tr>
      <w:tr w14:paraId="6B63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9E109B">
            <w:pPr>
              <w:rPr>
                <w:rFonts w:hint="default" w:ascii="Calibri" w:hAnsi="Calibri" w:eastAsia="Consolas" w:cs="Calibri"/>
                <w:sz w:val="20"/>
                <w:szCs w:val="20"/>
              </w:rPr>
            </w:pPr>
            <w:r>
              <w:rPr>
                <w:rFonts w:hint="default"/>
              </w:rPr>
              <w:t xml:space="preserve">flagStartIndex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31F0FC">
            <w:pPr>
              <w:rPr>
                <w:rFonts w:hint="default" w:ascii="Calibri" w:hAnsi="Calibri" w:eastAsia="Consolas" w:cs="Calibri"/>
                <w:sz w:val="20"/>
                <w:szCs w:val="20"/>
              </w:rPr>
            </w:pPr>
            <w:r>
              <w:rPr>
                <w:rFonts w:hint="default"/>
              </w:rPr>
              <w:t xml:space="preserve">int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9D27087">
            <w:pPr>
              <w:rPr>
                <w:rFonts w:hint="default" w:ascii="Calibri" w:hAnsi="Calibri" w:eastAsia="Consolas" w:cs="Calibri"/>
                <w:sz w:val="20"/>
                <w:szCs w:val="20"/>
              </w:rPr>
            </w:pPr>
            <w:r>
              <w:rPr>
                <w:rFonts w:hint="default"/>
              </w:rPr>
              <w:t xml:space="preserve">Starting candle index of consolidation     </w:t>
            </w:r>
          </w:p>
        </w:tc>
      </w:tr>
      <w:tr w14:paraId="73DB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79070A2">
            <w:pPr>
              <w:rPr>
                <w:rFonts w:hint="default" w:ascii="Calibri" w:hAnsi="Calibri" w:eastAsia="Consolas" w:cs="Calibri"/>
                <w:sz w:val="20"/>
                <w:szCs w:val="20"/>
              </w:rPr>
            </w:pPr>
            <w:r>
              <w:rPr>
                <w:rFonts w:hint="default"/>
              </w:rPr>
              <w:t xml:space="preserve">flagEndIndex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26CD887">
            <w:pPr>
              <w:rPr>
                <w:rFonts w:hint="default" w:ascii="Calibri" w:hAnsi="Calibri" w:eastAsia="Consolas" w:cs="Calibri"/>
                <w:sz w:val="20"/>
                <w:szCs w:val="20"/>
              </w:rPr>
            </w:pPr>
            <w:r>
              <w:rPr>
                <w:rFonts w:hint="default"/>
              </w:rPr>
              <w:t xml:space="preserve">int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685130">
            <w:pPr>
              <w:rPr>
                <w:rFonts w:hint="default" w:ascii="Calibri" w:hAnsi="Calibri" w:eastAsia="Consolas" w:cs="Calibri"/>
                <w:sz w:val="20"/>
                <w:szCs w:val="20"/>
              </w:rPr>
            </w:pPr>
            <w:r>
              <w:rPr>
                <w:rFonts w:hint="default"/>
              </w:rPr>
              <w:t xml:space="preserve">Ending candle index                        </w:t>
            </w:r>
          </w:p>
        </w:tc>
      </w:tr>
      <w:tr w14:paraId="7184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BDFF60">
            <w:pPr>
              <w:rPr>
                <w:rFonts w:hint="default"/>
                <w:sz w:val="20"/>
                <w:szCs w:val="20"/>
              </w:rPr>
            </w:pPr>
            <w:r>
              <w:rPr>
                <w:rFonts w:hint="default"/>
              </w:rPr>
              <w:t xml:space="preserve">flagCandleCount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DF1EB79">
            <w:pPr>
              <w:rPr>
                <w:rFonts w:hint="default"/>
                <w:sz w:val="20"/>
                <w:szCs w:val="20"/>
              </w:rPr>
            </w:pPr>
            <w:r>
              <w:rPr>
                <w:rFonts w:hint="default"/>
              </w:rPr>
              <w:t xml:space="preserve">int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9F9CBAF">
            <w:pPr>
              <w:rPr>
                <w:rFonts w:hint="default"/>
                <w:sz w:val="20"/>
                <w:szCs w:val="20"/>
              </w:rPr>
            </w:pPr>
            <w:r>
              <w:rPr>
                <w:rFonts w:hint="default"/>
              </w:rPr>
              <w:t xml:space="preserve">Number of consolidation candles            </w:t>
            </w:r>
          </w:p>
        </w:tc>
      </w:tr>
      <w:tr w14:paraId="40AA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0BCAC6F">
            <w:pPr>
              <w:rPr>
                <w:rFonts w:hint="default"/>
              </w:rPr>
            </w:pPr>
            <w:r>
              <w:rPr>
                <w:rFonts w:hint="default"/>
              </w:rPr>
              <w:t>retracementPercentage</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38B3390">
            <w:pPr>
              <w:rPr>
                <w:rFonts w:hint="default"/>
                <w:sz w:val="20"/>
                <w:szCs w:val="20"/>
              </w:rPr>
            </w:pPr>
            <w:r>
              <w:rPr>
                <w:rFonts w:hint="default"/>
              </w:rPr>
              <w:t>decimal</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B5A67A">
            <w:pPr>
              <w:rPr>
                <w:rFonts w:hint="default"/>
                <w:sz w:val="20"/>
                <w:szCs w:val="20"/>
              </w:rPr>
            </w:pPr>
            <w:r>
              <w:rPr>
                <w:rFonts w:hint="default"/>
              </w:rPr>
              <w:t xml:space="preserve">Pole retracement/recovery percentage       </w:t>
            </w:r>
          </w:p>
        </w:tc>
      </w:tr>
      <w:tr w14:paraId="588A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33"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6A07E13">
            <w:pPr>
              <w:rPr>
                <w:rFonts w:hint="default"/>
              </w:rPr>
            </w:pPr>
            <w:r>
              <w:rPr>
                <w:rFonts w:hint="default"/>
              </w:rPr>
              <w:t xml:space="preserve">lastCandleDate       </w:t>
            </w:r>
          </w:p>
        </w:tc>
        <w:tc>
          <w:tcPr>
            <w:tcW w:w="105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E88F3B0">
            <w:pPr>
              <w:rPr>
                <w:rFonts w:hint="default"/>
                <w:sz w:val="20"/>
                <w:szCs w:val="20"/>
              </w:rPr>
            </w:pPr>
            <w:r>
              <w:rPr>
                <w:rFonts w:hint="default"/>
              </w:rPr>
              <w:t xml:space="preserve">string </w:t>
            </w:r>
          </w:p>
        </w:tc>
        <w:tc>
          <w:tcPr>
            <w:tcW w:w="574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7765D6">
            <w:pPr>
              <w:rPr>
                <w:rFonts w:hint="default"/>
                <w:sz w:val="20"/>
                <w:szCs w:val="20"/>
              </w:rPr>
            </w:pPr>
            <w:r>
              <w:rPr>
                <w:rFonts w:hint="default"/>
              </w:rPr>
              <w:t xml:space="preserve">Latest candle date                         </w:t>
            </w:r>
          </w:p>
        </w:tc>
      </w:tr>
    </w:tbl>
    <w:p w14:paraId="7B14C4F0">
      <w:pPr>
        <w:spacing w:after="120"/>
      </w:pPr>
    </w:p>
    <w:p w14:paraId="2CF12E94">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w:t>
      </w:r>
    </w:p>
    <w:p w14:paraId="0357631B">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"ticker": "APEXECO",</w:t>
      </w:r>
    </w:p>
    <w:p w14:paraId="31F2672A">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"token": 123456,</w:t>
      </w:r>
    </w:p>
    <w:p w14:paraId="400E7A7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 "Pennant",</w:t>
      </w:r>
    </w:p>
    <w:p w14:paraId="4468561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"patternType": "Bull Pennant",</w:t>
      </w:r>
    </w:p>
    <w:p w14:paraId="75296B65">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"isPatternDetected": true,</w:t>
      </w:r>
    </w:p>
    <w:p w14:paraId="7CDD084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"poleStartIndex": 40,</w:t>
      </w:r>
    </w:p>
    <w:p w14:paraId="7171A40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"poleEndIndex": 47,</w:t>
      </w:r>
    </w:p>
    <w:p w14:paraId="0660BF87">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"poleCandleCount": 8,</w:t>
      </w:r>
    </w:p>
    <w:p w14:paraId="0AD1742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"poleStartClose": 100.00,</w:t>
      </w:r>
    </w:p>
    <w:p w14:paraId="638C776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"poleEndClose": 109.25,</w:t>
      </w:r>
    </w:p>
    <w:p w14:paraId="623D90EE">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"poleChangePercentage": 9.25,</w:t>
      </w:r>
    </w:p>
    <w:p w14:paraId="4480B51F">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"flagStartIndex": 48,</w:t>
      </w:r>
    </w:p>
    <w:p w14:paraId="7251094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"flagEndIndex": 57,</w:t>
      </w:r>
    </w:p>
    <w:p w14:paraId="5993E0F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"flagCandleCount": 10,</w:t>
      </w:r>
    </w:p>
    <w:p w14:paraId="5A4E0208">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"retracementPercentage": 32.50,</w:t>
      </w:r>
    </w:p>
    <w:p w14:paraId="02A018A0">
      <w:pPr>
        <w:pBdr>
          <w:left w:val="single" w:color="9CA3AF" w:sz="12" w:space="6"/>
        </w:pBdr>
        <w:shd w:val="clear" w:color="auto" w:fill="F3F4F6"/>
        <w:spacing w:after="160" w:line="260" w:lineRule="auto"/>
        <w:ind w:left="120" w:right="120"/>
        <w:rPr>
          <w:rFonts w:hint="default" w:ascii="Consolas" w:hAnsi="Consolas" w:eastAsia="Consolas" w:cs="Consolas"/>
          <w:sz w:val="17"/>
          <w:szCs w:val="17"/>
        </w:rPr>
      </w:pPr>
      <w:r>
        <w:rPr>
          <w:rFonts w:hint="default" w:ascii="Consolas" w:hAnsi="Consolas" w:eastAsia="Consolas" w:cs="Consolas"/>
          <w:sz w:val="17"/>
          <w:szCs w:val="17"/>
        </w:rPr>
        <w:t xml:space="preserve">  "lastCandleDate": "2026-09-24"</w:t>
      </w:r>
    </w:p>
    <w:p w14:paraId="6216782A">
      <w:pPr>
        <w:pBdr>
          <w:left w:val="single" w:color="9CA3AF" w:sz="12" w:space="6"/>
        </w:pBdr>
        <w:shd w:val="clear" w:color="auto" w:fill="F3F4F6"/>
        <w:spacing w:after="160" w:line="260" w:lineRule="auto"/>
        <w:ind w:left="120" w:right="120"/>
      </w:pPr>
      <w:r>
        <w:rPr>
          <w:rFonts w:hint="default" w:ascii="Consolas" w:hAnsi="Consolas" w:eastAsia="Consolas" w:cs="Consolas"/>
          <w:sz w:val="17"/>
          <w:szCs w:val="17"/>
        </w:rPr>
        <w:t>}</w:t>
      </w:r>
    </w:p>
    <w:p w14:paraId="772D43A5">
      <w:pPr>
        <w:pStyle w:val="4"/>
      </w:pPr>
    </w:p>
    <w:p w14:paraId="130CC7F7">
      <w:pPr>
        <w:pStyle w:val="4"/>
      </w:pPr>
      <w:r>
        <w:t>4. Data Required and Data Sources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0"/>
        <w:gridCol w:w="4970"/>
        <w:gridCol w:w="2626"/>
      </w:tblGrid>
      <w:tr w14:paraId="168F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3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C600700">
            <w:pPr>
              <w:rPr>
                <w:sz w:val="21"/>
                <w:szCs w:val="21"/>
              </w:rPr>
            </w:pPr>
            <w:r>
              <w:rPr>
                <w:b/>
                <w:bCs/>
                <w:sz w:val="21"/>
                <w:szCs w:val="21"/>
              </w:rPr>
              <w:t>Data</w:t>
            </w:r>
          </w:p>
        </w:tc>
        <w:tc>
          <w:tcPr>
            <w:tcW w:w="497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AF974A6">
            <w:pPr>
              <w:rPr>
                <w:sz w:val="21"/>
                <w:szCs w:val="21"/>
              </w:rPr>
            </w:pPr>
            <w:r>
              <w:rPr>
                <w:b/>
                <w:bCs/>
                <w:sz w:val="21"/>
                <w:szCs w:val="21"/>
              </w:rPr>
              <w:t>Source</w:t>
            </w:r>
          </w:p>
        </w:tc>
        <w:tc>
          <w:tcPr>
            <w:tcW w:w="2626"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0EFCE2A5">
            <w:pPr>
              <w:rPr>
                <w:sz w:val="21"/>
                <w:szCs w:val="21"/>
              </w:rPr>
            </w:pPr>
            <w:r>
              <w:rPr>
                <w:b/>
                <w:bCs/>
                <w:sz w:val="21"/>
                <w:szCs w:val="21"/>
              </w:rPr>
              <w:t>Purpose</w:t>
            </w:r>
          </w:p>
        </w:tc>
      </w:tr>
      <w:tr w14:paraId="4AB6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97C1A5E">
            <w:pPr>
              <w:rPr>
                <w:rFonts w:hint="default" w:ascii="Calibri" w:hAnsi="Calibri" w:cs="Calibri"/>
                <w:sz w:val="20"/>
                <w:szCs w:val="20"/>
              </w:rPr>
            </w:pPr>
            <w:r>
              <w:rPr>
                <w:rFonts w:hint="default"/>
              </w:rPr>
              <w:t xml:space="preserve">Stock/Security Master </w:t>
            </w:r>
          </w:p>
        </w:tc>
        <w:tc>
          <w:tcPr>
            <w:tcW w:w="49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0C467D">
            <w:pPr>
              <w:rPr>
                <w:rFonts w:hint="default" w:ascii="Calibri" w:hAnsi="Calibri" w:cs="Calibri"/>
                <w:sz w:val="20"/>
                <w:szCs w:val="20"/>
              </w:rPr>
            </w:pPr>
            <w:r>
              <w:rPr>
                <w:rFonts w:hint="default"/>
              </w:rPr>
              <w:t xml:space="preserve">`ChartPatternSqliteService.GetSecurityMasterAsync` / `masterdetail` </w:t>
            </w:r>
          </w:p>
        </w:tc>
        <w:tc>
          <w:tcPr>
            <w:tcW w:w="262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6F9080B">
            <w:pPr>
              <w:rPr>
                <w:rFonts w:hint="default" w:ascii="Calibri" w:hAnsi="Calibri" w:cs="Calibri"/>
                <w:sz w:val="20"/>
                <w:szCs w:val="20"/>
              </w:rPr>
            </w:pPr>
            <w:r>
              <w:rPr>
                <w:rFonts w:hint="default"/>
              </w:rPr>
              <w:t xml:space="preserve">Identify ticker and token      </w:t>
            </w:r>
          </w:p>
        </w:tc>
      </w:tr>
      <w:tr w14:paraId="75F0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18D346">
            <w:pPr>
              <w:rPr>
                <w:rFonts w:hint="default" w:ascii="Calibri" w:hAnsi="Calibri" w:cs="Calibri"/>
                <w:sz w:val="20"/>
                <w:szCs w:val="20"/>
              </w:rPr>
            </w:pPr>
            <w:r>
              <w:rPr>
                <w:rFonts w:hint="default"/>
              </w:rPr>
              <w:t xml:space="preserve">Historical OHLC       </w:t>
            </w:r>
          </w:p>
        </w:tc>
        <w:tc>
          <w:tcPr>
            <w:tcW w:w="49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6E1892">
            <w:pPr>
              <w:rPr>
                <w:rFonts w:hint="default" w:ascii="Calibri" w:hAnsi="Calibri" w:cs="Calibri"/>
                <w:sz w:val="20"/>
                <w:szCs w:val="20"/>
              </w:rPr>
            </w:pPr>
            <w:r>
              <w:rPr>
                <w:rFonts w:hint="default"/>
              </w:rPr>
              <w:t xml:space="preserve">SQLite historical bar table                                         </w:t>
            </w:r>
          </w:p>
        </w:tc>
        <w:tc>
          <w:tcPr>
            <w:tcW w:w="262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EB16157">
            <w:pPr>
              <w:rPr>
                <w:rFonts w:hint="default" w:ascii="Calibri" w:hAnsi="Calibri" w:cs="Calibri"/>
                <w:sz w:val="20"/>
                <w:szCs w:val="20"/>
              </w:rPr>
            </w:pPr>
            <w:r>
              <w:rPr>
                <w:rFonts w:hint="default"/>
              </w:rPr>
              <w:t>Calculate pole and flag/pennant</w:t>
            </w:r>
          </w:p>
        </w:tc>
      </w:tr>
      <w:tr w14:paraId="6EBB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7A121F">
            <w:pPr>
              <w:rPr>
                <w:rFonts w:hint="default" w:ascii="Calibri" w:hAnsi="Calibri" w:cs="Calibri"/>
                <w:sz w:val="20"/>
                <w:szCs w:val="20"/>
              </w:rPr>
            </w:pPr>
            <w:r>
              <w:rPr>
                <w:rFonts w:hint="default"/>
              </w:rPr>
              <w:t xml:space="preserve">Bars                  </w:t>
            </w:r>
          </w:p>
        </w:tc>
        <w:tc>
          <w:tcPr>
            <w:tcW w:w="49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915F2A0">
            <w:pPr>
              <w:rPr>
                <w:rFonts w:hint="default" w:ascii="Calibri" w:hAnsi="Calibri" w:cs="Calibri"/>
                <w:sz w:val="20"/>
                <w:szCs w:val="20"/>
              </w:rPr>
            </w:pPr>
            <w:r>
              <w:rPr>
                <w:rFonts w:hint="default"/>
              </w:rPr>
              <w:t xml:space="preserve">`Bars` table                                                        </w:t>
            </w:r>
          </w:p>
        </w:tc>
        <w:tc>
          <w:tcPr>
            <w:tcW w:w="262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09A2EA">
            <w:pPr>
              <w:rPr>
                <w:rFonts w:hint="default" w:ascii="Calibri" w:hAnsi="Calibri" w:cs="Calibri"/>
                <w:sz w:val="20"/>
                <w:szCs w:val="20"/>
              </w:rPr>
            </w:pPr>
            <w:r>
              <w:rPr>
                <w:rFonts w:hint="default"/>
              </w:rPr>
              <w:t xml:space="preserve">Identify Daily timeframe       </w:t>
            </w:r>
          </w:p>
        </w:tc>
      </w:tr>
      <w:tr w14:paraId="4C8F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5B7BC47">
            <w:pPr>
              <w:rPr>
                <w:rFonts w:hint="default" w:ascii="Calibri" w:hAnsi="Calibri" w:cs="Calibri"/>
                <w:sz w:val="20"/>
                <w:szCs w:val="20"/>
              </w:rPr>
            </w:pPr>
            <w:r>
              <w:rPr>
                <w:rFonts w:hint="default"/>
              </w:rPr>
              <w:t xml:space="preserve">Dates                 </w:t>
            </w:r>
          </w:p>
        </w:tc>
        <w:tc>
          <w:tcPr>
            <w:tcW w:w="49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4BED039">
            <w:pPr>
              <w:rPr>
                <w:rFonts w:hint="default" w:ascii="Calibri" w:hAnsi="Calibri" w:cs="Calibri"/>
                <w:sz w:val="20"/>
                <w:szCs w:val="20"/>
              </w:rPr>
            </w:pPr>
            <w:r>
              <w:rPr>
                <w:rFonts w:hint="default"/>
              </w:rPr>
              <w:t xml:space="preserve">`Dates` table                                                       </w:t>
            </w:r>
          </w:p>
        </w:tc>
        <w:tc>
          <w:tcPr>
            <w:tcW w:w="262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7471226">
            <w:pPr>
              <w:rPr>
                <w:rFonts w:hint="default" w:ascii="Calibri" w:hAnsi="Calibri" w:cs="Calibri"/>
                <w:sz w:val="20"/>
                <w:szCs w:val="20"/>
              </w:rPr>
            </w:pPr>
            <w:r>
              <w:rPr>
                <w:rFonts w:hint="default"/>
              </w:rPr>
              <w:t xml:space="preserve">Candle dates/order             </w:t>
            </w:r>
          </w:p>
        </w:tc>
      </w:tr>
      <w:tr w14:paraId="748D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50B4C29">
            <w:pPr>
              <w:rPr>
                <w:rFonts w:hint="default" w:ascii="Calibri" w:hAnsi="Calibri" w:cs="Calibri"/>
                <w:sz w:val="20"/>
                <w:szCs w:val="20"/>
              </w:rPr>
            </w:pPr>
            <w:r>
              <w:rPr>
                <w:rFonts w:hint="default"/>
              </w:rPr>
              <w:t xml:space="preserve">Symbols               </w:t>
            </w:r>
          </w:p>
        </w:tc>
        <w:tc>
          <w:tcPr>
            <w:tcW w:w="497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9F955CF">
            <w:pPr>
              <w:rPr>
                <w:rFonts w:hint="default" w:ascii="Calibri" w:hAnsi="Calibri" w:cs="Calibri"/>
                <w:sz w:val="20"/>
                <w:szCs w:val="20"/>
              </w:rPr>
            </w:pPr>
            <w:r>
              <w:rPr>
                <w:rFonts w:hint="default"/>
              </w:rPr>
              <w:t xml:space="preserve">`Symbols` table                                                     </w:t>
            </w:r>
          </w:p>
        </w:tc>
        <w:tc>
          <w:tcPr>
            <w:tcW w:w="2626"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1AABA17">
            <w:pPr>
              <w:rPr>
                <w:rFonts w:hint="default" w:ascii="Calibri" w:hAnsi="Calibri" w:cs="Calibri"/>
                <w:sz w:val="20"/>
                <w:szCs w:val="20"/>
              </w:rPr>
            </w:pPr>
            <w:r>
              <w:rPr>
                <w:rFonts w:hint="default"/>
              </w:rPr>
              <w:t xml:space="preserve">Symbol/exchange mapping        </w:t>
            </w:r>
          </w:p>
        </w:tc>
      </w:tr>
    </w:tbl>
    <w:p w14:paraId="09AFB49D">
      <w:pPr>
        <w:pStyle w:val="4"/>
        <w:numPr>
          <w:ilvl w:val="0"/>
          <w:numId w:val="7"/>
        </w:numPr>
      </w:pPr>
      <w:r>
        <w:t>Computation Logic</w:t>
      </w:r>
    </w:p>
    <w:p w14:paraId="5682CCD0">
      <w:pPr>
        <w:pStyle w:val="3"/>
        <w:keepNext w:val="0"/>
        <w:keepLines w:val="0"/>
        <w:widowControl/>
        <w:suppressLineNumbers w:val="0"/>
        <w:rPr>
          <w:rFonts w:ascii="Calibri" w:hAnsi="Calibri" w:eastAsiaTheme="majorEastAsia" w:cstheme="majorBidi"/>
          <w:color w:val="2F5597" w:themeColor="accent1" w:themeShade="BF"/>
          <w:kern w:val="0"/>
          <w:sz w:val="28"/>
          <w:szCs w:val="28"/>
          <w:lang w:val="en-IN"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5</w:t>
      </w:r>
      <w:r>
        <w:rPr>
          <w:rFonts w:ascii="Calibri" w:hAnsi="Calibri" w:eastAsiaTheme="majorEastAsia" w:cstheme="majorBidi"/>
          <w:color w:val="2F5597" w:themeColor="accent1" w:themeShade="BF"/>
          <w:kern w:val="0"/>
          <w:sz w:val="28"/>
          <w:szCs w:val="28"/>
          <w:lang w:val="en-IN" w:eastAsia="en-IN" w:bidi="ar-SA"/>
          <w14:ligatures w14:val="none"/>
        </w:rPr>
        <w:t>.1 Retrieve Historical Candles</w:t>
      </w:r>
    </w:p>
    <w:p w14:paraId="77FB4974">
      <w:pPr>
        <w:pStyle w:val="15"/>
        <w:keepNext w:val="0"/>
        <w:keepLines w:val="0"/>
        <w:widowControl/>
        <w:suppressLineNumbers w:val="0"/>
        <w:spacing w:before="0" w:beforeAutospacing="1" w:after="0" w:afterAutospacing="1"/>
        <w:ind w:left="0" w:right="0"/>
      </w:pPr>
      <w:r>
        <w:t>Retrieve daily OHLC candles and sort them chronologically:</w:t>
      </w:r>
    </w:p>
    <w:p w14:paraId="42E9DBFC">
      <w:pPr>
        <w:pStyle w:val="14"/>
        <w:keepNext w:val="0"/>
        <w:keepLines w:val="0"/>
        <w:widowControl/>
        <w:suppressLineNumbers w:val="0"/>
      </w:pPr>
      <w:r>
        <w:rPr>
          <w:rStyle w:val="13"/>
        </w:rPr>
        <w:t>Oldest → Newest</w:t>
      </w:r>
    </w:p>
    <w:p w14:paraId="64E42A4B">
      <w:pPr>
        <w:pStyle w:val="15"/>
        <w:keepNext w:val="0"/>
        <w:keepLines w:val="0"/>
        <w:widowControl/>
        <w:suppressLineNumbers w:val="0"/>
        <w:spacing w:before="0" w:beforeAutospacing="1" w:after="0" w:afterAutospacing="1"/>
        <w:ind w:left="0" w:right="0"/>
      </w:pPr>
      <w:r>
        <w:t>The algorithm should evaluate possible pole starting points and subsequent consolidation windows.</w:t>
      </w:r>
    </w:p>
    <w:p w14:paraId="52EE9653">
      <w:pPr>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5.2 Identify Bull Pole</w:t>
      </w:r>
    </w:p>
    <w:p w14:paraId="438C0E58">
      <w:pPr>
        <w:pStyle w:val="15"/>
        <w:keepNext w:val="0"/>
        <w:keepLines w:val="0"/>
        <w:widowControl/>
        <w:suppressLineNumbers w:val="0"/>
      </w:pPr>
      <w:r>
        <w:t xml:space="preserve">For each possible pole start candle, evaluate </w:t>
      </w:r>
      <w:r>
        <w:rPr>
          <w:rStyle w:val="16"/>
        </w:rPr>
        <w:t>5–10 candles</w:t>
      </w:r>
      <w:r>
        <w:t>.</w:t>
      </w:r>
    </w:p>
    <w:p w14:paraId="17F62987">
      <w:pPr>
        <w:pStyle w:val="15"/>
        <w:keepNext w:val="0"/>
        <w:keepLines w:val="0"/>
        <w:widowControl/>
        <w:suppressLineNumbers w:val="0"/>
      </w:pPr>
      <w:r>
        <w:t>Calculate:</w:t>
      </w:r>
    </w:p>
    <w:p w14:paraId="75C2CC9F">
      <w:pPr>
        <w:pStyle w:val="14"/>
        <w:keepNext w:val="0"/>
        <w:keepLines w:val="0"/>
        <w:widowControl/>
        <w:suppressLineNumbers w:val="0"/>
        <w:rPr>
          <w:rStyle w:val="13"/>
        </w:rPr>
      </w:pPr>
      <w:r>
        <w:rPr>
          <w:rStyle w:val="13"/>
        </w:rPr>
        <w:t>PoleChangePercentage =</w:t>
      </w:r>
    </w:p>
    <w:p w14:paraId="0872F636">
      <w:pPr>
        <w:pStyle w:val="14"/>
        <w:keepNext w:val="0"/>
        <w:keepLines w:val="0"/>
        <w:widowControl/>
        <w:suppressLineNumbers w:val="0"/>
        <w:rPr>
          <w:rStyle w:val="13"/>
        </w:rPr>
      </w:pPr>
      <w:r>
        <w:rPr>
          <w:rStyle w:val="13"/>
        </w:rPr>
        <w:t xml:space="preserve">    (Close[PoleEnd] - Close[PoleStart])</w:t>
      </w:r>
    </w:p>
    <w:p w14:paraId="0F53C697">
      <w:pPr>
        <w:pStyle w:val="14"/>
        <w:keepNext w:val="0"/>
        <w:keepLines w:val="0"/>
        <w:widowControl/>
        <w:suppressLineNumbers w:val="0"/>
        <w:rPr>
          <w:rStyle w:val="13"/>
        </w:rPr>
      </w:pPr>
      <w:r>
        <w:rPr>
          <w:rStyle w:val="13"/>
        </w:rPr>
        <w:t xml:space="preserve">    / Close[PoleStart]</w:t>
      </w:r>
    </w:p>
    <w:p w14:paraId="390E4842">
      <w:pPr>
        <w:pStyle w:val="14"/>
        <w:keepNext w:val="0"/>
        <w:keepLines w:val="0"/>
        <w:widowControl/>
        <w:suppressLineNumbers w:val="0"/>
      </w:pPr>
      <w:r>
        <w:rPr>
          <w:rStyle w:val="13"/>
        </w:rPr>
        <w:t xml:space="preserve">    × 100</w:t>
      </w:r>
    </w:p>
    <w:p w14:paraId="1CB63216">
      <w:pPr>
        <w:pStyle w:val="15"/>
        <w:keepNext w:val="0"/>
        <w:keepLines w:val="0"/>
        <w:widowControl/>
        <w:suppressLineNumbers w:val="0"/>
      </w:pPr>
      <w:r>
        <w:t>Bull pole condition:</w:t>
      </w:r>
    </w:p>
    <w:p w14:paraId="438320A4">
      <w:pPr>
        <w:pStyle w:val="14"/>
        <w:keepNext w:val="0"/>
        <w:keepLines w:val="0"/>
        <w:widowControl/>
        <w:suppressLineNumbers w:val="0"/>
      </w:pPr>
      <w:r>
        <w:rPr>
          <w:rStyle w:val="13"/>
        </w:rPr>
        <w:t>Close[PoleEnd] &gt;= Close[PoleStart] × 1.08</w:t>
      </w:r>
    </w:p>
    <w:p w14:paraId="52D4DCA9">
      <w:pPr>
        <w:pStyle w:val="15"/>
        <w:keepNext w:val="0"/>
        <w:keepLines w:val="0"/>
        <w:widowControl/>
        <w:suppressLineNumbers w:val="0"/>
      </w:pPr>
      <w:r>
        <w:t>Equivalent:</w:t>
      </w:r>
    </w:p>
    <w:p w14:paraId="5BE70BF7">
      <w:pPr>
        <w:pStyle w:val="14"/>
        <w:keepNext w:val="0"/>
        <w:keepLines w:val="0"/>
        <w:widowControl/>
        <w:suppressLineNumbers w:val="0"/>
      </w:pPr>
      <w:r>
        <w:rPr>
          <w:rStyle w:val="13"/>
        </w:rPr>
        <w:t>PoleChangePercentage &gt;= 8%</w:t>
      </w:r>
    </w:p>
    <w:p w14:paraId="140EB2A7">
      <w:pPr>
        <w:pStyle w:val="15"/>
        <w:keepNext w:val="0"/>
        <w:keepLines w:val="0"/>
        <w:widowControl/>
        <w:suppressLineNumbers w:val="0"/>
      </w:pPr>
      <w:r>
        <w:t xml:space="preserve">The pole must therefore produce at least an </w:t>
      </w:r>
      <w:r>
        <w:rPr>
          <w:rStyle w:val="16"/>
        </w:rPr>
        <w:t>8% Close increase within 5–10 candles</w:t>
      </w:r>
      <w:r>
        <w:t>.</w:t>
      </w:r>
    </w:p>
    <w:p w14:paraId="1244CF7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40F1292">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5.3 Identify Bear Pole</w:t>
      </w:r>
    </w:p>
    <w:p w14:paraId="270CE6D1">
      <w:pPr>
        <w:pStyle w:val="15"/>
        <w:keepNext w:val="0"/>
        <w:keepLines w:val="0"/>
        <w:widowControl/>
        <w:suppressLineNumbers w:val="0"/>
      </w:pPr>
      <w:r>
        <w:t>For a bearish pole:</w:t>
      </w:r>
    </w:p>
    <w:p w14:paraId="1BDEADCC">
      <w:pPr>
        <w:pStyle w:val="14"/>
        <w:keepNext w:val="0"/>
        <w:keepLines w:val="0"/>
        <w:widowControl/>
        <w:suppressLineNumbers w:val="0"/>
        <w:rPr>
          <w:rStyle w:val="13"/>
        </w:rPr>
      </w:pPr>
      <w:r>
        <w:rPr>
          <w:rStyle w:val="13"/>
        </w:rPr>
        <w:t>PoleChangePercentage =</w:t>
      </w:r>
    </w:p>
    <w:p w14:paraId="253A1818">
      <w:pPr>
        <w:pStyle w:val="14"/>
        <w:keepNext w:val="0"/>
        <w:keepLines w:val="0"/>
        <w:widowControl/>
        <w:suppressLineNumbers w:val="0"/>
        <w:rPr>
          <w:rStyle w:val="13"/>
        </w:rPr>
      </w:pPr>
      <w:r>
        <w:rPr>
          <w:rStyle w:val="13"/>
        </w:rPr>
        <w:t xml:space="preserve">    (Close[PoleStart] - Close[PoleEnd])</w:t>
      </w:r>
    </w:p>
    <w:p w14:paraId="10A2AB24">
      <w:pPr>
        <w:pStyle w:val="14"/>
        <w:keepNext w:val="0"/>
        <w:keepLines w:val="0"/>
        <w:widowControl/>
        <w:suppressLineNumbers w:val="0"/>
        <w:rPr>
          <w:rStyle w:val="13"/>
        </w:rPr>
      </w:pPr>
      <w:r>
        <w:rPr>
          <w:rStyle w:val="13"/>
        </w:rPr>
        <w:t xml:space="preserve">    / Close[PoleStart]</w:t>
      </w:r>
    </w:p>
    <w:p w14:paraId="60C8B6C5">
      <w:pPr>
        <w:pStyle w:val="14"/>
        <w:keepNext w:val="0"/>
        <w:keepLines w:val="0"/>
        <w:widowControl/>
        <w:suppressLineNumbers w:val="0"/>
      </w:pPr>
      <w:r>
        <w:rPr>
          <w:rStyle w:val="13"/>
        </w:rPr>
        <w:t xml:space="preserve">    × 100</w:t>
      </w:r>
    </w:p>
    <w:p w14:paraId="2B1F9C35">
      <w:pPr>
        <w:pStyle w:val="15"/>
        <w:keepNext w:val="0"/>
        <w:keepLines w:val="0"/>
        <w:widowControl/>
        <w:suppressLineNumbers w:val="0"/>
      </w:pPr>
      <w:r>
        <w:t>Bear pole condition:</w:t>
      </w:r>
    </w:p>
    <w:p w14:paraId="5856477A">
      <w:pPr>
        <w:pStyle w:val="14"/>
        <w:keepNext w:val="0"/>
        <w:keepLines w:val="0"/>
        <w:widowControl/>
        <w:suppressLineNumbers w:val="0"/>
      </w:pPr>
      <w:r>
        <w:rPr>
          <w:rStyle w:val="13"/>
        </w:rPr>
        <w:t>Close[PoleEnd] &lt;= Close[PoleStart] × 0.92</w:t>
      </w:r>
    </w:p>
    <w:p w14:paraId="07B17D4B">
      <w:pPr>
        <w:pStyle w:val="15"/>
        <w:keepNext w:val="0"/>
        <w:keepLines w:val="0"/>
        <w:widowControl/>
        <w:suppressLineNumbers w:val="0"/>
      </w:pPr>
      <w:r>
        <w:t>or:</w:t>
      </w:r>
    </w:p>
    <w:p w14:paraId="672291A9">
      <w:pPr>
        <w:pStyle w:val="14"/>
        <w:keepNext w:val="0"/>
        <w:keepLines w:val="0"/>
        <w:widowControl/>
        <w:suppressLineNumbers w:val="0"/>
      </w:pPr>
      <w:r>
        <w:rPr>
          <w:rStyle w:val="13"/>
        </w:rPr>
        <w:t>Pole decline &gt;= 8%</w:t>
      </w:r>
    </w:p>
    <w:p w14:paraId="008AED7B">
      <w:pPr>
        <w:pStyle w:val="15"/>
        <w:keepNext w:val="0"/>
        <w:keepLines w:val="0"/>
        <w:widowControl/>
        <w:suppressLineNumbers w:val="0"/>
      </w:pPr>
      <w:r>
        <w:t xml:space="preserve">The pole must occur within </w:t>
      </w:r>
      <w:r>
        <w:rPr>
          <w:rStyle w:val="16"/>
        </w:rPr>
        <w:t>5–10 candles</w:t>
      </w:r>
      <w:r>
        <w:t>.</w:t>
      </w:r>
    </w:p>
    <w:p w14:paraId="799B77CB">
      <w:pPr>
        <w:pStyle w:val="15"/>
        <w:keepNext w:val="0"/>
        <w:keepLines w:val="0"/>
        <w:widowControl/>
        <w:suppressLineNumbers w:val="0"/>
      </w:pPr>
    </w:p>
    <w:p w14:paraId="558841D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1879889">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6. Bull Flag</w:t>
      </w:r>
    </w:p>
    <w:p w14:paraId="29F0E314">
      <w:pPr>
        <w:pStyle w:val="15"/>
        <w:keepNext w:val="0"/>
        <w:keepLines w:val="0"/>
        <w:widowControl/>
        <w:suppressLineNumbers w:val="0"/>
        <w:spacing w:before="0" w:beforeAutospacing="1" w:after="0" w:afterAutospacing="1"/>
        <w:ind w:left="0" w:right="0"/>
      </w:pPr>
      <w:r>
        <w:t xml:space="preserve">After a valid Bull Pole is identified, examine the </w:t>
      </w:r>
      <w:r>
        <w:rPr>
          <w:rStyle w:val="16"/>
        </w:rPr>
        <w:t>next 5–15 candles</w:t>
      </w:r>
      <w:r>
        <w:t>.</w:t>
      </w:r>
    </w:p>
    <w:p w14:paraId="7E110BDF">
      <w:pPr>
        <w:pStyle w:val="15"/>
        <w:keepNext w:val="0"/>
        <w:keepLines w:val="0"/>
        <w:widowControl/>
        <w:suppressLineNumbers w:val="0"/>
      </w:pPr>
      <w:r>
        <w:t>The supplied requirement states that these candles should:</w:t>
      </w:r>
    </w:p>
    <w:p w14:paraId="615A0C14">
      <w:pPr>
        <w:keepNext w:val="0"/>
        <w:keepLines w:val="0"/>
        <w:widowControl/>
        <w:numPr>
          <w:ilvl w:val="0"/>
          <w:numId w:val="8"/>
        </w:numPr>
        <w:suppressLineNumbers w:val="0"/>
        <w:spacing w:before="0" w:beforeAutospacing="1" w:after="0" w:afterAutospacing="1"/>
        <w:ind w:left="720" w:hanging="360"/>
      </w:pPr>
      <w:r>
        <w:t xml:space="preserve">Drift </w:t>
      </w:r>
      <w:r>
        <w:rPr>
          <w:rStyle w:val="16"/>
        </w:rPr>
        <w:t>down</w:t>
      </w:r>
      <w:r>
        <w:t xml:space="preserve"> </w:t>
      </w:r>
    </w:p>
    <w:p w14:paraId="5A028E23">
      <w:pPr>
        <w:keepNext w:val="0"/>
        <w:keepLines w:val="0"/>
        <w:widowControl/>
        <w:numPr>
          <w:ilvl w:val="0"/>
          <w:numId w:val="8"/>
        </w:numPr>
        <w:suppressLineNumbers w:val="0"/>
        <w:spacing w:before="0" w:beforeAutospacing="1" w:after="0" w:afterAutospacing="1"/>
        <w:ind w:left="720" w:hanging="360"/>
      </w:pPr>
      <w:r>
        <w:t xml:space="preserve">Or move </w:t>
      </w:r>
      <w:r>
        <w:rPr>
          <w:rStyle w:val="16"/>
        </w:rPr>
        <w:t>sideways</w:t>
      </w:r>
      <w:r>
        <w:t xml:space="preserve"> </w:t>
      </w:r>
    </w:p>
    <w:p w14:paraId="01A90063">
      <w:pPr>
        <w:keepNext w:val="0"/>
        <w:keepLines w:val="0"/>
        <w:widowControl/>
        <w:numPr>
          <w:ilvl w:val="0"/>
          <w:numId w:val="8"/>
        </w:numPr>
        <w:suppressLineNumbers w:val="0"/>
        <w:spacing w:before="0" w:beforeAutospacing="1" w:after="0" w:afterAutospacing="1"/>
        <w:ind w:left="720" w:hanging="360"/>
      </w:pPr>
      <w:r>
        <w:t xml:space="preserve">Retrace </w:t>
      </w:r>
      <w:r>
        <w:rPr>
          <w:rStyle w:val="16"/>
        </w:rPr>
        <w:t>no more than 50% of the pole</w:t>
      </w:r>
    </w:p>
    <w:p w14:paraId="507FC3E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B514481">
      <w:pPr>
        <w:pStyle w:val="3"/>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6.1 Calculate Pole Size</w:t>
      </w:r>
    </w:p>
    <w:p w14:paraId="37FA19E3">
      <w:pPr>
        <w:pStyle w:val="15"/>
        <w:keepNext w:val="0"/>
        <w:keepLines w:val="0"/>
        <w:widowControl/>
        <w:suppressLineNumbers w:val="0"/>
      </w:pPr>
      <w:r>
        <w:t>For the bullish pole:</w:t>
      </w:r>
    </w:p>
    <w:p w14:paraId="14580C59">
      <w:pPr>
        <w:pStyle w:val="14"/>
        <w:keepNext w:val="0"/>
        <w:keepLines w:val="0"/>
        <w:widowControl/>
        <w:suppressLineNumbers w:val="0"/>
      </w:pPr>
      <w:r>
        <w:rPr>
          <w:rStyle w:val="13"/>
        </w:rPr>
        <w:t>PoleMove =</w:t>
      </w:r>
      <w:r>
        <w:rPr>
          <w:rStyle w:val="13"/>
          <w:rFonts w:hint="default"/>
          <w:lang w:val="en-US"/>
        </w:rPr>
        <w:t xml:space="preserve"> </w:t>
      </w:r>
      <w:r>
        <w:rPr>
          <w:rStyle w:val="13"/>
        </w:rPr>
        <w:t>PoleEndClose - PoleStartClose</w:t>
      </w:r>
    </w:p>
    <w:p w14:paraId="345F06EC">
      <w:pPr>
        <w:pStyle w:val="15"/>
        <w:keepNext w:val="0"/>
        <w:keepLines w:val="0"/>
        <w:widowControl/>
        <w:suppressLineNumbers w:val="0"/>
      </w:pPr>
      <w:r>
        <w:t>The maximum allowed retracement is:</w:t>
      </w:r>
    </w:p>
    <w:p w14:paraId="4C1532E3">
      <w:pPr>
        <w:pStyle w:val="14"/>
        <w:keepNext w:val="0"/>
        <w:keepLines w:val="0"/>
        <w:widowControl/>
        <w:suppressLineNumbers w:val="0"/>
      </w:pPr>
      <w:r>
        <w:rPr>
          <w:rStyle w:val="13"/>
        </w:rPr>
        <w:t>MaximumRetracement =</w:t>
      </w:r>
      <w:r>
        <w:rPr>
          <w:rStyle w:val="13"/>
          <w:rFonts w:hint="default"/>
          <w:lang w:val="en-US"/>
        </w:rPr>
        <w:t xml:space="preserve"> </w:t>
      </w:r>
      <w:r>
        <w:rPr>
          <w:rStyle w:val="13"/>
        </w:rPr>
        <w:t>PoleMove × 50%</w:t>
      </w:r>
    </w:p>
    <w:p w14:paraId="4724ABF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71D951E">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6.2 Calculate Flag Retracement</w:t>
      </w:r>
    </w:p>
    <w:p w14:paraId="4982D791">
      <w:pPr>
        <w:pStyle w:val="15"/>
        <w:keepNext w:val="0"/>
        <w:keepLines w:val="0"/>
        <w:widowControl/>
        <w:suppressLineNumbers w:val="0"/>
        <w:spacing w:before="0" w:beforeAutospacing="1" w:after="0" w:afterAutospacing="1"/>
        <w:ind w:left="0" w:right="0"/>
      </w:pPr>
      <w:r>
        <w:t>The exact reference price for measuring the flag's retracement should be kept consistent with the team's definition.</w:t>
      </w:r>
    </w:p>
    <w:p w14:paraId="57B3118E">
      <w:pPr>
        <w:pStyle w:val="15"/>
        <w:keepNext w:val="0"/>
        <w:keepLines w:val="0"/>
        <w:widowControl/>
        <w:suppressLineNumbers w:val="0"/>
      </w:pPr>
      <w:r>
        <w:t>Using the pole-end Close as the starting point:</w:t>
      </w:r>
    </w:p>
    <w:p w14:paraId="5D93725A">
      <w:pPr>
        <w:pStyle w:val="14"/>
        <w:keepNext w:val="0"/>
        <w:keepLines w:val="0"/>
        <w:widowControl/>
        <w:suppressLineNumbers w:val="0"/>
      </w:pPr>
      <w:r>
        <w:rPr>
          <w:rStyle w:val="13"/>
        </w:rPr>
        <w:t>Retracement =</w:t>
      </w:r>
      <w:r>
        <w:rPr>
          <w:rStyle w:val="13"/>
          <w:rFonts w:hint="default"/>
          <w:lang w:val="en-US"/>
        </w:rPr>
        <w:t xml:space="preserve"> </w:t>
      </w:r>
      <w:r>
        <w:rPr>
          <w:rStyle w:val="13"/>
        </w:rPr>
        <w:t>PoleEndClose - LowestLowDuringFlag</w:t>
      </w:r>
    </w:p>
    <w:p w14:paraId="27842749">
      <w:pPr>
        <w:pStyle w:val="15"/>
        <w:keepNext w:val="0"/>
        <w:keepLines w:val="0"/>
        <w:widowControl/>
        <w:suppressLineNumbers w:val="0"/>
      </w:pPr>
      <w:r>
        <w:t>Then:</w:t>
      </w:r>
    </w:p>
    <w:p w14:paraId="4B6F0B29">
      <w:pPr>
        <w:pStyle w:val="14"/>
        <w:keepNext w:val="0"/>
        <w:keepLines w:val="0"/>
        <w:widowControl/>
        <w:suppressLineNumbers w:val="0"/>
      </w:pPr>
      <w:r>
        <w:rPr>
          <w:rStyle w:val="13"/>
        </w:rPr>
        <w:t>RetracementPercentage =</w:t>
      </w:r>
      <w:r>
        <w:rPr>
          <w:rStyle w:val="13"/>
          <w:rFonts w:hint="default"/>
          <w:lang w:val="en-US"/>
        </w:rPr>
        <w:t xml:space="preserve"> </w:t>
      </w:r>
      <w:r>
        <w:rPr>
          <w:rStyle w:val="13"/>
        </w:rPr>
        <w:t>Retracement / PoleMove × 100</w:t>
      </w:r>
    </w:p>
    <w:p w14:paraId="10177939">
      <w:pPr>
        <w:pStyle w:val="15"/>
        <w:keepNext w:val="0"/>
        <w:keepLines w:val="0"/>
        <w:widowControl/>
        <w:suppressLineNumbers w:val="0"/>
      </w:pPr>
      <w:r>
        <w:t>Valid Bull Flag condition:</w:t>
      </w:r>
    </w:p>
    <w:p w14:paraId="1C374E29">
      <w:pPr>
        <w:pStyle w:val="14"/>
        <w:keepNext w:val="0"/>
        <w:keepLines w:val="0"/>
        <w:widowControl/>
        <w:suppressLineNumbers w:val="0"/>
      </w:pPr>
      <w:r>
        <w:rPr>
          <w:rStyle w:val="13"/>
        </w:rPr>
        <w:t>RetracementPercentage &lt;= 50%</w:t>
      </w:r>
    </w:p>
    <w:p w14:paraId="7F088C2D">
      <w:pPr>
        <w:pStyle w:val="15"/>
        <w:keepNext w:val="0"/>
        <w:keepLines w:val="0"/>
        <w:widowControl/>
        <w:suppressLineNumbers w:val="0"/>
      </w:pPr>
      <w:r>
        <w:rPr>
          <w:rStyle w:val="16"/>
        </w:rPr>
        <w:t>Note:</w:t>
      </w:r>
      <w:r>
        <w:t xml:space="preserve"> The source requirement does not explicitly specify whether retracement should use the flag's Low, Close, or another price reference. The above uses the flag Low as an implementation interpretation and should be confirmed with the team.</w:t>
      </w:r>
    </w:p>
    <w:p w14:paraId="7A0C17D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A137998">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7. Bull Pennant</w:t>
      </w:r>
    </w:p>
    <w:p w14:paraId="27664DB6">
      <w:pPr>
        <w:pStyle w:val="15"/>
        <w:keepNext w:val="0"/>
        <w:keepLines w:val="0"/>
        <w:widowControl/>
        <w:suppressLineNumbers w:val="0"/>
      </w:pPr>
      <w:r>
        <w:t xml:space="preserve">A Bull Pennant uses the </w:t>
      </w:r>
      <w:r>
        <w:rPr>
          <w:rStyle w:val="16"/>
        </w:rPr>
        <w:t>same bullish pole</w:t>
      </w:r>
      <w:r>
        <w:t>:</w:t>
      </w:r>
    </w:p>
    <w:p w14:paraId="416B97BE">
      <w:pPr>
        <w:pStyle w:val="14"/>
        <w:keepNext w:val="0"/>
        <w:keepLines w:val="0"/>
        <w:widowControl/>
        <w:suppressLineNumbers w:val="0"/>
        <w:rPr>
          <w:rStyle w:val="13"/>
        </w:rPr>
      </w:pPr>
      <w:r>
        <w:rPr>
          <w:rStyle w:val="13"/>
        </w:rPr>
        <w:t>Close rises &gt;= 8%</w:t>
      </w:r>
    </w:p>
    <w:p w14:paraId="5E7B066C">
      <w:pPr>
        <w:pStyle w:val="14"/>
        <w:keepNext w:val="0"/>
        <w:keepLines w:val="0"/>
        <w:widowControl/>
        <w:suppressLineNumbers w:val="0"/>
      </w:pPr>
      <w:r>
        <w:rPr>
          <w:rStyle w:val="13"/>
        </w:rPr>
        <w:t>within 5–10 candles</w:t>
      </w:r>
    </w:p>
    <w:p w14:paraId="1CCB341D">
      <w:pPr>
        <w:pStyle w:val="15"/>
        <w:keepNext w:val="0"/>
        <w:keepLines w:val="0"/>
        <w:widowControl/>
        <w:suppressLineNumbers w:val="0"/>
      </w:pPr>
      <w:r>
        <w:t xml:space="preserve">The following </w:t>
      </w:r>
      <w:r>
        <w:rPr>
          <w:rStyle w:val="16"/>
        </w:rPr>
        <w:t>5–15 candles</w:t>
      </w:r>
      <w:r>
        <w:t xml:space="preserve"> form the consolidation.</w:t>
      </w:r>
    </w:p>
    <w:p w14:paraId="1E9826EC">
      <w:pPr>
        <w:pStyle w:val="15"/>
        <w:keepNext w:val="0"/>
        <w:keepLines w:val="0"/>
        <w:widowControl/>
        <w:suppressLineNumbers w:val="0"/>
      </w:pPr>
      <w:r>
        <w:t>The distinguishing condition is:</w:t>
      </w:r>
    </w:p>
    <w:p w14:paraId="45AA7149">
      <w:pPr>
        <w:pStyle w:val="14"/>
        <w:keepNext w:val="0"/>
        <w:keepLines w:val="0"/>
        <w:widowControl/>
        <w:suppressLineNumbers w:val="0"/>
        <w:rPr>
          <w:rStyle w:val="13"/>
        </w:rPr>
      </w:pPr>
      <w:r>
        <w:rPr>
          <w:rStyle w:val="13"/>
        </w:rPr>
        <w:t>Highs are falling</w:t>
      </w:r>
    </w:p>
    <w:p w14:paraId="4A07A851">
      <w:pPr>
        <w:pStyle w:val="14"/>
        <w:keepNext w:val="0"/>
        <w:keepLines w:val="0"/>
        <w:widowControl/>
        <w:suppressLineNumbers w:val="0"/>
        <w:rPr>
          <w:rStyle w:val="13"/>
        </w:rPr>
      </w:pPr>
      <w:r>
        <w:rPr>
          <w:rStyle w:val="13"/>
        </w:rPr>
        <w:t>AND</w:t>
      </w:r>
    </w:p>
    <w:p w14:paraId="6C701C2E">
      <w:pPr>
        <w:pStyle w:val="14"/>
        <w:keepNext w:val="0"/>
        <w:keepLines w:val="0"/>
        <w:widowControl/>
        <w:suppressLineNumbers w:val="0"/>
      </w:pPr>
      <w:r>
        <w:rPr>
          <w:rStyle w:val="13"/>
        </w:rPr>
        <w:t>Lows are rising</w:t>
      </w:r>
    </w:p>
    <w:p w14:paraId="44EFD945">
      <w:pPr>
        <w:pStyle w:val="15"/>
        <w:keepNext w:val="0"/>
        <w:keepLines w:val="0"/>
        <w:widowControl/>
        <w:suppressLineNumbers w:val="0"/>
      </w:pPr>
      <w:r>
        <w:t>Conceptually:</w:t>
      </w:r>
    </w:p>
    <w:p w14:paraId="6262B587">
      <w:pPr>
        <w:pStyle w:val="14"/>
        <w:keepNext w:val="0"/>
        <w:keepLines w:val="0"/>
        <w:widowControl/>
        <w:suppressLineNumbers w:val="0"/>
        <w:rPr>
          <w:rStyle w:val="13"/>
        </w:rPr>
      </w:pPr>
      <w:r>
        <w:rPr>
          <w:rStyle w:val="13"/>
        </w:rPr>
        <w:t xml:space="preserve">        Pole</w:t>
      </w:r>
    </w:p>
    <w:p w14:paraId="010AA0AB">
      <w:pPr>
        <w:pStyle w:val="14"/>
        <w:keepNext w:val="0"/>
        <w:keepLines w:val="0"/>
        <w:widowControl/>
        <w:suppressLineNumbers w:val="0"/>
        <w:rPr>
          <w:rStyle w:val="13"/>
        </w:rPr>
      </w:pPr>
      <w:r>
        <w:rPr>
          <w:rStyle w:val="13"/>
        </w:rPr>
        <w:t xml:space="preserve">          /\</w:t>
      </w:r>
    </w:p>
    <w:p w14:paraId="5D4FFA15">
      <w:pPr>
        <w:pStyle w:val="14"/>
        <w:keepNext w:val="0"/>
        <w:keepLines w:val="0"/>
        <w:widowControl/>
        <w:suppressLineNumbers w:val="0"/>
        <w:rPr>
          <w:rStyle w:val="13"/>
        </w:rPr>
      </w:pPr>
      <w:r>
        <w:rPr>
          <w:rStyle w:val="13"/>
        </w:rPr>
        <w:t xml:space="preserve">         /  \</w:t>
      </w:r>
    </w:p>
    <w:p w14:paraId="299FFE69">
      <w:pPr>
        <w:pStyle w:val="14"/>
        <w:keepNext w:val="0"/>
        <w:keepLines w:val="0"/>
        <w:widowControl/>
        <w:suppressLineNumbers w:val="0"/>
        <w:rPr>
          <w:rStyle w:val="13"/>
        </w:rPr>
      </w:pPr>
      <w:r>
        <w:rPr>
          <w:rStyle w:val="13"/>
        </w:rPr>
        <w:t xml:space="preserve">        /    \   Highs ↓</w:t>
      </w:r>
    </w:p>
    <w:p w14:paraId="66DB735B">
      <w:pPr>
        <w:pStyle w:val="14"/>
        <w:keepNext w:val="0"/>
        <w:keepLines w:val="0"/>
        <w:widowControl/>
        <w:suppressLineNumbers w:val="0"/>
        <w:rPr>
          <w:rStyle w:val="13"/>
        </w:rPr>
      </w:pPr>
      <w:r>
        <w:rPr>
          <w:rStyle w:val="13"/>
        </w:rPr>
        <w:t xml:space="preserve">       /      \  /</w:t>
      </w:r>
    </w:p>
    <w:p w14:paraId="74E15D7F">
      <w:pPr>
        <w:pStyle w:val="14"/>
        <w:keepNext w:val="0"/>
        <w:keepLines w:val="0"/>
        <w:widowControl/>
        <w:suppressLineNumbers w:val="0"/>
        <w:rPr>
          <w:rStyle w:val="13"/>
        </w:rPr>
      </w:pPr>
      <w:r>
        <w:rPr>
          <w:rStyle w:val="13"/>
        </w:rPr>
        <w:t xml:space="preserve">      /        \/</w:t>
      </w:r>
    </w:p>
    <w:p w14:paraId="7F7578C2">
      <w:pPr>
        <w:pStyle w:val="14"/>
        <w:keepNext w:val="0"/>
        <w:keepLines w:val="0"/>
        <w:widowControl/>
        <w:suppressLineNumbers w:val="0"/>
        <w:rPr>
          <w:rStyle w:val="13"/>
        </w:rPr>
      </w:pPr>
      <w:r>
        <w:rPr>
          <w:rStyle w:val="13"/>
        </w:rPr>
        <w:t xml:space="preserve">                /\</w:t>
      </w:r>
    </w:p>
    <w:p w14:paraId="5B8595CC">
      <w:pPr>
        <w:pStyle w:val="14"/>
        <w:keepNext w:val="0"/>
        <w:keepLines w:val="0"/>
        <w:widowControl/>
        <w:suppressLineNumbers w:val="0"/>
      </w:pPr>
      <w:r>
        <w:rPr>
          <w:rStyle w:val="13"/>
        </w:rPr>
        <w:t xml:space="preserve">               /  \  Lows ↑</w:t>
      </w:r>
    </w:p>
    <w:p w14:paraId="69FEC09B">
      <w:pPr>
        <w:pStyle w:val="15"/>
        <w:keepNext w:val="0"/>
        <w:keepLines w:val="0"/>
        <w:widowControl/>
        <w:suppressLineNumbers w:val="0"/>
      </w:pPr>
      <w:r>
        <w:t>The consolidation therefore contracts from both sides.</w:t>
      </w:r>
    </w:p>
    <w:p w14:paraId="35E087A2">
      <w:pPr>
        <w:pStyle w:val="4"/>
        <w:keepNext w:val="0"/>
        <w:keepLines w:val="0"/>
        <w:widowControl/>
        <w:suppressLineNumbers w:val="0"/>
      </w:pPr>
      <w:r>
        <w:t>Conditions</w:t>
      </w:r>
    </w:p>
    <w:p w14:paraId="1DEF3562">
      <w:pPr>
        <w:pStyle w:val="14"/>
        <w:keepNext w:val="0"/>
        <w:keepLines w:val="0"/>
        <w:widowControl/>
        <w:suppressLineNumbers w:val="0"/>
        <w:rPr>
          <w:rStyle w:val="13"/>
        </w:rPr>
      </w:pPr>
      <w:r>
        <w:rPr>
          <w:rStyle w:val="13"/>
        </w:rPr>
        <w:t>Falling Highs:</w:t>
      </w:r>
    </w:p>
    <w:p w14:paraId="3B5A454E">
      <w:pPr>
        <w:pStyle w:val="14"/>
        <w:keepNext w:val="0"/>
        <w:keepLines w:val="0"/>
        <w:widowControl/>
        <w:suppressLineNumbers w:val="0"/>
        <w:rPr>
          <w:rStyle w:val="13"/>
        </w:rPr>
      </w:pPr>
      <w:r>
        <w:rPr>
          <w:rStyle w:val="13"/>
        </w:rPr>
        <w:t>High[next] &lt; High[previous]</w:t>
      </w:r>
    </w:p>
    <w:p w14:paraId="45582FF6">
      <w:pPr>
        <w:pStyle w:val="14"/>
        <w:keepNext w:val="0"/>
        <w:keepLines w:val="0"/>
        <w:widowControl/>
        <w:suppressLineNumbers w:val="0"/>
        <w:rPr>
          <w:rStyle w:val="13"/>
        </w:rPr>
      </w:pPr>
    </w:p>
    <w:p w14:paraId="23C7484B">
      <w:pPr>
        <w:pStyle w:val="14"/>
        <w:keepNext w:val="0"/>
        <w:keepLines w:val="0"/>
        <w:widowControl/>
        <w:suppressLineNumbers w:val="0"/>
        <w:rPr>
          <w:rStyle w:val="13"/>
        </w:rPr>
      </w:pPr>
      <w:r>
        <w:rPr>
          <w:rStyle w:val="13"/>
        </w:rPr>
        <w:t>Rising Lows:</w:t>
      </w:r>
    </w:p>
    <w:p w14:paraId="54B5CED8">
      <w:pPr>
        <w:pStyle w:val="14"/>
        <w:keepNext w:val="0"/>
        <w:keepLines w:val="0"/>
        <w:widowControl/>
        <w:suppressLineNumbers w:val="0"/>
      </w:pPr>
      <w:r>
        <w:rPr>
          <w:rStyle w:val="13"/>
        </w:rPr>
        <w:t>Low[next] &gt; Low[previous]</w:t>
      </w:r>
    </w:p>
    <w:p w14:paraId="135C7E31">
      <w:pPr>
        <w:pStyle w:val="15"/>
        <w:keepNext w:val="0"/>
        <w:keepLines w:val="0"/>
        <w:widowControl/>
        <w:suppressLineNumbers w:val="0"/>
      </w:pPr>
      <w:r>
        <w:t>The exact implementation can evaluate the overall trend of highs and lows across the consolidation rather than requiring every individual candle to satisfy the condition, but the supplied requirement does not specify which method to use.</w:t>
      </w:r>
    </w:p>
    <w:p w14:paraId="7FFDEDBA">
      <w:pPr>
        <w:pStyle w:val="14"/>
        <w:keepNext w:val="0"/>
        <w:keepLines w:val="0"/>
        <w:widowControl/>
        <w:suppressLineNumbers w:val="0"/>
      </w:pPr>
    </w:p>
    <w:p w14:paraId="0AA4B85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7C0A87D">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8. Bear Flag</w:t>
      </w:r>
    </w:p>
    <w:p w14:paraId="1A06B642">
      <w:pPr>
        <w:pStyle w:val="15"/>
        <w:keepNext w:val="0"/>
        <w:keepLines w:val="0"/>
        <w:widowControl/>
        <w:suppressLineNumbers w:val="0"/>
        <w:spacing w:before="0" w:beforeAutospacing="1" w:after="0" w:afterAutospacing="1"/>
        <w:ind w:left="0" w:right="0"/>
      </w:pPr>
      <w:r>
        <w:t xml:space="preserve">After a valid Bear Pole, examine the next </w:t>
      </w:r>
      <w:r>
        <w:rPr>
          <w:rStyle w:val="16"/>
        </w:rPr>
        <w:t>5–15 candles</w:t>
      </w:r>
      <w:r>
        <w:t>.</w:t>
      </w:r>
    </w:p>
    <w:p w14:paraId="0EC75868">
      <w:pPr>
        <w:pStyle w:val="15"/>
        <w:keepNext w:val="0"/>
        <w:keepLines w:val="0"/>
        <w:widowControl/>
        <w:suppressLineNumbers w:val="0"/>
      </w:pPr>
      <w:r>
        <w:t>The flag should:</w:t>
      </w:r>
    </w:p>
    <w:p w14:paraId="66BF1D4C">
      <w:pPr>
        <w:keepNext w:val="0"/>
        <w:keepLines w:val="0"/>
        <w:widowControl/>
        <w:numPr>
          <w:ilvl w:val="0"/>
          <w:numId w:val="9"/>
        </w:numPr>
        <w:suppressLineNumbers w:val="0"/>
        <w:spacing w:before="0" w:beforeAutospacing="1" w:after="0" w:afterAutospacing="1"/>
        <w:ind w:left="720" w:hanging="360"/>
      </w:pPr>
      <w:r>
        <w:t xml:space="preserve">Drift </w:t>
      </w:r>
      <w:r>
        <w:rPr>
          <w:rStyle w:val="16"/>
        </w:rPr>
        <w:t>up</w:t>
      </w:r>
      <w:r>
        <w:t xml:space="preserve"> </w:t>
      </w:r>
    </w:p>
    <w:p w14:paraId="47A258A7">
      <w:pPr>
        <w:keepNext w:val="0"/>
        <w:keepLines w:val="0"/>
        <w:widowControl/>
        <w:numPr>
          <w:ilvl w:val="0"/>
          <w:numId w:val="9"/>
        </w:numPr>
        <w:suppressLineNumbers w:val="0"/>
        <w:spacing w:before="0" w:beforeAutospacing="1" w:after="0" w:afterAutospacing="1"/>
        <w:ind w:left="720" w:hanging="360"/>
      </w:pPr>
      <w:r>
        <w:t xml:space="preserve">Or move </w:t>
      </w:r>
      <w:r>
        <w:rPr>
          <w:rStyle w:val="16"/>
        </w:rPr>
        <w:t>sideways</w:t>
      </w:r>
      <w:r>
        <w:t xml:space="preserve"> </w:t>
      </w:r>
    </w:p>
    <w:p w14:paraId="1FE05375">
      <w:pPr>
        <w:keepNext w:val="0"/>
        <w:keepLines w:val="0"/>
        <w:widowControl/>
        <w:numPr>
          <w:ilvl w:val="0"/>
          <w:numId w:val="9"/>
        </w:numPr>
        <w:suppressLineNumbers w:val="0"/>
        <w:spacing w:before="0" w:beforeAutospacing="1" w:after="0" w:afterAutospacing="1"/>
        <w:ind w:left="720" w:hanging="360"/>
      </w:pPr>
      <w:r>
        <w:t xml:space="preserve">Recover </w:t>
      </w:r>
      <w:r>
        <w:rPr>
          <w:rStyle w:val="16"/>
        </w:rPr>
        <w:t>no more than 50% of the pole</w:t>
      </w:r>
    </w:p>
    <w:p w14:paraId="2A77E47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6697B8D">
      <w:pPr>
        <w:pStyle w:val="3"/>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8.1 Calculate Pole Size</w:t>
      </w:r>
    </w:p>
    <w:p w14:paraId="281DA425">
      <w:pPr>
        <w:pStyle w:val="14"/>
        <w:keepNext w:val="0"/>
        <w:keepLines w:val="0"/>
        <w:widowControl/>
        <w:suppressLineNumbers w:val="0"/>
      </w:pPr>
      <w:r>
        <w:rPr>
          <w:rStyle w:val="13"/>
        </w:rPr>
        <w:t>PoleMove =</w:t>
      </w:r>
      <w:r>
        <w:rPr>
          <w:rStyle w:val="13"/>
          <w:rFonts w:hint="default"/>
          <w:lang w:val="en-US"/>
        </w:rPr>
        <w:t xml:space="preserve"> </w:t>
      </w:r>
      <w:r>
        <w:rPr>
          <w:rStyle w:val="13"/>
        </w:rPr>
        <w:t>PoleStartClose - PoleEndClose</w:t>
      </w:r>
    </w:p>
    <w:p w14:paraId="19CD6236">
      <w:pPr>
        <w:pStyle w:val="15"/>
        <w:keepNext w:val="0"/>
        <w:keepLines w:val="0"/>
        <w:widowControl/>
        <w:suppressLineNumbers w:val="0"/>
      </w:pPr>
      <w:r>
        <w:t>Maximum recovery:</w:t>
      </w:r>
    </w:p>
    <w:p w14:paraId="6ADF83E4">
      <w:pPr>
        <w:pStyle w:val="14"/>
        <w:keepNext w:val="0"/>
        <w:keepLines w:val="0"/>
        <w:widowControl/>
        <w:suppressLineNumbers w:val="0"/>
      </w:pPr>
      <w:r>
        <w:rPr>
          <w:rStyle w:val="13"/>
        </w:rPr>
        <w:t>MaximumRecovery =</w:t>
      </w:r>
      <w:r>
        <w:rPr>
          <w:rStyle w:val="13"/>
          <w:rFonts w:hint="default"/>
          <w:lang w:val="en-US"/>
        </w:rPr>
        <w:t xml:space="preserve"> </w:t>
      </w:r>
      <w:r>
        <w:rPr>
          <w:rStyle w:val="13"/>
        </w:rPr>
        <w:t>PoleMove × 50%</w:t>
      </w:r>
    </w:p>
    <w:p w14:paraId="0DB7765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B4F8BEA">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8.2 Calculate Recovery</w:t>
      </w:r>
    </w:p>
    <w:p w14:paraId="360EF320">
      <w:pPr>
        <w:pStyle w:val="15"/>
        <w:keepNext w:val="0"/>
        <w:keepLines w:val="0"/>
        <w:widowControl/>
        <w:suppressLineNumbers w:val="0"/>
      </w:pPr>
      <w:r>
        <w:t>Using the flag High as the recovery reference:</w:t>
      </w:r>
    </w:p>
    <w:p w14:paraId="74AB44C1">
      <w:pPr>
        <w:pStyle w:val="14"/>
        <w:keepNext w:val="0"/>
        <w:keepLines w:val="0"/>
        <w:widowControl/>
        <w:suppressLineNumbers w:val="0"/>
        <w:rPr>
          <w:rStyle w:val="13"/>
        </w:rPr>
      </w:pPr>
      <w:r>
        <w:rPr>
          <w:rStyle w:val="13"/>
        </w:rPr>
        <w:t>Recovery =</w:t>
      </w:r>
    </w:p>
    <w:p w14:paraId="217778D2">
      <w:pPr>
        <w:pStyle w:val="14"/>
        <w:keepNext w:val="0"/>
        <w:keepLines w:val="0"/>
        <w:widowControl/>
        <w:suppressLineNumbers w:val="0"/>
      </w:pPr>
      <w:r>
        <w:rPr>
          <w:rStyle w:val="13"/>
        </w:rPr>
        <w:t xml:space="preserve">    HighestHighDuringFlag - PoleEndClose</w:t>
      </w:r>
    </w:p>
    <w:p w14:paraId="4EAE89C0">
      <w:pPr>
        <w:pStyle w:val="15"/>
        <w:keepNext w:val="0"/>
        <w:keepLines w:val="0"/>
        <w:widowControl/>
        <w:suppressLineNumbers w:val="0"/>
      </w:pPr>
      <w:r>
        <w:t>Then:</w:t>
      </w:r>
    </w:p>
    <w:p w14:paraId="7677C8E9">
      <w:pPr>
        <w:pStyle w:val="14"/>
        <w:keepNext w:val="0"/>
        <w:keepLines w:val="0"/>
        <w:widowControl/>
        <w:suppressLineNumbers w:val="0"/>
        <w:rPr>
          <w:rStyle w:val="13"/>
        </w:rPr>
      </w:pPr>
      <w:r>
        <w:rPr>
          <w:rStyle w:val="13"/>
        </w:rPr>
        <w:t>RecoveryPercentage =</w:t>
      </w:r>
    </w:p>
    <w:p w14:paraId="5C9EF0D6">
      <w:pPr>
        <w:pStyle w:val="14"/>
        <w:keepNext w:val="0"/>
        <w:keepLines w:val="0"/>
        <w:widowControl/>
        <w:suppressLineNumbers w:val="0"/>
      </w:pPr>
      <w:r>
        <w:rPr>
          <w:rStyle w:val="13"/>
        </w:rPr>
        <w:t xml:space="preserve">    Recovery / PoleMove × 100</w:t>
      </w:r>
    </w:p>
    <w:p w14:paraId="1E141BC4">
      <w:pPr>
        <w:pStyle w:val="15"/>
        <w:keepNext w:val="0"/>
        <w:keepLines w:val="0"/>
        <w:widowControl/>
        <w:suppressLineNumbers w:val="0"/>
      </w:pPr>
      <w:r>
        <w:t>Valid condition:</w:t>
      </w:r>
    </w:p>
    <w:p w14:paraId="45E4897A">
      <w:pPr>
        <w:pStyle w:val="14"/>
        <w:keepNext w:val="0"/>
        <w:keepLines w:val="0"/>
        <w:widowControl/>
        <w:suppressLineNumbers w:val="0"/>
      </w:pPr>
      <w:r>
        <w:rPr>
          <w:rStyle w:val="13"/>
        </w:rPr>
        <w:t>RecoveryPercentage &lt;= 50%</w:t>
      </w:r>
    </w:p>
    <w:p w14:paraId="1343D557">
      <w:pPr>
        <w:pStyle w:val="15"/>
        <w:keepNext w:val="0"/>
        <w:keepLines w:val="0"/>
        <w:widowControl/>
        <w:suppressLineNumbers w:val="0"/>
      </w:pPr>
      <w:r>
        <w:t>Again, the requirement does not explicitly specify whether the recovery should use High, Close, or another price reference, so this should be confirmed before final implementation</w:t>
      </w:r>
    </w:p>
    <w:p w14:paraId="0B7B849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BDEDC96">
      <w:pPr>
        <w:rPr>
          <w:rFonts w:hint="default" w:cs="Calibri"/>
          <w:sz w:val="20"/>
          <w:szCs w:val="20"/>
          <w:lang w:val="en-US"/>
        </w:rPr>
      </w:pPr>
      <w:r>
        <w:rPr>
          <w:rFonts w:hint="default" w:cs="Calibri"/>
          <w:sz w:val="20"/>
          <w:szCs w:val="20"/>
          <w:lang w:val="en-US"/>
        </w:rPr>
        <w:t xml:space="preserve"> </w:t>
      </w:r>
    </w:p>
    <w:p w14:paraId="1DB2F150">
      <w:pPr>
        <w:pStyle w:val="15"/>
        <w:keepNext w:val="0"/>
        <w:keepLines w:val="0"/>
        <w:widowControl/>
        <w:suppressLineNumbers w:val="0"/>
        <w:rPr>
          <w:rFonts w:hint="default" w:ascii="Calibri" w:hAnsi="Calibri" w:cstheme="majorBidi"/>
          <w:color w:val="2F5597" w:themeColor="accent1" w:themeShade="BF"/>
          <w:kern w:val="0"/>
          <w:sz w:val="28"/>
          <w:szCs w:val="28"/>
          <w:lang w:val="en-US" w:eastAsia="en-IN" w:bidi="ar-SA"/>
          <w14:ligatures w14:val="none"/>
        </w:rPr>
      </w:pPr>
      <w:r>
        <w:rPr>
          <w:rFonts w:hint="default" w:ascii="Calibri" w:hAnsi="Calibri" w:cstheme="majorBidi"/>
          <w:color w:val="2F5597" w:themeColor="accent1" w:themeShade="BF"/>
          <w:kern w:val="0"/>
          <w:sz w:val="28"/>
          <w:szCs w:val="28"/>
          <w:lang w:val="en-US" w:eastAsia="en-IN" w:bidi="ar-SA"/>
          <w14:ligatures w14:val="none"/>
        </w:rPr>
        <w:t>9. Complete Detection Logic</w:t>
      </w:r>
    </w:p>
    <w:p w14:paraId="7321B7D1">
      <w:pPr>
        <w:pStyle w:val="4"/>
        <w:keepNext w:val="0"/>
        <w:keepLines w:val="0"/>
        <w:widowControl/>
        <w:suppressLineNumbers w:val="0"/>
      </w:pPr>
      <w:r>
        <w:t>Bull Flag</w:t>
      </w:r>
    </w:p>
    <w:p w14:paraId="7889FC1A">
      <w:pPr>
        <w:pStyle w:val="14"/>
        <w:keepNext w:val="0"/>
        <w:keepLines w:val="0"/>
        <w:widowControl/>
        <w:suppressLineNumbers w:val="0"/>
        <w:rPr>
          <w:rStyle w:val="13"/>
        </w:rPr>
      </w:pPr>
      <w:r>
        <w:rPr>
          <w:rStyle w:val="13"/>
        </w:rPr>
        <w:t>Valid Bull Pole</w:t>
      </w:r>
    </w:p>
    <w:p w14:paraId="2235B89C">
      <w:pPr>
        <w:pStyle w:val="14"/>
        <w:keepNext w:val="0"/>
        <w:keepLines w:val="0"/>
        <w:widowControl/>
        <w:suppressLineNumbers w:val="0"/>
        <w:rPr>
          <w:rStyle w:val="13"/>
        </w:rPr>
      </w:pPr>
      <w:r>
        <w:rPr>
          <w:rStyle w:val="13"/>
        </w:rPr>
        <w:t>AND</w:t>
      </w:r>
    </w:p>
    <w:p w14:paraId="09CAAE7B">
      <w:pPr>
        <w:pStyle w:val="14"/>
        <w:keepNext w:val="0"/>
        <w:keepLines w:val="0"/>
        <w:widowControl/>
        <w:suppressLineNumbers w:val="0"/>
        <w:rPr>
          <w:rStyle w:val="13"/>
        </w:rPr>
      </w:pPr>
      <w:r>
        <w:rPr>
          <w:rStyle w:val="13"/>
        </w:rPr>
        <w:t>next 5–15 candles form downward/sideways drift</w:t>
      </w:r>
    </w:p>
    <w:p w14:paraId="523913BC">
      <w:pPr>
        <w:pStyle w:val="14"/>
        <w:keepNext w:val="0"/>
        <w:keepLines w:val="0"/>
        <w:widowControl/>
        <w:suppressLineNumbers w:val="0"/>
        <w:rPr>
          <w:rStyle w:val="13"/>
        </w:rPr>
      </w:pPr>
      <w:r>
        <w:rPr>
          <w:rStyle w:val="13"/>
        </w:rPr>
        <w:t>AND</w:t>
      </w:r>
    </w:p>
    <w:p w14:paraId="36BAA6EA">
      <w:pPr>
        <w:pStyle w:val="14"/>
        <w:keepNext w:val="0"/>
        <w:keepLines w:val="0"/>
        <w:widowControl/>
        <w:suppressLineNumbers w:val="0"/>
      </w:pPr>
      <w:r>
        <w:rPr>
          <w:rStyle w:val="13"/>
        </w:rPr>
        <w:t>retracement &lt;= 50%</w:t>
      </w:r>
    </w:p>
    <w:p w14:paraId="03C3518F">
      <w:pPr>
        <w:pStyle w:val="15"/>
        <w:keepNext w:val="0"/>
        <w:keepLines w:val="0"/>
        <w:widowControl/>
        <w:suppressLineNumbers w:val="0"/>
      </w:pPr>
      <w:r>
        <w:t>Result:</w:t>
      </w:r>
    </w:p>
    <w:p w14:paraId="4667F9B1">
      <w:pPr>
        <w:pStyle w:val="14"/>
        <w:keepNext w:val="0"/>
        <w:keepLines w:val="0"/>
        <w:widowControl/>
        <w:suppressLineNumbers w:val="0"/>
        <w:rPr>
          <w:rStyle w:val="13"/>
        </w:rPr>
      </w:pPr>
      <w:r>
        <w:rPr>
          <w:rStyle w:val="13"/>
        </w:rPr>
        <w:t>Pattern = Flag</w:t>
      </w:r>
    </w:p>
    <w:p w14:paraId="3267FB1A">
      <w:pPr>
        <w:pStyle w:val="14"/>
        <w:keepNext w:val="0"/>
        <w:keepLines w:val="0"/>
        <w:widowControl/>
        <w:suppressLineNumbers w:val="0"/>
        <w:rPr>
          <w:rStyle w:val="13"/>
        </w:rPr>
      </w:pPr>
      <w:r>
        <w:rPr>
          <w:rStyle w:val="13"/>
        </w:rPr>
        <w:t>PatternType = Bull Flag</w:t>
      </w:r>
    </w:p>
    <w:p w14:paraId="407C6CE4">
      <w:pPr>
        <w:pStyle w:val="14"/>
        <w:keepNext w:val="0"/>
        <w:keepLines w:val="0"/>
        <w:widowControl/>
        <w:suppressLineNumbers w:val="0"/>
      </w:pPr>
      <w:r>
        <w:rPr>
          <w:rStyle w:val="13"/>
        </w:rPr>
        <w:t>Direction = Bullish</w:t>
      </w:r>
    </w:p>
    <w:p w14:paraId="7549D9EE">
      <w:pPr>
        <w:pStyle w:val="4"/>
        <w:keepNext w:val="0"/>
        <w:keepLines w:val="0"/>
        <w:widowControl/>
        <w:suppressLineNumbers w:val="0"/>
      </w:pPr>
      <w:r>
        <w:t>Bull Pennant</w:t>
      </w:r>
    </w:p>
    <w:p w14:paraId="3939754B">
      <w:pPr>
        <w:pStyle w:val="14"/>
        <w:keepNext w:val="0"/>
        <w:keepLines w:val="0"/>
        <w:widowControl/>
        <w:suppressLineNumbers w:val="0"/>
        <w:rPr>
          <w:rStyle w:val="13"/>
        </w:rPr>
      </w:pPr>
      <w:r>
        <w:rPr>
          <w:rStyle w:val="13"/>
        </w:rPr>
        <w:t>Valid Bull Pole</w:t>
      </w:r>
    </w:p>
    <w:p w14:paraId="794D2176">
      <w:pPr>
        <w:pStyle w:val="14"/>
        <w:keepNext w:val="0"/>
        <w:keepLines w:val="0"/>
        <w:widowControl/>
        <w:suppressLineNumbers w:val="0"/>
        <w:rPr>
          <w:rStyle w:val="13"/>
        </w:rPr>
      </w:pPr>
      <w:r>
        <w:rPr>
          <w:rStyle w:val="13"/>
        </w:rPr>
        <w:t>AND</w:t>
      </w:r>
    </w:p>
    <w:p w14:paraId="385FC22E">
      <w:pPr>
        <w:pStyle w:val="14"/>
        <w:keepNext w:val="0"/>
        <w:keepLines w:val="0"/>
        <w:widowControl/>
        <w:suppressLineNumbers w:val="0"/>
        <w:rPr>
          <w:rStyle w:val="13"/>
        </w:rPr>
      </w:pPr>
      <w:r>
        <w:rPr>
          <w:rStyle w:val="13"/>
        </w:rPr>
        <w:t>next 5–15 candles form consolidation</w:t>
      </w:r>
    </w:p>
    <w:p w14:paraId="03A807BD">
      <w:pPr>
        <w:pStyle w:val="14"/>
        <w:keepNext w:val="0"/>
        <w:keepLines w:val="0"/>
        <w:widowControl/>
        <w:suppressLineNumbers w:val="0"/>
        <w:rPr>
          <w:rStyle w:val="13"/>
        </w:rPr>
      </w:pPr>
      <w:r>
        <w:rPr>
          <w:rStyle w:val="13"/>
        </w:rPr>
        <w:t>AND</w:t>
      </w:r>
    </w:p>
    <w:p w14:paraId="18612783">
      <w:pPr>
        <w:pStyle w:val="14"/>
        <w:keepNext w:val="0"/>
        <w:keepLines w:val="0"/>
        <w:widowControl/>
        <w:suppressLineNumbers w:val="0"/>
        <w:rPr>
          <w:rStyle w:val="13"/>
        </w:rPr>
      </w:pPr>
      <w:r>
        <w:rPr>
          <w:rStyle w:val="13"/>
        </w:rPr>
        <w:t>Highs are falling</w:t>
      </w:r>
    </w:p>
    <w:p w14:paraId="010D6CF8">
      <w:pPr>
        <w:pStyle w:val="14"/>
        <w:keepNext w:val="0"/>
        <w:keepLines w:val="0"/>
        <w:widowControl/>
        <w:suppressLineNumbers w:val="0"/>
        <w:rPr>
          <w:rStyle w:val="13"/>
        </w:rPr>
      </w:pPr>
      <w:r>
        <w:rPr>
          <w:rStyle w:val="13"/>
        </w:rPr>
        <w:t>AND</w:t>
      </w:r>
    </w:p>
    <w:p w14:paraId="662AA74E">
      <w:pPr>
        <w:pStyle w:val="14"/>
        <w:keepNext w:val="0"/>
        <w:keepLines w:val="0"/>
        <w:widowControl/>
        <w:suppressLineNumbers w:val="0"/>
      </w:pPr>
      <w:r>
        <w:rPr>
          <w:rStyle w:val="13"/>
        </w:rPr>
        <w:t>Lows are rising</w:t>
      </w:r>
    </w:p>
    <w:p w14:paraId="4C0CA6CC">
      <w:pPr>
        <w:pStyle w:val="15"/>
        <w:keepNext w:val="0"/>
        <w:keepLines w:val="0"/>
        <w:widowControl/>
        <w:suppressLineNumbers w:val="0"/>
      </w:pPr>
      <w:r>
        <w:t>Result:</w:t>
      </w:r>
    </w:p>
    <w:p w14:paraId="1E1687DA">
      <w:pPr>
        <w:pStyle w:val="14"/>
        <w:keepNext w:val="0"/>
        <w:keepLines w:val="0"/>
        <w:widowControl/>
        <w:suppressLineNumbers w:val="0"/>
        <w:rPr>
          <w:rStyle w:val="13"/>
        </w:rPr>
      </w:pPr>
      <w:r>
        <w:rPr>
          <w:rStyle w:val="13"/>
        </w:rPr>
        <w:t>Pattern = Pennant</w:t>
      </w:r>
    </w:p>
    <w:p w14:paraId="07F2C999">
      <w:pPr>
        <w:pStyle w:val="14"/>
        <w:keepNext w:val="0"/>
        <w:keepLines w:val="0"/>
        <w:widowControl/>
        <w:suppressLineNumbers w:val="0"/>
        <w:rPr>
          <w:rStyle w:val="13"/>
        </w:rPr>
      </w:pPr>
      <w:r>
        <w:rPr>
          <w:rStyle w:val="13"/>
        </w:rPr>
        <w:t>PatternType = Bull Pennant</w:t>
      </w:r>
    </w:p>
    <w:p w14:paraId="596546C7">
      <w:pPr>
        <w:pStyle w:val="14"/>
        <w:keepNext w:val="0"/>
        <w:keepLines w:val="0"/>
        <w:widowControl/>
        <w:suppressLineNumbers w:val="0"/>
      </w:pPr>
      <w:r>
        <w:rPr>
          <w:rStyle w:val="13"/>
        </w:rPr>
        <w:t>Direction = Bullish</w:t>
      </w:r>
    </w:p>
    <w:p w14:paraId="0F6A9695">
      <w:pPr>
        <w:pStyle w:val="4"/>
        <w:keepNext w:val="0"/>
        <w:keepLines w:val="0"/>
        <w:widowControl/>
        <w:suppressLineNumbers w:val="0"/>
      </w:pPr>
      <w:r>
        <w:t>Bear Flag</w:t>
      </w:r>
    </w:p>
    <w:p w14:paraId="0E9A62FE">
      <w:pPr>
        <w:pStyle w:val="14"/>
        <w:keepNext w:val="0"/>
        <w:keepLines w:val="0"/>
        <w:widowControl/>
        <w:suppressLineNumbers w:val="0"/>
        <w:rPr>
          <w:rStyle w:val="13"/>
        </w:rPr>
      </w:pPr>
      <w:r>
        <w:rPr>
          <w:rStyle w:val="13"/>
        </w:rPr>
        <w:t>Valid Bear Pole</w:t>
      </w:r>
    </w:p>
    <w:p w14:paraId="628740B3">
      <w:pPr>
        <w:pStyle w:val="14"/>
        <w:keepNext w:val="0"/>
        <w:keepLines w:val="0"/>
        <w:widowControl/>
        <w:suppressLineNumbers w:val="0"/>
        <w:rPr>
          <w:rStyle w:val="13"/>
        </w:rPr>
      </w:pPr>
      <w:r>
        <w:rPr>
          <w:rStyle w:val="13"/>
        </w:rPr>
        <w:t>AND</w:t>
      </w:r>
    </w:p>
    <w:p w14:paraId="51599297">
      <w:pPr>
        <w:pStyle w:val="14"/>
        <w:keepNext w:val="0"/>
        <w:keepLines w:val="0"/>
        <w:widowControl/>
        <w:suppressLineNumbers w:val="0"/>
        <w:rPr>
          <w:rStyle w:val="13"/>
        </w:rPr>
      </w:pPr>
      <w:r>
        <w:rPr>
          <w:rStyle w:val="13"/>
        </w:rPr>
        <w:t>next 5–15 candles form upward/sideways drift</w:t>
      </w:r>
    </w:p>
    <w:p w14:paraId="4A8C51D0">
      <w:pPr>
        <w:pStyle w:val="14"/>
        <w:keepNext w:val="0"/>
        <w:keepLines w:val="0"/>
        <w:widowControl/>
        <w:suppressLineNumbers w:val="0"/>
        <w:rPr>
          <w:rStyle w:val="13"/>
        </w:rPr>
      </w:pPr>
      <w:r>
        <w:rPr>
          <w:rStyle w:val="13"/>
        </w:rPr>
        <w:t>AND</w:t>
      </w:r>
    </w:p>
    <w:p w14:paraId="46A04EFC">
      <w:pPr>
        <w:pStyle w:val="14"/>
        <w:keepNext w:val="0"/>
        <w:keepLines w:val="0"/>
        <w:widowControl/>
        <w:suppressLineNumbers w:val="0"/>
      </w:pPr>
      <w:r>
        <w:rPr>
          <w:rStyle w:val="13"/>
        </w:rPr>
        <w:t>recovery &lt;= 50%</w:t>
      </w:r>
    </w:p>
    <w:p w14:paraId="6DA6DABD">
      <w:pPr>
        <w:pStyle w:val="15"/>
        <w:keepNext w:val="0"/>
        <w:keepLines w:val="0"/>
        <w:widowControl/>
        <w:suppressLineNumbers w:val="0"/>
      </w:pPr>
      <w:r>
        <w:t>Result:</w:t>
      </w:r>
    </w:p>
    <w:p w14:paraId="4139C2AF">
      <w:pPr>
        <w:pStyle w:val="14"/>
        <w:keepNext w:val="0"/>
        <w:keepLines w:val="0"/>
        <w:widowControl/>
        <w:suppressLineNumbers w:val="0"/>
        <w:rPr>
          <w:rStyle w:val="13"/>
        </w:rPr>
      </w:pPr>
      <w:r>
        <w:rPr>
          <w:rStyle w:val="13"/>
        </w:rPr>
        <w:t>Pattern = Flag</w:t>
      </w:r>
    </w:p>
    <w:p w14:paraId="72A4DD92">
      <w:pPr>
        <w:pStyle w:val="14"/>
        <w:keepNext w:val="0"/>
        <w:keepLines w:val="0"/>
        <w:widowControl/>
        <w:suppressLineNumbers w:val="0"/>
        <w:rPr>
          <w:rStyle w:val="13"/>
        </w:rPr>
      </w:pPr>
      <w:r>
        <w:rPr>
          <w:rStyle w:val="13"/>
        </w:rPr>
        <w:t>PatternType = Bear Flag</w:t>
      </w:r>
    </w:p>
    <w:p w14:paraId="66B21777">
      <w:pPr>
        <w:pStyle w:val="14"/>
        <w:keepNext w:val="0"/>
        <w:keepLines w:val="0"/>
        <w:widowControl/>
        <w:suppressLineNumbers w:val="0"/>
      </w:pPr>
      <w:r>
        <w:rPr>
          <w:rStyle w:val="13"/>
        </w:rPr>
        <w:t>Direction = Bearish</w:t>
      </w:r>
    </w:p>
    <w:p w14:paraId="74B60E95">
      <w:pPr>
        <w:pStyle w:val="15"/>
        <w:keepNext w:val="0"/>
        <w:keepLines w:val="0"/>
        <w:widowControl/>
        <w:suppressLineNumbers w:val="0"/>
      </w:pPr>
    </w:p>
    <w:p w14:paraId="55216F61">
      <w:pPr>
        <w:rPr>
          <w:rFonts w:hint="default" w:cs="Calibri"/>
          <w:sz w:val="20"/>
          <w:szCs w:val="20"/>
          <w:lang w:val="en-US"/>
        </w:rPr>
      </w:pPr>
    </w:p>
    <w:p w14:paraId="0475F03C">
      <w:pPr>
        <w:rPr>
          <w:rFonts w:hint="default" w:cs="Calibri"/>
          <w:sz w:val="20"/>
          <w:szCs w:val="20"/>
          <w:lang w:val="en-US"/>
        </w:rPr>
      </w:pPr>
    </w:p>
    <w:p w14:paraId="69F9ADF0">
      <w:pPr>
        <w:rPr>
          <w:rFonts w:hint="default" w:cs="Calibri"/>
          <w:sz w:val="20"/>
          <w:szCs w:val="20"/>
          <w:lang w:val="en-US"/>
        </w:rPr>
      </w:pPr>
    </w:p>
    <w:p w14:paraId="474A9EC6">
      <w:pPr>
        <w:rPr>
          <w:rFonts w:hint="default" w:cs="Calibri"/>
          <w:sz w:val="20"/>
          <w:szCs w:val="20"/>
          <w:lang w:val="en-US"/>
        </w:rPr>
      </w:pPr>
    </w:p>
    <w:p w14:paraId="5736B12A">
      <w:pPr>
        <w:pStyle w:val="4"/>
        <w:numPr>
          <w:ilvl w:val="0"/>
          <w:numId w:val="7"/>
        </w:numPr>
        <w:bidi w:val="0"/>
        <w:ind w:left="0" w:leftChars="0" w:firstLine="0" w:firstLineChars="0"/>
      </w:pPr>
      <w:r>
        <w:rPr>
          <w:rFonts w:hint="default"/>
          <w:lang w:val="en-US"/>
        </w:rPr>
        <w:t>Edge Cases</w:t>
      </w:r>
    </w:p>
    <w:p w14:paraId="1641ABB3">
      <w:pPr>
        <w:numPr>
          <w:ilvl w:val="0"/>
          <w:numId w:val="0"/>
        </w:numPr>
        <w:spacing w:after="0" w:line="240" w:lineRule="auto"/>
        <w:rPr>
          <w:rFonts w:hint="default" w:ascii="Calibri" w:hAnsi="Calibri" w:eastAsia="SimSun" w:cs="Calibri"/>
          <w:sz w:val="20"/>
          <w:szCs w:val="20"/>
        </w:rPr>
      </w:pPr>
    </w:p>
    <w:p w14:paraId="4B3DE5AB">
      <w:pPr>
        <w:numPr>
          <w:ilvl w:val="0"/>
          <w:numId w:val="0"/>
        </w:numPr>
        <w:spacing w:after="0" w:line="240" w:lineRule="auto"/>
        <w:rPr>
          <w:rFonts w:ascii="SimSun" w:hAnsi="SimSun" w:eastAsia="SimSun" w:cs="SimSun"/>
          <w:sz w:val="24"/>
          <w:szCs w:val="24"/>
        </w:rPr>
      </w:pPr>
    </w:p>
    <w:tbl>
      <w:tblPr>
        <w:tblStyle w:val="12"/>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90"/>
        <w:gridCol w:w="4915"/>
      </w:tblGrid>
      <w:tr w14:paraId="3F59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90"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57B958C">
            <w:pPr>
              <w:rPr>
                <w:sz w:val="21"/>
                <w:szCs w:val="21"/>
              </w:rPr>
            </w:pPr>
            <w:r>
              <w:rPr>
                <w:rFonts w:hint="default" w:eastAsia="SimSun" w:cs="Calibri" w:asciiTheme="minorAscii" w:hAnsiTheme="minorAscii"/>
                <w:b/>
                <w:bCs/>
                <w:sz w:val="21"/>
                <w:szCs w:val="21"/>
              </w:rPr>
              <w:t>Scenario</w:t>
            </w:r>
          </w:p>
        </w:tc>
        <w:tc>
          <w:tcPr>
            <w:tcW w:w="4915"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2DDA7AF7">
            <w:pPr>
              <w:rPr>
                <w:rFonts w:hint="default" w:asciiTheme="minorAscii" w:hAnsiTheme="minorAscii"/>
                <w:b/>
                <w:bCs/>
                <w:sz w:val="21"/>
                <w:szCs w:val="21"/>
              </w:rPr>
            </w:pPr>
            <w:r>
              <w:rPr>
                <w:rFonts w:hint="default" w:eastAsia="SimSun" w:cs="SimSun" w:asciiTheme="minorAscii" w:hAnsiTheme="minorAscii"/>
                <w:b/>
                <w:bCs/>
                <w:sz w:val="21"/>
                <w:szCs w:val="21"/>
              </w:rPr>
              <w:t>Expected Behavior</w:t>
            </w:r>
          </w:p>
        </w:tc>
      </w:tr>
      <w:tr w14:paraId="0FDD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565C63F">
            <w:pPr>
              <w:rPr>
                <w:rFonts w:hint="default" w:cs="Calibri" w:asciiTheme="minorAscii" w:hAnsiTheme="minorAscii"/>
                <w:sz w:val="20"/>
                <w:szCs w:val="20"/>
              </w:rPr>
            </w:pPr>
            <w:r>
              <w:rPr>
                <w:rFonts w:hint="default"/>
              </w:rPr>
              <w:t xml:space="preserve">Fewer than 20 daily candles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9A93DFF">
            <w:pPr>
              <w:rPr>
                <w:rFonts w:hint="default" w:cs="Calibri" w:asciiTheme="minorAscii" w:hAnsiTheme="minorAscii"/>
                <w:sz w:val="20"/>
                <w:szCs w:val="20"/>
              </w:rPr>
            </w:pPr>
            <w:r>
              <w:rPr>
                <w:rFonts w:hint="default"/>
              </w:rPr>
              <w:t xml:space="preserve">Do not evaluate the Rectangle pattern                   </w:t>
            </w:r>
          </w:p>
        </w:tc>
      </w:tr>
      <w:tr w14:paraId="760A1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329AE2F">
            <w:pPr>
              <w:rPr>
                <w:rFonts w:hint="default" w:cs="Calibri" w:asciiTheme="minorAscii" w:hAnsiTheme="minorAscii"/>
                <w:sz w:val="20"/>
                <w:szCs w:val="20"/>
              </w:rPr>
            </w:pPr>
            <w:r>
              <w:rPr>
                <w:rFonts w:hint="default"/>
              </w:rPr>
              <w:t xml:space="preserve">No valid High data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358F072">
            <w:pPr>
              <w:rPr>
                <w:rFonts w:hint="default" w:cs="Calibri" w:asciiTheme="minorAscii" w:hAnsiTheme="minorAscii"/>
                <w:sz w:val="20"/>
                <w:szCs w:val="20"/>
              </w:rPr>
            </w:pPr>
            <w:r>
              <w:rPr>
                <w:rFonts w:hint="default"/>
              </w:rPr>
              <w:t xml:space="preserve">Rectangle cannot be detected                            </w:t>
            </w:r>
          </w:p>
        </w:tc>
      </w:tr>
      <w:tr w14:paraId="3E9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C61440E">
            <w:pPr>
              <w:rPr>
                <w:rFonts w:hint="default" w:cs="Calibri" w:asciiTheme="minorAscii" w:hAnsiTheme="minorAscii"/>
                <w:sz w:val="20"/>
                <w:szCs w:val="20"/>
              </w:rPr>
            </w:pPr>
            <w:r>
              <w:rPr>
                <w:rFonts w:hint="default"/>
              </w:rPr>
              <w:t xml:space="preserve">No valid Low data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81CD2B2">
            <w:pPr>
              <w:rPr>
                <w:rFonts w:hint="default" w:cs="Calibri" w:asciiTheme="minorAscii" w:hAnsiTheme="minorAscii"/>
                <w:sz w:val="20"/>
                <w:szCs w:val="20"/>
              </w:rPr>
            </w:pPr>
            <w:r>
              <w:rPr>
                <w:rFonts w:hint="default"/>
              </w:rPr>
              <w:t xml:space="preserve">Rectangle cannot be detected                            </w:t>
            </w:r>
          </w:p>
        </w:tc>
      </w:tr>
      <w:tr w14:paraId="0963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4405BC6">
            <w:pPr>
              <w:rPr>
                <w:rFonts w:hint="default" w:cs="Calibri" w:asciiTheme="minorAscii" w:hAnsiTheme="minorAscii"/>
                <w:sz w:val="20"/>
                <w:szCs w:val="20"/>
              </w:rPr>
            </w:pPr>
            <w:r>
              <w:rPr>
                <w:rFonts w:hint="default"/>
              </w:rPr>
              <w:t xml:space="preserve">Fewer than 2 Highs within 1% of Top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4C7545B">
            <w:pPr>
              <w:rPr>
                <w:rFonts w:hint="default" w:cs="Calibri" w:asciiTheme="minorAscii" w:hAnsiTheme="minorAscii"/>
                <w:sz w:val="20"/>
                <w:szCs w:val="20"/>
              </w:rPr>
            </w:pPr>
            <w:r>
              <w:rPr>
                <w:rFonts w:hint="default"/>
              </w:rPr>
              <w:t xml:space="preserve">Rectangle condition fails                               </w:t>
            </w:r>
          </w:p>
        </w:tc>
      </w:tr>
      <w:tr w14:paraId="722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366E607">
            <w:pPr>
              <w:rPr>
                <w:rFonts w:hint="default" w:cs="Calibri" w:asciiTheme="minorAscii" w:hAnsiTheme="minorAscii"/>
                <w:sz w:val="20"/>
                <w:szCs w:val="20"/>
              </w:rPr>
            </w:pPr>
            <w:r>
              <w:rPr>
                <w:rFonts w:hint="default"/>
              </w:rPr>
              <w:t>Fewer than 2 Lows within 1% of Bottom</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E846708">
            <w:pPr>
              <w:rPr>
                <w:rFonts w:hint="default" w:cs="Calibri" w:asciiTheme="minorAscii" w:hAnsiTheme="minorAscii"/>
                <w:sz w:val="20"/>
                <w:szCs w:val="20"/>
              </w:rPr>
            </w:pPr>
            <w:r>
              <w:rPr>
                <w:rFonts w:hint="default"/>
              </w:rPr>
              <w:t xml:space="preserve">Rectangle condition fails                               </w:t>
            </w:r>
          </w:p>
        </w:tc>
      </w:tr>
      <w:tr w14:paraId="7927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1230DF">
            <w:pPr>
              <w:rPr>
                <w:rFonts w:hint="default" w:cs="Calibri" w:asciiTheme="minorAscii" w:hAnsiTheme="minorAscii"/>
                <w:sz w:val="20"/>
                <w:szCs w:val="20"/>
              </w:rPr>
            </w:pPr>
            <w:r>
              <w:rPr>
                <w:rFonts w:hint="default"/>
              </w:rPr>
              <w:t xml:space="preserve">Range exceeds 10%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6A1E511">
            <w:pPr>
              <w:rPr>
                <w:rFonts w:hint="default" w:cs="Calibri" w:asciiTheme="minorAscii" w:hAnsiTheme="minorAscii"/>
                <w:sz w:val="20"/>
                <w:szCs w:val="20"/>
              </w:rPr>
            </w:pPr>
            <w:r>
              <w:rPr>
                <w:rFonts w:hint="default"/>
              </w:rPr>
              <w:t xml:space="preserve">Rectangle condition fails                               </w:t>
            </w:r>
          </w:p>
        </w:tc>
      </w:tr>
      <w:tr w14:paraId="6230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DF800F1">
            <w:pPr>
              <w:rPr>
                <w:rFonts w:hint="default" w:cs="Calibri" w:asciiTheme="minorAscii" w:hAnsiTheme="minorAscii"/>
                <w:sz w:val="20"/>
                <w:szCs w:val="20"/>
              </w:rPr>
            </w:pPr>
            <w:r>
              <w:rPr>
                <w:rFonts w:hint="default"/>
              </w:rPr>
              <w:t xml:space="preserve">`Bottom = 0`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9F6D906">
            <w:pPr>
              <w:rPr>
                <w:rFonts w:hint="default" w:cs="Calibri" w:asciiTheme="minorAscii" w:hAnsiTheme="minorAscii"/>
                <w:sz w:val="20"/>
                <w:szCs w:val="20"/>
              </w:rPr>
            </w:pPr>
            <w:r>
              <w:rPr>
                <w:rFonts w:hint="default"/>
              </w:rPr>
              <w:t xml:space="preserve">Range percentage cannot be calculated; skip the pattern </w:t>
            </w:r>
          </w:p>
        </w:tc>
      </w:tr>
      <w:tr w14:paraId="6A9A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F21481">
            <w:pPr>
              <w:rPr>
                <w:rFonts w:hint="default" w:cs="Calibri" w:asciiTheme="minorAscii" w:hAnsiTheme="minorAscii"/>
                <w:sz w:val="20"/>
                <w:szCs w:val="20"/>
              </w:rPr>
            </w:pPr>
            <w:r>
              <w:rPr>
                <w:rFonts w:hint="default"/>
              </w:rPr>
              <w:t xml:space="preserve">Latest daily candle unavailable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F28284E">
            <w:pPr>
              <w:rPr>
                <w:rFonts w:hint="default" w:cs="Calibri" w:asciiTheme="minorAscii" w:hAnsiTheme="minorAscii"/>
                <w:sz w:val="20"/>
                <w:szCs w:val="20"/>
              </w:rPr>
            </w:pPr>
            <w:r>
              <w:rPr>
                <w:rFonts w:hint="default"/>
              </w:rPr>
              <w:t xml:space="preserve">Do not evaluate breakout                                </w:t>
            </w:r>
          </w:p>
        </w:tc>
      </w:tr>
      <w:tr w14:paraId="1129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E7CA040">
            <w:pPr>
              <w:rPr>
                <w:rFonts w:hint="default" w:cs="Calibri" w:asciiTheme="minorAscii" w:hAnsiTheme="minorAscii"/>
                <w:sz w:val="20"/>
                <w:szCs w:val="20"/>
              </w:rPr>
            </w:pPr>
            <w:r>
              <w:rPr>
                <w:rFonts w:hint="default"/>
              </w:rPr>
              <w:t xml:space="preserve">Historical data unavailable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7629DEE">
            <w:pPr>
              <w:rPr>
                <w:rFonts w:hint="default" w:cs="Calibri" w:asciiTheme="minorAscii" w:hAnsiTheme="minorAscii"/>
                <w:sz w:val="20"/>
                <w:szCs w:val="20"/>
              </w:rPr>
            </w:pPr>
            <w:r>
              <w:rPr>
                <w:rFonts w:hint="default"/>
              </w:rPr>
              <w:t xml:space="preserve">Return standard data-unavailable response               </w:t>
            </w:r>
          </w:p>
        </w:tc>
      </w:tr>
      <w:tr w14:paraId="626B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3DD5A56">
            <w:pPr>
              <w:rPr>
                <w:rFonts w:hint="default" w:cs="Calibri" w:asciiTheme="minorAscii" w:hAnsiTheme="minorAscii"/>
                <w:sz w:val="20"/>
                <w:szCs w:val="20"/>
              </w:rPr>
            </w:pPr>
            <w:r>
              <w:rPr>
                <w:rFonts w:hint="default"/>
              </w:rPr>
              <w:t xml:space="preserve">Close remains between Top and Bottom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1A88ECE">
            <w:pPr>
              <w:rPr>
                <w:rFonts w:hint="default" w:cs="Calibri" w:asciiTheme="minorAscii" w:hAnsiTheme="minorAscii"/>
                <w:sz w:val="20"/>
                <w:szCs w:val="20"/>
              </w:rPr>
            </w:pPr>
            <w:r>
              <w:rPr>
                <w:rFonts w:hint="default"/>
              </w:rPr>
              <w:t xml:space="preserve">Pattern may be detected, but no breakout is reported    </w:t>
            </w:r>
          </w:p>
        </w:tc>
      </w:tr>
      <w:tr w14:paraId="69EC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90"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FC96F6D">
            <w:pPr>
              <w:rPr>
                <w:rFonts w:hint="default" w:cs="Calibri" w:asciiTheme="minorAscii" w:hAnsiTheme="minorAscii"/>
                <w:sz w:val="20"/>
                <w:szCs w:val="20"/>
                <w:lang w:val="en-US"/>
              </w:rPr>
            </w:pPr>
            <w:r>
              <w:rPr>
                <w:rFonts w:hint="default"/>
              </w:rPr>
              <w:t xml:space="preserve">Fewer than 20 daily candles          </w:t>
            </w:r>
          </w:p>
        </w:tc>
        <w:tc>
          <w:tcPr>
            <w:tcW w:w="4915"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B8C3D1D">
            <w:pPr>
              <w:rPr>
                <w:rFonts w:hint="default" w:cs="Calibri" w:asciiTheme="minorAscii" w:hAnsiTheme="minorAscii"/>
                <w:sz w:val="20"/>
                <w:szCs w:val="20"/>
              </w:rPr>
            </w:pPr>
            <w:r>
              <w:rPr>
                <w:rFonts w:hint="default"/>
              </w:rPr>
              <w:t xml:space="preserve">Do not evaluate the Rectangle pattern                   </w:t>
            </w:r>
          </w:p>
        </w:tc>
      </w:tr>
    </w:tbl>
    <w:p w14:paraId="46732A60"/>
    <w:p w14:paraId="24126122">
      <w:pPr>
        <w:pStyle w:val="3"/>
        <w:numPr>
          <w:ilvl w:val="0"/>
          <w:numId w:val="7"/>
        </w:numPr>
        <w:bidi w:val="0"/>
        <w:ind w:left="0" w:leftChars="0" w:firstLine="0" w:firstLineChars="0"/>
        <w:rPr>
          <w:rFonts w:hint="default" w:ascii="Calibri" w:hAnsi="Calibri" w:cs="Calibri"/>
          <w:sz w:val="28"/>
          <w:szCs w:val="28"/>
        </w:rPr>
      </w:pPr>
      <w:r>
        <w:rPr>
          <w:rFonts w:hint="default" w:ascii="Calibri" w:hAnsi="Calibri" w:cs="Calibri"/>
          <w:sz w:val="28"/>
          <w:szCs w:val="28"/>
        </w:rPr>
        <w:t>Logging</w:t>
      </w:r>
    </w:p>
    <w:p w14:paraId="582DA7ED"/>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2"/>
        <w:gridCol w:w="3631"/>
        <w:gridCol w:w="3631"/>
      </w:tblGrid>
      <w:tr w14:paraId="6164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6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5FF786A9">
            <w:r>
              <w:rPr>
                <w:rFonts w:hint="default" w:ascii="Calibri" w:hAnsi="Calibri" w:eastAsia="SimSun" w:cs="Calibri"/>
                <w:b/>
                <w:bCs/>
                <w:sz w:val="21"/>
                <w:szCs w:val="21"/>
              </w:rPr>
              <w:t>Level</w:t>
            </w:r>
          </w:p>
        </w:tc>
        <w:tc>
          <w:tcPr>
            <w:tcW w:w="36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724C26E3">
            <w:r>
              <w:rPr>
                <w:rFonts w:hint="default" w:eastAsia="SimSun" w:cs="SimSun" w:asciiTheme="minorAscii" w:hAnsiTheme="minorAscii"/>
                <w:b/>
                <w:bCs/>
                <w:sz w:val="21"/>
                <w:szCs w:val="21"/>
              </w:rPr>
              <w:t>Event</w:t>
            </w:r>
          </w:p>
        </w:tc>
        <w:tc>
          <w:tcPr>
            <w:tcW w:w="363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0494658">
            <w:pPr>
              <w:rPr>
                <w:rFonts w:hint="default" w:ascii="SimSun" w:hAnsi="SimSun" w:eastAsia="SimSun" w:cs="SimSun"/>
                <w:b/>
                <w:bCs/>
                <w:sz w:val="24"/>
                <w:szCs w:val="24"/>
              </w:rPr>
            </w:pPr>
            <w:r>
              <w:rPr>
                <w:rFonts w:hint="default" w:eastAsia="SimSun" w:cs="SimSun" w:asciiTheme="minorAscii" w:hAnsiTheme="minorAscii"/>
                <w:b/>
                <w:bCs/>
                <w:sz w:val="20"/>
                <w:szCs w:val="20"/>
              </w:rPr>
              <w:t>Key Identifiers</w:t>
            </w:r>
          </w:p>
        </w:tc>
      </w:tr>
      <w:tr w14:paraId="4B56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64A4107">
            <w:pPr>
              <w:rPr>
                <w:rFonts w:hint="default" w:ascii="Calibri" w:hAnsi="Calibri" w:cs="Calibri"/>
                <w:sz w:val="20"/>
                <w:szCs w:val="20"/>
              </w:rPr>
            </w:pPr>
            <w:r>
              <w:rPr>
                <w:rFonts w:hint="default"/>
              </w:rPr>
              <w:t xml:space="preserve">Information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60E724">
            <w:pPr>
              <w:rPr>
                <w:rFonts w:hint="default" w:ascii="Calibri" w:hAnsi="Calibri" w:cs="Calibri"/>
                <w:sz w:val="20"/>
                <w:szCs w:val="20"/>
              </w:rPr>
            </w:pPr>
            <w:r>
              <w:rPr>
                <w:rFonts w:hint="default"/>
              </w:rPr>
              <w:t xml:space="preserve">Rectangle analysis started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FDAE28">
            <w:pPr>
              <w:rPr>
                <w:rFonts w:hint="default" w:ascii="Calibri" w:hAnsi="Calibri" w:eastAsia="SimSun" w:cs="Calibri"/>
                <w:sz w:val="20"/>
                <w:szCs w:val="20"/>
                <w:lang w:val="en-US"/>
              </w:rPr>
            </w:pPr>
            <w:r>
              <w:rPr>
                <w:rFonts w:hint="default"/>
              </w:rPr>
              <w:t xml:space="preserve">Exchange and ticker                     </w:t>
            </w:r>
          </w:p>
        </w:tc>
      </w:tr>
      <w:tr w14:paraId="05FE7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73106AB">
            <w:pPr>
              <w:rPr>
                <w:rFonts w:hint="default" w:ascii="Calibri" w:hAnsi="Calibri" w:cs="Calibri"/>
                <w:sz w:val="20"/>
                <w:szCs w:val="20"/>
              </w:rPr>
            </w:pPr>
            <w:r>
              <w:rPr>
                <w:rFonts w:hint="default"/>
              </w:rPr>
              <w:t xml:space="preserve">Information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CF65801">
            <w:pPr>
              <w:rPr>
                <w:rFonts w:hint="default" w:ascii="Calibri" w:hAnsi="Calibri" w:cs="Calibri"/>
                <w:sz w:val="20"/>
                <w:szCs w:val="20"/>
              </w:rPr>
            </w:pPr>
            <w:r>
              <w:rPr>
                <w:rFonts w:hint="default"/>
              </w:rPr>
              <w:t xml:space="preserve">Rectangle detected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F5D49CE">
            <w:pPr>
              <w:rPr>
                <w:rFonts w:hint="default" w:ascii="Calibri" w:hAnsi="Calibri" w:cs="Calibri"/>
                <w:sz w:val="20"/>
                <w:szCs w:val="20"/>
              </w:rPr>
            </w:pPr>
            <w:r>
              <w:rPr>
                <w:rFonts w:hint="default"/>
              </w:rPr>
              <w:t>Ticker, Top, Bottom and range percentage</w:t>
            </w:r>
          </w:p>
        </w:tc>
      </w:tr>
      <w:tr w14:paraId="1014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24110FF">
            <w:pPr>
              <w:rPr>
                <w:rFonts w:hint="default" w:ascii="Calibri" w:hAnsi="Calibri" w:cs="Calibri"/>
                <w:sz w:val="20"/>
                <w:szCs w:val="20"/>
                <w:lang w:val="en-US"/>
              </w:rPr>
            </w:pPr>
            <w:r>
              <w:rPr>
                <w:rFonts w:hint="default"/>
              </w:rPr>
              <w:t xml:space="preserve">Information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14D31C5">
            <w:pPr>
              <w:rPr>
                <w:rFonts w:hint="default" w:ascii="Calibri" w:hAnsi="Calibri" w:cs="Calibri"/>
                <w:sz w:val="20"/>
                <w:szCs w:val="20"/>
              </w:rPr>
            </w:pPr>
            <w:r>
              <w:rPr>
                <w:rFonts w:hint="default"/>
              </w:rPr>
              <w:t xml:space="preserve">Bullish breakout detected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0E10CF">
            <w:pPr>
              <w:rPr>
                <w:rFonts w:hint="default" w:ascii="Calibri" w:hAnsi="Calibri" w:cs="Calibri"/>
                <w:sz w:val="20"/>
                <w:szCs w:val="20"/>
              </w:rPr>
            </w:pPr>
            <w:r>
              <w:rPr>
                <w:rFonts w:hint="default"/>
              </w:rPr>
              <w:t xml:space="preserve">Ticker and Top                          </w:t>
            </w:r>
          </w:p>
        </w:tc>
      </w:tr>
      <w:tr w14:paraId="7F97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E64ABF">
            <w:pPr>
              <w:rPr>
                <w:rFonts w:hint="default" w:ascii="Calibri" w:hAnsi="Calibri" w:cs="Calibri"/>
                <w:sz w:val="20"/>
                <w:szCs w:val="20"/>
              </w:rPr>
            </w:pPr>
            <w:r>
              <w:rPr>
                <w:rFonts w:hint="default"/>
              </w:rPr>
              <w:t xml:space="preserve">Information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8CD263">
            <w:pPr>
              <w:rPr>
                <w:rFonts w:hint="default" w:ascii="Calibri" w:hAnsi="Calibri" w:cs="Calibri"/>
                <w:sz w:val="20"/>
                <w:szCs w:val="20"/>
              </w:rPr>
            </w:pPr>
            <w:r>
              <w:rPr>
                <w:rFonts w:hint="default"/>
              </w:rPr>
              <w:t xml:space="preserve">Bearish breakout detected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C7AFCA">
            <w:pPr>
              <w:rPr>
                <w:rFonts w:hint="default" w:ascii="Calibri" w:hAnsi="Calibri" w:cs="Calibri"/>
                <w:sz w:val="20"/>
                <w:szCs w:val="20"/>
              </w:rPr>
            </w:pPr>
            <w:r>
              <w:rPr>
                <w:rFonts w:hint="default"/>
              </w:rPr>
              <w:t xml:space="preserve">Ticker and Bottom                       </w:t>
            </w:r>
          </w:p>
        </w:tc>
      </w:tr>
      <w:tr w14:paraId="6177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B961CB9">
            <w:pPr>
              <w:rPr>
                <w:rFonts w:hint="default" w:ascii="Calibri" w:hAnsi="Calibri" w:cs="Calibri"/>
                <w:sz w:val="20"/>
                <w:szCs w:val="20"/>
              </w:rPr>
            </w:pPr>
            <w:r>
              <w:rPr>
                <w:rFonts w:hint="default"/>
              </w:rPr>
              <w:t xml:space="preserve">Warning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24297F">
            <w:pPr>
              <w:rPr>
                <w:rFonts w:hint="default" w:ascii="Calibri" w:hAnsi="Calibri" w:cs="Calibri"/>
                <w:sz w:val="20"/>
                <w:szCs w:val="20"/>
              </w:rPr>
            </w:pPr>
            <w:r>
              <w:rPr>
                <w:rFonts w:hint="default"/>
              </w:rPr>
              <w:t xml:space="preserve">Insufficient historical candles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C06BA3B">
            <w:pPr>
              <w:rPr>
                <w:rFonts w:hint="default" w:ascii="Calibri" w:hAnsi="Calibri" w:cs="Calibri"/>
                <w:sz w:val="20"/>
                <w:szCs w:val="20"/>
              </w:rPr>
            </w:pPr>
            <w:r>
              <w:rPr>
                <w:rFonts w:hint="default"/>
              </w:rPr>
              <w:t xml:space="preserve">Available candle count                  </w:t>
            </w:r>
          </w:p>
        </w:tc>
      </w:tr>
      <w:tr w14:paraId="1373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6F124AB">
            <w:pPr>
              <w:rPr>
                <w:rFonts w:hint="default" w:ascii="Calibri" w:hAnsi="Calibri" w:cs="Calibri"/>
                <w:sz w:val="20"/>
                <w:szCs w:val="20"/>
              </w:rPr>
            </w:pPr>
            <w:r>
              <w:rPr>
                <w:rFonts w:hint="default"/>
              </w:rPr>
              <w:t xml:space="preserve">Warning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59E0E73">
            <w:pPr>
              <w:rPr>
                <w:rFonts w:hint="default" w:ascii="Calibri" w:hAnsi="Calibri" w:cs="Calibri"/>
                <w:sz w:val="20"/>
                <w:szCs w:val="20"/>
              </w:rPr>
            </w:pPr>
            <w:r>
              <w:rPr>
                <w:rFonts w:hint="default"/>
              </w:rPr>
              <w:t xml:space="preserve">Insufficient highs/lows near boundaries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AA488BA">
            <w:pPr>
              <w:rPr>
                <w:rFonts w:hint="default" w:ascii="Calibri" w:hAnsi="Calibri" w:cs="Calibri"/>
                <w:sz w:val="20"/>
                <w:szCs w:val="20"/>
              </w:rPr>
            </w:pPr>
            <w:r>
              <w:rPr>
                <w:rFonts w:hint="default"/>
              </w:rPr>
              <w:t xml:space="preserve">HighCount and LowCount                  </w:t>
            </w:r>
          </w:p>
        </w:tc>
      </w:tr>
      <w:tr w14:paraId="40A9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2A9B9A">
            <w:pPr>
              <w:rPr>
                <w:rFonts w:hint="default" w:ascii="Calibri" w:hAnsi="Calibri" w:cs="Calibri"/>
                <w:sz w:val="20"/>
                <w:szCs w:val="20"/>
              </w:rPr>
            </w:pPr>
            <w:r>
              <w:rPr>
                <w:rFonts w:hint="default"/>
              </w:rPr>
              <w:t xml:space="preserve">Warning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0C542C2">
            <w:pPr>
              <w:rPr>
                <w:rFonts w:hint="default" w:ascii="Calibri" w:hAnsi="Calibri" w:cs="Calibri"/>
                <w:sz w:val="20"/>
                <w:szCs w:val="20"/>
              </w:rPr>
            </w:pPr>
            <w:r>
              <w:rPr>
                <w:rFonts w:hint="default"/>
              </w:rPr>
              <w:t xml:space="preserve">Historical data unavailable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0BE9962">
            <w:pPr>
              <w:rPr>
                <w:rFonts w:hint="default" w:ascii="Calibri" w:hAnsi="Calibri" w:cs="Calibri"/>
                <w:sz w:val="20"/>
                <w:szCs w:val="20"/>
              </w:rPr>
            </w:pPr>
            <w:r>
              <w:rPr>
                <w:rFonts w:hint="default"/>
              </w:rPr>
              <w:t xml:space="preserve">Ticker                                  </w:t>
            </w:r>
          </w:p>
        </w:tc>
      </w:tr>
      <w:tr w14:paraId="30A5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553DF9A">
            <w:pPr>
              <w:rPr>
                <w:rFonts w:hint="default" w:ascii="Calibri" w:hAnsi="Calibri" w:cs="Calibri"/>
                <w:sz w:val="20"/>
                <w:szCs w:val="20"/>
              </w:rPr>
            </w:pPr>
            <w:r>
              <w:rPr>
                <w:rFonts w:hint="default"/>
              </w:rPr>
              <w:t xml:space="preserve">Error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88D91B0">
            <w:pPr>
              <w:rPr>
                <w:rFonts w:hint="default" w:ascii="Calibri" w:hAnsi="Calibri" w:cs="Calibri"/>
                <w:sz w:val="20"/>
                <w:szCs w:val="20"/>
              </w:rPr>
            </w:pPr>
            <w:r>
              <w:rPr>
                <w:rFonts w:hint="default"/>
              </w:rPr>
              <w:t xml:space="preserve">SQLite query failed                     </w:t>
            </w:r>
          </w:p>
        </w:tc>
        <w:tc>
          <w:tcPr>
            <w:tcW w:w="363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BAC7D8C">
            <w:pPr>
              <w:rPr>
                <w:rFonts w:hint="default" w:ascii="Calibri" w:hAnsi="Calibri" w:cs="Calibri"/>
                <w:sz w:val="20"/>
                <w:szCs w:val="20"/>
              </w:rPr>
            </w:pPr>
            <w:r>
              <w:rPr>
                <w:rFonts w:hint="default"/>
              </w:rPr>
              <w:t xml:space="preserve">Exchange, ticker and exception details  </w:t>
            </w:r>
          </w:p>
        </w:tc>
      </w:tr>
    </w:tbl>
    <w:p w14:paraId="5D2F4519">
      <w:pPr>
        <w:rPr>
          <w:rFonts w:hint="default" w:ascii="Calibri" w:hAnsi="Calibri" w:cs="Calibri"/>
          <w:sz w:val="28"/>
          <w:szCs w:val="28"/>
        </w:rPr>
      </w:pPr>
    </w:p>
    <w:p w14:paraId="53399499">
      <w:pPr>
        <w:pStyle w:val="3"/>
        <w:numPr>
          <w:ilvl w:val="0"/>
          <w:numId w:val="7"/>
        </w:numPr>
        <w:bidi w:val="0"/>
        <w:ind w:left="0" w:leftChars="0" w:firstLine="0" w:firstLineChars="0"/>
        <w:rPr>
          <w:rFonts w:hint="default" w:ascii="Calibri" w:hAnsi="Calibri" w:cs="Calibri" w:eastAsiaTheme="majorEastAsia"/>
          <w:color w:val="2F5597" w:themeColor="accent1" w:themeShade="BF"/>
          <w:kern w:val="0"/>
          <w:sz w:val="28"/>
          <w:szCs w:val="28"/>
          <w:lang w:val="en-IN" w:eastAsia="en-IN" w:bidi="ar-SA"/>
          <w14:ligatures w14:val="none"/>
        </w:rPr>
      </w:pPr>
      <w:r>
        <w:rPr>
          <w:rFonts w:hint="default" w:ascii="Calibri" w:hAnsi="Calibri" w:cs="Calibri" w:eastAsiaTheme="majorEastAsia"/>
          <w:color w:val="2F5597" w:themeColor="accent1" w:themeShade="BF"/>
          <w:kern w:val="0"/>
          <w:sz w:val="28"/>
          <w:szCs w:val="28"/>
          <w:lang w:val="en-IN" w:eastAsia="en-IN" w:bidi="ar-SA"/>
          <w14:ligatures w14:val="none"/>
        </w:rPr>
        <w:t>Error Handling</w:t>
      </w:r>
    </w:p>
    <w:tbl>
      <w:tblPr>
        <w:tblStyle w:val="12"/>
        <w:tblW w:w="9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1"/>
        <w:gridCol w:w="1462"/>
        <w:gridCol w:w="4361"/>
      </w:tblGrid>
      <w:tr w14:paraId="186F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62207646">
            <w:r>
              <w:rPr>
                <w:rFonts w:hint="default" w:ascii="Calibri" w:hAnsi="Calibri" w:eastAsia="SimSun" w:cs="Calibri"/>
                <w:b/>
                <w:bCs/>
                <w:sz w:val="21"/>
                <w:szCs w:val="21"/>
              </w:rPr>
              <w:t>Scenario</w:t>
            </w:r>
          </w:p>
        </w:tc>
        <w:tc>
          <w:tcPr>
            <w:tcW w:w="1462"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477E2940">
            <w:r>
              <w:rPr>
                <w:rFonts w:hint="default" w:eastAsia="SimSun" w:cs="SimSun" w:asciiTheme="minorAscii" w:hAnsiTheme="minorAscii"/>
                <w:b/>
                <w:bCs/>
                <w:sz w:val="21"/>
                <w:szCs w:val="21"/>
              </w:rPr>
              <w:t>HTTP Status</w:t>
            </w:r>
          </w:p>
        </w:tc>
        <w:tc>
          <w:tcPr>
            <w:tcW w:w="4361" w:type="dxa"/>
            <w:tcBorders>
              <w:top w:val="single" w:color="BFC5CD" w:sz="4" w:space="0"/>
              <w:left w:val="single" w:color="BFC5CD" w:sz="4" w:space="0"/>
              <w:bottom w:val="single" w:color="BFC5CD" w:sz="4" w:space="0"/>
              <w:right w:val="single" w:color="BFC5CD" w:sz="4" w:space="0"/>
            </w:tcBorders>
            <w:shd w:val="clear" w:color="auto" w:fill="DCE6F1"/>
            <w:tcMar>
              <w:top w:w="60" w:type="dxa"/>
              <w:left w:w="100" w:type="dxa"/>
              <w:bottom w:w="60" w:type="dxa"/>
              <w:right w:w="100" w:type="dxa"/>
            </w:tcMar>
          </w:tcPr>
          <w:p w14:paraId="315D5AFB">
            <w:pPr>
              <w:rPr>
                <w:rFonts w:hint="default" w:ascii="SimSun" w:hAnsi="SimSun" w:eastAsia="SimSun" w:cs="SimSun"/>
                <w:b/>
                <w:bCs/>
                <w:sz w:val="24"/>
                <w:szCs w:val="24"/>
              </w:rPr>
            </w:pPr>
            <w:r>
              <w:rPr>
                <w:rFonts w:hint="default" w:eastAsia="SimSun" w:cs="SimSun" w:asciiTheme="minorAscii" w:hAnsiTheme="minorAscii"/>
                <w:b/>
                <w:bCs/>
                <w:sz w:val="20"/>
                <w:szCs w:val="20"/>
              </w:rPr>
              <w:t>Handling</w:t>
            </w:r>
          </w:p>
        </w:tc>
      </w:tr>
      <w:tr w14:paraId="746B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6729CF2">
            <w:pPr>
              <w:rPr>
                <w:rFonts w:hint="default" w:ascii="Calibri" w:hAnsi="Calibri" w:cs="Calibri"/>
                <w:sz w:val="20"/>
                <w:szCs w:val="20"/>
              </w:rPr>
            </w:pPr>
            <w:r>
              <w:rPr>
                <w:rFonts w:hint="default"/>
              </w:rPr>
              <w:t xml:space="preserve">Invalid exchange               </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DBB6D84">
            <w:pPr>
              <w:rPr>
                <w:rFonts w:hint="default" w:ascii="Calibri" w:hAnsi="Calibri" w:cs="Calibri"/>
                <w:sz w:val="20"/>
                <w:szCs w:val="20"/>
              </w:rPr>
            </w:pPr>
            <w:r>
              <w:rPr>
                <w:rFonts w:hint="default"/>
              </w:rPr>
              <w:t>400</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B99EB03">
            <w:pPr>
              <w:rPr>
                <w:rFonts w:hint="default" w:ascii="Calibri" w:hAnsi="Calibri" w:eastAsia="SimSun" w:cs="Calibri"/>
                <w:sz w:val="20"/>
                <w:szCs w:val="20"/>
                <w:lang w:val="en-US"/>
              </w:rPr>
            </w:pPr>
            <w:r>
              <w:rPr>
                <w:rFonts w:hint="default"/>
              </w:rPr>
              <w:t xml:space="preserve">Return validation error                       </w:t>
            </w:r>
          </w:p>
        </w:tc>
      </w:tr>
      <w:tr w14:paraId="3FD2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0AACFBD">
            <w:pPr>
              <w:rPr>
                <w:rFonts w:hint="default" w:ascii="Calibri" w:hAnsi="Calibri" w:cs="Calibri"/>
                <w:sz w:val="20"/>
                <w:szCs w:val="20"/>
              </w:rPr>
            </w:pPr>
            <w:r>
              <w:rPr>
                <w:rFonts w:hint="default"/>
              </w:rPr>
              <w:t xml:space="preserve">Ticker not found                </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767A080">
            <w:pPr>
              <w:rPr>
                <w:rFonts w:hint="default" w:ascii="Calibri" w:hAnsi="Calibri" w:cs="Calibri"/>
                <w:sz w:val="20"/>
                <w:szCs w:val="20"/>
              </w:rPr>
            </w:pPr>
            <w:r>
              <w:rPr>
                <w:rFonts w:hint="default"/>
              </w:rPr>
              <w:t>404</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2255A0BD">
            <w:pPr>
              <w:rPr>
                <w:rFonts w:hint="default" w:ascii="Calibri" w:hAnsi="Calibri" w:cs="Calibri"/>
                <w:sz w:val="20"/>
                <w:szCs w:val="20"/>
              </w:rPr>
            </w:pPr>
            <w:r>
              <w:rPr>
                <w:rFonts w:hint="default"/>
              </w:rPr>
              <w:t xml:space="preserve">Return validation error                        </w:t>
            </w:r>
          </w:p>
        </w:tc>
      </w:tr>
      <w:tr w14:paraId="5EDC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7788630D">
            <w:pPr>
              <w:rPr>
                <w:rFonts w:hint="default" w:ascii="Calibri" w:hAnsi="Calibri" w:cs="Calibri"/>
                <w:sz w:val="20"/>
                <w:szCs w:val="20"/>
                <w:lang w:val="en-US"/>
              </w:rPr>
            </w:pPr>
            <w:r>
              <w:rPr>
                <w:rFonts w:hint="default"/>
              </w:rPr>
              <w:t xml:space="preserve">Insufficient historical candles </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D2E4AA8">
            <w:pPr>
              <w:rPr>
                <w:rFonts w:hint="default" w:ascii="Calibri" w:hAnsi="Calibri" w:cs="Calibri"/>
                <w:sz w:val="20"/>
                <w:szCs w:val="20"/>
              </w:rPr>
            </w:pPr>
            <w:r>
              <w:rPr>
                <w:rFonts w:hint="default"/>
              </w:rPr>
              <w:t>TBD</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187C737A">
            <w:pPr>
              <w:rPr>
                <w:rFonts w:hint="default" w:ascii="Calibri" w:hAnsi="Calibri" w:cs="Calibri"/>
                <w:sz w:val="20"/>
                <w:szCs w:val="20"/>
              </w:rPr>
            </w:pPr>
            <w:r>
              <w:rPr>
                <w:rFonts w:hint="default"/>
              </w:rPr>
              <w:t xml:space="preserve">Return not-found response                      </w:t>
            </w:r>
          </w:p>
        </w:tc>
      </w:tr>
      <w:tr w14:paraId="511E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6185B050">
            <w:pPr>
              <w:rPr>
                <w:rFonts w:hint="default" w:ascii="Calibri" w:hAnsi="Calibri" w:cs="Calibri"/>
                <w:sz w:val="20"/>
                <w:szCs w:val="20"/>
              </w:rPr>
            </w:pPr>
            <w:r>
              <w:rPr>
                <w:rFonts w:hint="default"/>
              </w:rPr>
              <w:t xml:space="preserve">Insufficient High/Low touches   </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BA711F7">
            <w:pPr>
              <w:rPr>
                <w:rFonts w:hint="default" w:ascii="Calibri" w:hAnsi="Calibri" w:cs="Calibri"/>
                <w:sz w:val="20"/>
                <w:szCs w:val="20"/>
              </w:rPr>
            </w:pPr>
            <w:r>
              <w:rPr>
                <w:rFonts w:hint="default"/>
              </w:rPr>
              <w:t>TBD</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5F296AA0">
            <w:pPr>
              <w:rPr>
                <w:rFonts w:hint="default" w:ascii="Calibri" w:hAnsi="Calibri" w:cs="Calibri"/>
                <w:sz w:val="20"/>
                <w:szCs w:val="20"/>
              </w:rPr>
            </w:pPr>
            <w:r>
              <w:rPr>
                <w:rFonts w:hint="default"/>
              </w:rPr>
              <w:t xml:space="preserve">Do not evaluate the pattern                    </w:t>
            </w:r>
          </w:p>
        </w:tc>
      </w:tr>
      <w:tr w14:paraId="1F4F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31B23A8A">
            <w:pPr>
              <w:rPr>
                <w:rFonts w:hint="default" w:ascii="Calibri" w:hAnsi="Calibri" w:cs="Calibri"/>
                <w:sz w:val="20"/>
                <w:szCs w:val="20"/>
              </w:rPr>
            </w:pPr>
            <w:r>
              <w:rPr>
                <w:rFonts w:hint="default"/>
              </w:rPr>
              <w:t xml:space="preserve">Historical/SQLite data failure  </w:t>
            </w:r>
          </w:p>
        </w:tc>
        <w:tc>
          <w:tcPr>
            <w:tcW w:w="1462"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4AB57EF6">
            <w:pPr>
              <w:rPr>
                <w:rFonts w:hint="default" w:ascii="Calibri" w:hAnsi="Calibri" w:cs="Calibri"/>
                <w:sz w:val="20"/>
                <w:szCs w:val="20"/>
              </w:rPr>
            </w:pPr>
            <w:r>
              <w:rPr>
                <w:rFonts w:hint="default"/>
              </w:rPr>
              <w:t>500</w:t>
            </w:r>
          </w:p>
        </w:tc>
        <w:tc>
          <w:tcPr>
            <w:tcW w:w="4361" w:type="dxa"/>
            <w:tcBorders>
              <w:top w:val="single" w:color="BFC5CD" w:sz="4" w:space="0"/>
              <w:left w:val="single" w:color="BFC5CD" w:sz="4" w:space="0"/>
              <w:bottom w:val="single" w:color="BFC5CD" w:sz="4" w:space="0"/>
              <w:right w:val="single" w:color="BFC5CD" w:sz="4" w:space="0"/>
            </w:tcBorders>
            <w:tcMar>
              <w:top w:w="60" w:type="dxa"/>
              <w:left w:w="100" w:type="dxa"/>
              <w:bottom w:w="60" w:type="dxa"/>
              <w:right w:w="100" w:type="dxa"/>
            </w:tcMar>
          </w:tcPr>
          <w:p w14:paraId="0820FB60">
            <w:pPr>
              <w:rPr>
                <w:rFonts w:hint="default" w:ascii="Calibri" w:hAnsi="Calibri" w:cs="Calibri"/>
                <w:sz w:val="20"/>
                <w:szCs w:val="20"/>
              </w:rPr>
            </w:pPr>
            <w:r>
              <w:rPr>
                <w:rFonts w:hint="default"/>
              </w:rPr>
              <w:t xml:space="preserve">Do not detect Rectangle                        </w:t>
            </w:r>
          </w:p>
        </w:tc>
      </w:tr>
    </w:tbl>
    <w:p w14:paraId="64D617A6">
      <w:pPr>
        <w:rPr>
          <w:rFonts w:hint="default" w:ascii="Calibri" w:hAnsi="Calibri" w:cs="Calibri" w:eastAsiaTheme="majorEastAsia"/>
          <w:color w:val="2F5597" w:themeColor="accent1" w:themeShade="BF"/>
          <w:kern w:val="0"/>
          <w:sz w:val="28"/>
          <w:szCs w:val="28"/>
          <w:lang w:val="en-IN" w:eastAsia="en-IN" w:bidi="ar-SA"/>
          <w14:ligatures w14:val="none"/>
        </w:rPr>
      </w:pPr>
    </w:p>
    <w:p w14:paraId="5F209167">
      <w:pPr>
        <w:rPr>
          <w:rFonts w:hint="default" w:ascii="Calibri" w:hAnsi="Calibri" w:cs="Calibri" w:eastAsiaTheme="majorEastAsia"/>
          <w:color w:val="2F5597" w:themeColor="accent1" w:themeShade="BF"/>
          <w:kern w:val="0"/>
          <w:sz w:val="28"/>
          <w:szCs w:val="28"/>
          <w:lang w:val="en-IN" w:eastAsia="en-IN" w:bidi="ar-SA"/>
          <w14:ligatures w14:val="none"/>
        </w:rPr>
      </w:pPr>
    </w:p>
    <w:p w14:paraId="7672E6E3">
      <w:pPr>
        <w:pStyle w:val="14"/>
        <w:keepNext w:val="0"/>
        <w:keepLines w:val="0"/>
        <w:widowControl/>
        <w:suppressLineNumbers w:val="0"/>
        <w:rPr>
          <w:rFonts w:hint="default"/>
          <w:lang w:val="en-US"/>
        </w:rPr>
      </w:pPr>
    </w:p>
    <w:p w14:paraId="3CB2D9EF">
      <w:r>
        <w:rPr>
          <w:rFonts w:hint="default"/>
          <w:lang w:val="en-US"/>
        </w:rPr>
        <w:t xml:space="preserve"> </w:t>
      </w:r>
    </w:p>
    <w:p w14:paraId="7042BDE8">
      <w:pPr>
        <w:numPr>
          <w:ilvl w:val="0"/>
          <w:numId w:val="0"/>
        </w:numPr>
        <w:ind w:leftChars="0"/>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1BB9B"/>
    <w:multiLevelType w:val="multilevel"/>
    <w:tmpl w:val="9971BB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7EC01AD"/>
    <w:multiLevelType w:val="multilevel"/>
    <w:tmpl w:val="A7EC01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16AAC1"/>
    <w:multiLevelType w:val="multilevel"/>
    <w:tmpl w:val="AE16AA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4C998A"/>
    <w:multiLevelType w:val="multilevel"/>
    <w:tmpl w:val="C84C99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EFFEC66"/>
    <w:multiLevelType w:val="multilevel"/>
    <w:tmpl w:val="DEFFEC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177A1FB"/>
    <w:multiLevelType w:val="singleLevel"/>
    <w:tmpl w:val="0177A1FB"/>
    <w:lvl w:ilvl="0" w:tentative="0">
      <w:start w:val="1"/>
      <w:numFmt w:val="decimal"/>
      <w:suff w:val="space"/>
      <w:lvlText w:val="%1."/>
      <w:lvlJc w:val="left"/>
    </w:lvl>
  </w:abstractNum>
  <w:abstractNum w:abstractNumId="6">
    <w:nsid w:val="18B3C167"/>
    <w:multiLevelType w:val="singleLevel"/>
    <w:tmpl w:val="18B3C167"/>
    <w:lvl w:ilvl="0" w:tentative="0">
      <w:start w:val="5"/>
      <w:numFmt w:val="decimal"/>
      <w:suff w:val="space"/>
      <w:lvlText w:val="%1."/>
      <w:lvlJc w:val="left"/>
    </w:lvl>
  </w:abstractNum>
  <w:abstractNum w:abstractNumId="7">
    <w:nsid w:val="5F9274DB"/>
    <w:multiLevelType w:val="multilevel"/>
    <w:tmpl w:val="5F927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9440294"/>
    <w:multiLevelType w:val="singleLevel"/>
    <w:tmpl w:val="69440294"/>
    <w:lvl w:ilvl="0" w:tentative="0">
      <w:start w:val="1"/>
      <w:numFmt w:val="decimal"/>
      <w:suff w:val="space"/>
      <w:lvlText w:val="%1."/>
      <w:lvlJc w:val="left"/>
    </w:lvl>
  </w:abstractNum>
  <w:num w:numId="1">
    <w:abstractNumId w:val="5"/>
  </w:num>
  <w:num w:numId="2">
    <w:abstractNumId w:val="2"/>
  </w:num>
  <w:num w:numId="3">
    <w:abstractNumId w:val="3"/>
  </w:num>
  <w:num w:numId="4">
    <w:abstractNumId w:val="7"/>
  </w:num>
  <w:num w:numId="5">
    <w:abstractNumId w:val="0"/>
  </w:num>
  <w:num w:numId="6">
    <w:abstractNumId w:val="8"/>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77C"/>
    <w:rsid w:val="001E6BB5"/>
    <w:rsid w:val="00385E11"/>
    <w:rsid w:val="0059577C"/>
    <w:rsid w:val="006835D2"/>
    <w:rsid w:val="00731632"/>
    <w:rsid w:val="01CB0F78"/>
    <w:rsid w:val="045954B6"/>
    <w:rsid w:val="076D15CF"/>
    <w:rsid w:val="0A54530F"/>
    <w:rsid w:val="0A750537"/>
    <w:rsid w:val="0B6C6BDC"/>
    <w:rsid w:val="0D1E1E47"/>
    <w:rsid w:val="11254AAD"/>
    <w:rsid w:val="13DD17A2"/>
    <w:rsid w:val="14855E9D"/>
    <w:rsid w:val="2406762A"/>
    <w:rsid w:val="30D72E30"/>
    <w:rsid w:val="32FA1831"/>
    <w:rsid w:val="33790366"/>
    <w:rsid w:val="351E52E0"/>
    <w:rsid w:val="35BE7DBB"/>
    <w:rsid w:val="370757D3"/>
    <w:rsid w:val="38A46CD0"/>
    <w:rsid w:val="3E3275D6"/>
    <w:rsid w:val="402C0554"/>
    <w:rsid w:val="432050AF"/>
    <w:rsid w:val="487316DE"/>
    <w:rsid w:val="49A21845"/>
    <w:rsid w:val="4A09304E"/>
    <w:rsid w:val="4C1751F2"/>
    <w:rsid w:val="4CEC4311"/>
    <w:rsid w:val="50434BD4"/>
    <w:rsid w:val="509B32CD"/>
    <w:rsid w:val="50FA53DC"/>
    <w:rsid w:val="5114461E"/>
    <w:rsid w:val="5825082B"/>
    <w:rsid w:val="5A28422F"/>
    <w:rsid w:val="5FD62E97"/>
    <w:rsid w:val="622540F5"/>
    <w:rsid w:val="66F17254"/>
    <w:rsid w:val="6DAF1DB8"/>
    <w:rsid w:val="71EA5622"/>
    <w:rsid w:val="749E4DE3"/>
    <w:rsid w:val="75614B20"/>
    <w:rsid w:val="783B524E"/>
    <w:rsid w:val="796A5940"/>
    <w:rsid w:val="7CC443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eastAsia="Calibri" w:cs="Calibri"/>
      <w:kern w:val="0"/>
      <w:sz w:val="21"/>
      <w:szCs w:val="21"/>
      <w:lang w:val="en-IN" w:eastAsia="en-IN"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qFormat/>
    <w:uiPriority w:val="9"/>
    <w:rPr>
      <w:rFonts w:eastAsiaTheme="majorEastAsia" w:cstheme="majorBidi"/>
      <w:color w:val="2F5597" w:themeColor="accent1" w:themeShade="BF"/>
      <w:sz w:val="28"/>
      <w:szCs w:val="28"/>
    </w:rPr>
  </w:style>
  <w:style w:type="character" w:customStyle="1" w:styleId="22">
    <w:name w:val="Heading 4 Char"/>
    <w:basedOn w:val="11"/>
    <w:link w:val="5"/>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0"/>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1138</Words>
  <Characters>6755</Characters>
  <Lines>19</Lines>
  <Paragraphs>5</Paragraphs>
  <TotalTime>0</TotalTime>
  <ScaleCrop>false</ScaleCrop>
  <LinksUpToDate>false</LinksUpToDate>
  <CharactersWithSpaces>9249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2026-09-25T05:56:00Z</dcterms:created>
  <dc:creator>Chidambaram Idarts</dc:creator>
  <cp:lastModifiedBy>Srinivasan A J</cp:lastModifiedBy>
  <dcterms:modified xsi:type="dcterms:W3CDTF">2026-10-14T12:38:39Z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eyJoZGlkIjoiOGQ2OWYxNzM1NzRlOTUyZGFhYzNhYjlkNjk4ZTA5NWQiLCJ1c2VySWQiOiI1Njc0NTc3NTc1MjAifQ==</vt:lpwstr>
  </property>
  <property fmtid="{D5CDD505-2E9C-101B-9397-08002B2CF9AE}" pid="3" name="KSOProductBuildVer">
    <vt:lpwstr>1033-12.1.0.29162</vt:lpwstr>
  </property>
  <property fmtid="{D5CDD505-2E9C-101B-9397-08002B2CF9AE}" pid="4" name="ICV">
    <vt:lpwstr>CA63136533274322A621CC9B511EE572_12</vt:lpwstr>
  </property>
</Properties>
</file>