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0975F">
      <w:pPr>
        <w:pStyle w:val="3"/>
        <w:jc w:val="center"/>
        <w:rPr>
          <w:b/>
          <w:bCs/>
        </w:rPr>
      </w:pPr>
      <w:r>
        <w:rPr>
          <w:rFonts w:hint="default"/>
          <w:b/>
          <w:bCs/>
          <w:lang w:val="en-US"/>
        </w:rPr>
        <w:t>Sym</w:t>
      </w:r>
      <w:r>
        <w:rPr>
          <w:b/>
          <w:bCs/>
        </w:rPr>
        <w:t>metrical Triangle Breakout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7DD4000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Returns stocks whose latest available daily candle can be evaluated for a </w:t>
      </w:r>
      <w:r>
        <w:rPr>
          <w:rStyle w:val="16"/>
          <w:rFonts w:hint="default" w:asciiTheme="minorAscii" w:hAnsiTheme="minorAscii"/>
          <w:sz w:val="20"/>
          <w:szCs w:val="20"/>
        </w:rPr>
        <w:t>Symmetrical Triangle formation and breakout</w:t>
      </w:r>
      <w:r>
        <w:rPr>
          <w:rFonts w:hint="default" w:asciiTheme="minorAscii" w:hAnsiTheme="minorAscii"/>
          <w:sz w:val="20"/>
          <w:szCs w:val="20"/>
        </w:rPr>
        <w:t xml:space="preserve"> using recent daily OHLC data.</w:t>
      </w:r>
    </w:p>
    <w:p w14:paraId="3A03D1E5">
      <w:pPr>
        <w:pStyle w:val="15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Style w:val="16"/>
          <w:rFonts w:hint="default" w:asciiTheme="minorAscii" w:hAnsiTheme="minorAscii"/>
          <w:sz w:val="20"/>
          <w:szCs w:val="20"/>
        </w:rPr>
        <w:t>Look-back:</w:t>
      </w:r>
      <w:r>
        <w:rPr>
          <w:rFonts w:hint="default" w:asciiTheme="minorAscii" w:hAnsiTheme="minorAscii"/>
          <w:sz w:val="20"/>
          <w:szCs w:val="20"/>
        </w:rPr>
        <w:t xml:space="preserve"> 20–50 daily candles.</w:t>
      </w:r>
    </w:p>
    <w:p w14:paraId="7BEAAA41">
      <w:pPr>
        <w:pStyle w:val="4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>Symmetrical Triangle Formation</w:t>
      </w:r>
    </w:p>
    <w:p w14:paraId="3438233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Identify </w:t>
      </w:r>
      <w:r>
        <w:rPr>
          <w:rStyle w:val="16"/>
          <w:rFonts w:hint="default" w:asciiTheme="minorAscii" w:hAnsiTheme="minorAscii"/>
          <w:sz w:val="20"/>
          <w:szCs w:val="20"/>
        </w:rPr>
        <w:t>Swing Highs</w:t>
      </w:r>
      <w:r>
        <w:rPr>
          <w:rFonts w:hint="default" w:asciiTheme="minorAscii" w:hAnsiTheme="minorAscii"/>
          <w:sz w:val="20"/>
          <w:szCs w:val="20"/>
        </w:rPr>
        <w:t xml:space="preserve"> and </w:t>
      </w:r>
      <w:r>
        <w:rPr>
          <w:rStyle w:val="16"/>
          <w:rFonts w:hint="default" w:asciiTheme="minorAscii" w:hAnsiTheme="minorAscii"/>
          <w:sz w:val="20"/>
          <w:szCs w:val="20"/>
        </w:rPr>
        <w:t>Swing Lows</w:t>
      </w:r>
      <w:r>
        <w:rPr>
          <w:rFonts w:hint="default" w:asciiTheme="minorAscii" w:hAnsiTheme="minorAscii"/>
          <w:sz w:val="20"/>
          <w:szCs w:val="20"/>
        </w:rPr>
        <w:t xml:space="preserve">. </w:t>
      </w:r>
    </w:p>
    <w:p w14:paraId="109E5EF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Swing Highs must be </w:t>
      </w:r>
      <w:r>
        <w:rPr>
          <w:rStyle w:val="16"/>
          <w:rFonts w:hint="default" w:asciiTheme="minorAscii" w:hAnsiTheme="minorAscii"/>
          <w:sz w:val="20"/>
          <w:szCs w:val="20"/>
        </w:rPr>
        <w:t>falling</w:t>
      </w:r>
      <w:r>
        <w:rPr>
          <w:rFonts w:hint="default" w:asciiTheme="minorAscii" w:hAnsiTheme="minorAscii"/>
          <w:sz w:val="20"/>
          <w:szCs w:val="20"/>
        </w:rPr>
        <w:t xml:space="preserve">. </w:t>
      </w:r>
    </w:p>
    <w:p w14:paraId="4556F9A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Swing Lows must be </w:t>
      </w:r>
      <w:r>
        <w:rPr>
          <w:rStyle w:val="16"/>
          <w:rFonts w:hint="default" w:asciiTheme="minorAscii" w:hAnsiTheme="minorAscii"/>
          <w:sz w:val="20"/>
          <w:szCs w:val="20"/>
        </w:rPr>
        <w:t>rising</w:t>
      </w:r>
      <w:r>
        <w:rPr>
          <w:rFonts w:hint="default" w:asciiTheme="minorAscii" w:hAnsiTheme="minorAscii"/>
          <w:sz w:val="20"/>
          <w:szCs w:val="20"/>
        </w:rPr>
        <w:t xml:space="preserve">. </w:t>
      </w:r>
    </w:p>
    <w:p w14:paraId="75A1A4A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The </w:t>
      </w:r>
      <w:r>
        <w:rPr>
          <w:rStyle w:val="16"/>
          <w:rFonts w:hint="default" w:asciiTheme="minorAscii" w:hAnsiTheme="minorAscii"/>
          <w:sz w:val="20"/>
          <w:szCs w:val="20"/>
        </w:rPr>
        <w:t>upper trendline</w:t>
      </w:r>
      <w:r>
        <w:rPr>
          <w:rFonts w:hint="default" w:asciiTheme="minorAscii" w:hAnsiTheme="minorAscii"/>
          <w:sz w:val="20"/>
          <w:szCs w:val="20"/>
        </w:rPr>
        <w:t xml:space="preserve"> is calculated using the last 2 Swing Highs. </w:t>
      </w:r>
    </w:p>
    <w:p w14:paraId="7E925CB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The </w:t>
      </w:r>
      <w:r>
        <w:rPr>
          <w:rStyle w:val="16"/>
          <w:rFonts w:hint="default" w:asciiTheme="minorAscii" w:hAnsiTheme="minorAscii"/>
          <w:sz w:val="20"/>
          <w:szCs w:val="20"/>
        </w:rPr>
        <w:t>lower trendline</w:t>
      </w:r>
      <w:r>
        <w:rPr>
          <w:rFonts w:hint="default" w:asciiTheme="minorAscii" w:hAnsiTheme="minorAscii"/>
          <w:sz w:val="20"/>
          <w:szCs w:val="20"/>
        </w:rPr>
        <w:t xml:space="preserve"> is calculated using the last 2 Swing Lows. </w:t>
      </w:r>
    </w:p>
    <w:p w14:paraId="5C5EA6A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>Bullish breakout occurs when:</w:t>
      </w:r>
      <w:r>
        <w:rPr>
          <w:rFonts w:hint="default" w:asciiTheme="minorAscii" w:hAnsiTheme="minorAscii"/>
          <w:sz w:val="20"/>
          <w:szCs w:val="20"/>
          <w:lang w:val="en-US"/>
        </w:rPr>
        <w:tab/>
      </w:r>
      <w:r>
        <w:rPr>
          <w:rStyle w:val="13"/>
          <w:rFonts w:hint="default" w:asciiTheme="minorAscii" w:hAnsiTheme="minorAscii"/>
          <w:sz w:val="20"/>
          <w:szCs w:val="20"/>
        </w:rPr>
        <w:t>Close[t] &gt; Upper[t]</w:t>
      </w:r>
    </w:p>
    <w:p w14:paraId="276238A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Bearish breakout occurs when: </w:t>
      </w:r>
      <w:r>
        <w:rPr>
          <w:rFonts w:hint="default" w:asciiTheme="minorAscii" w:hAnsiTheme="minorAscii"/>
          <w:sz w:val="20"/>
          <w:szCs w:val="20"/>
          <w:lang w:val="en-US"/>
        </w:rPr>
        <w:tab/>
      </w:r>
      <w:r>
        <w:rPr>
          <w:rStyle w:val="13"/>
          <w:rFonts w:hint="default" w:asciiTheme="minorAscii" w:hAnsiTheme="minorAscii"/>
          <w:sz w:val="20"/>
          <w:szCs w:val="20"/>
        </w:rPr>
        <w:t>Close[t] &lt; Lower[t]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eastAsia="Consolas" w:cs="Cambria" w:asciiTheme="minorAscii" w:hAnsiTheme="minorAscii"/>
                <w:sz w:val="18"/>
                <w:szCs w:val="18"/>
              </w:rPr>
              <w:t>/api/eodanalytics/MarketAlert/SymmetricalTriangleBreakout/{exchange}/{ticker?}</w:t>
            </w:r>
          </w:p>
        </w:tc>
      </w:tr>
    </w:tbl>
    <w:p w14:paraId="2A446874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Exchange to analyze, e.g.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NSE</w:t>
            </w: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 xml:space="preserve"> or </w:t>
            </w: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BSE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Specific stock ticker. If omitted, evaluate all stocks for the exchange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1ADB7AB6">
      <w:pPr>
        <w:rPr>
          <w:rFonts w:hint="default" w:ascii="Calibri" w:hAnsi="Calibri" w:eastAsia="SimSun" w:cs="Calibri"/>
          <w:sz w:val="21"/>
          <w:szCs w:val="21"/>
        </w:rPr>
      </w:pPr>
      <w:r>
        <w:rPr>
          <w:rFonts w:hint="default" w:ascii="Calibri" w:hAnsi="Calibri" w:eastAsia="SimSun" w:cs="Calibri"/>
          <w:sz w:val="21"/>
          <w:szCs w:val="21"/>
        </w:rPr>
        <w:t>The response should provide the detected pattern, trendline values, swing information, latest close and breakout direction.</w:t>
      </w:r>
    </w:p>
    <w:p w14:paraId="6DDB600C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83"/>
        <w:gridCol w:w="1068"/>
        <w:gridCol w:w="6075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ticker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Stock ticker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token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long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Security/token identifier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pattern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string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SymmetricalTriangle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isPatternDetected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 xml:space="preserve">bool   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Whether the Symmetrical Triangle formation is detected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upperTrendline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Projected upper trendline value at latest candle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lowerTrendline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Projected lower trendline value at latest candle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swingHighCount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int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Number of Swing Highs identified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swingLowCount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int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Number of Swing Lows</w:t>
            </w:r>
            <w: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Calibri" w:hAnsi="Calibri" w:eastAsia="Consolas" w:cs="Calibri"/>
                <w:sz w:val="20"/>
                <w:szCs w:val="20"/>
              </w:rPr>
              <w:t>identified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lastSwingHigh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Latest Swing High value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previousSwingHigh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Previous Swing High value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lastSwingLow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Latest Swing Low value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previousSwingLow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Previous Swing Low value</w:t>
            </w:r>
          </w:p>
        </w:tc>
      </w:tr>
      <w:tr w14:paraId="73DB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70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lastClose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D8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decimal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513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Close of latest daily candle</w:t>
            </w:r>
          </w:p>
        </w:tc>
      </w:tr>
      <w:tr w14:paraId="58B2D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8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200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lastCandleDate</w:t>
            </w:r>
          </w:p>
        </w:tc>
        <w:tc>
          <w:tcPr>
            <w:tcW w:w="106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B8D7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string</w:t>
            </w:r>
          </w:p>
        </w:tc>
        <w:tc>
          <w:tcPr>
            <w:tcW w:w="607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DC6F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Date of latest daily candle</w:t>
            </w:r>
          </w:p>
        </w:tc>
      </w:tr>
    </w:tbl>
    <w:p w14:paraId="00812504">
      <w:pPr>
        <w:spacing w:after="120"/>
      </w:pPr>
    </w:p>
    <w:p w14:paraId="6095C4B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2F6B0C9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"timeStamp": "2026-09-28T18:00:00",</w:t>
      </w:r>
    </w:p>
    <w:p w14:paraId="421BB82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"exchange": "NSE",</w:t>
      </w:r>
    </w:p>
    <w:p w14:paraId="4C3317B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"data": [</w:t>
      </w:r>
    </w:p>
    <w:p w14:paraId="3174260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{</w:t>
      </w:r>
    </w:p>
    <w:p w14:paraId="309E204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"ticker": "APEXECO",</w:t>
      </w:r>
    </w:p>
    <w:p w14:paraId="2585036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"token": 5421,</w:t>
      </w:r>
    </w:p>
    <w:p w14:paraId="24808661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"pattern": "SymmetricalTriangle",</w:t>
      </w:r>
    </w:p>
    <w:p w14:paraId="5BF1FD6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"isPatternDetected": true,</w:t>
      </w:r>
    </w:p>
    <w:p w14:paraId="5B10EBB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"upperTrendline": 412.80,</w:t>
      </w:r>
    </w:p>
    <w:p w14:paraId="76639513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"lowerTrendline": 386.25,</w:t>
      </w:r>
    </w:p>
    <w:p w14:paraId="78F90497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"swingHighCount": 3,</w:t>
      </w:r>
    </w:p>
    <w:p w14:paraId="2D96DDD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"swingLowCount": 3,</w:t>
      </w:r>
    </w:p>
    <w:p w14:paraId="215A50A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"lastSwingHigh": 418.50,</w:t>
      </w:r>
    </w:p>
    <w:p w14:paraId="16DA1FB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"previousSwingHigh": 425.75,</w:t>
      </w:r>
    </w:p>
    <w:p w14:paraId="37FCD37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"lastSwingLow": 390.25,</w:t>
      </w:r>
    </w:p>
    <w:p w14:paraId="55E6BB1D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"previousSwingLow": 382.10,</w:t>
      </w:r>
    </w:p>
    <w:p w14:paraId="52BECBA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"lastClose": 414.20,</w:t>
      </w:r>
    </w:p>
    <w:p w14:paraId="281881F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  "lastCandleDate": "2026-09-28"      </w:t>
      </w:r>
    </w:p>
    <w:p w14:paraId="731E55A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  }</w:t>
      </w:r>
    </w:p>
    <w:p w14:paraId="28D7250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]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1"/>
        <w:gridCol w:w="4988"/>
        <w:gridCol w:w="2687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Stock list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`ChartPatternSqliteService.GetSecurityMasterAsync` / Security Master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Identify stocks and tokens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Historical daily OHLC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SQLite historical data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SQLite historical data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Symbol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Consolas" w:cs="Calibri"/>
                <w:sz w:val="20"/>
                <w:szCs w:val="20"/>
              </w:rPr>
              <w:t>SQLite `Symbols` table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Identify stock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Date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SQLite `Dates` table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Identify trading date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Bar type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SQLite `Bars` table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Select Daily candles    </w:t>
            </w:r>
          </w:p>
        </w:tc>
      </w:tr>
      <w:tr w14:paraId="4260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9702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Exchange  </w:t>
            </w:r>
            <w:r>
              <w:rPr>
                <w:rFonts w:hint="default" w:ascii="Calibri" w:hAnsi="Calibri" w:cs="Calibri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023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>Security Master / database mapping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114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cs="Calibri"/>
                <w:sz w:val="20"/>
                <w:szCs w:val="20"/>
              </w:rPr>
              <w:t xml:space="preserve"> Select NSE or BSE  </w:t>
            </w:r>
          </w:p>
        </w:tc>
      </w:tr>
    </w:tbl>
    <w:p w14:paraId="09AFB49D">
      <w:pPr>
        <w:pStyle w:val="4"/>
        <w:numPr>
          <w:ilvl w:val="0"/>
          <w:numId w:val="3"/>
        </w:numPr>
      </w:pPr>
      <w:r>
        <w:t>Computation Logic</w:t>
      </w:r>
    </w:p>
    <w:p w14:paraId="5682CCD0">
      <w:pPr>
        <w:pStyle w:val="3"/>
        <w:keepNext w:val="0"/>
        <w:keepLines w:val="0"/>
        <w:widowControl/>
        <w:suppressLineNumbers w:val="0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</w:t>
      </w: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.1 Retrieve Historical Daily Candles</w:t>
      </w:r>
    </w:p>
    <w:p w14:paraId="026AAA6E">
      <w:pPr>
        <w:pStyle w:val="15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 xml:space="preserve">Retrieve the latest </w:t>
      </w:r>
      <w:r>
        <w:rPr>
          <w:rStyle w:val="16"/>
          <w:rFonts w:hint="default" w:asciiTheme="minorAscii" w:hAnsiTheme="minorAscii"/>
          <w:sz w:val="20"/>
          <w:szCs w:val="20"/>
        </w:rPr>
        <w:t>20–50 daily OHLC candles</w:t>
      </w:r>
      <w:r>
        <w:rPr>
          <w:rFonts w:hint="default" w:asciiTheme="minorAscii" w:hAnsiTheme="minorAscii"/>
          <w:sz w:val="20"/>
          <w:szCs w:val="20"/>
        </w:rPr>
        <w:t xml:space="preserve"> for the requested:</w:t>
      </w:r>
    </w:p>
    <w:p w14:paraId="2366726A">
      <w:pPr>
        <w:pStyle w:val="14"/>
        <w:keepNext w:val="0"/>
        <w:keepLines w:val="0"/>
        <w:widowControl/>
        <w:suppressLineNumbers w:val="0"/>
        <w:rPr>
          <w:rStyle w:val="13"/>
          <w:rFonts w:hint="default" w:asciiTheme="minorAscii" w:hAnsiTheme="minorAscii"/>
          <w:sz w:val="20"/>
          <w:szCs w:val="20"/>
        </w:rPr>
      </w:pPr>
      <w:r>
        <w:rPr>
          <w:rStyle w:val="13"/>
          <w:rFonts w:hint="default" w:asciiTheme="minorAscii" w:hAnsiTheme="minorAscii"/>
          <w:sz w:val="20"/>
          <w:szCs w:val="20"/>
        </w:rPr>
        <w:t>Exchange</w:t>
      </w:r>
    </w:p>
    <w:p w14:paraId="79E9A1B5">
      <w:pPr>
        <w:pStyle w:val="14"/>
        <w:keepNext w:val="0"/>
        <w:keepLines w:val="0"/>
        <w:widowControl/>
        <w:suppressLineNumbers w:val="0"/>
        <w:rPr>
          <w:rStyle w:val="13"/>
          <w:rFonts w:hint="default" w:asciiTheme="minorAscii" w:hAnsiTheme="minorAscii"/>
          <w:sz w:val="20"/>
          <w:szCs w:val="20"/>
        </w:rPr>
      </w:pPr>
      <w:r>
        <w:rPr>
          <w:rStyle w:val="13"/>
          <w:rFonts w:hint="default" w:asciiTheme="minorAscii" w:hAnsiTheme="minorAscii"/>
          <w:sz w:val="20"/>
          <w:szCs w:val="20"/>
        </w:rPr>
        <w:t>+</w:t>
      </w:r>
    </w:p>
    <w:p w14:paraId="72C3C97A">
      <w:pPr>
        <w:pStyle w:val="14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Style w:val="13"/>
          <w:rFonts w:hint="default" w:asciiTheme="minorAscii" w:hAnsiTheme="minorAscii"/>
          <w:sz w:val="20"/>
          <w:szCs w:val="20"/>
        </w:rPr>
        <w:t>Optional Ticker</w:t>
      </w:r>
    </w:p>
    <w:p w14:paraId="1826CAFC">
      <w:pPr>
        <w:pStyle w:val="15"/>
        <w:keepNext w:val="0"/>
        <w:keepLines w:val="0"/>
        <w:widowControl/>
        <w:suppressLineNumbers w:val="0"/>
        <w:rPr>
          <w:rFonts w:hint="default" w:asciiTheme="minorAscii" w:hAnsiTheme="minorAscii"/>
          <w:sz w:val="20"/>
          <w:szCs w:val="20"/>
        </w:rPr>
      </w:pPr>
      <w:r>
        <w:rPr>
          <w:rFonts w:hint="default" w:asciiTheme="minorAscii" w:hAnsiTheme="minorAscii"/>
          <w:sz w:val="20"/>
          <w:szCs w:val="20"/>
        </w:rPr>
        <w:t>Sort the candles chronologically before calculating swing points.</w:t>
      </w:r>
    </w:p>
    <w:p w14:paraId="42CD9533">
      <w:pPr>
        <w:numPr>
          <w:ilvl w:val="0"/>
          <w:numId w:val="0"/>
        </w:numPr>
        <w:spacing w:after="0" w:line="240" w:lineRule="auto"/>
      </w:pPr>
    </w:p>
    <w:p w14:paraId="4C751096">
      <w:pPr>
        <w:numPr>
          <w:ilvl w:val="0"/>
          <w:numId w:val="0"/>
        </w:numPr>
        <w:spacing w:after="0" w:line="240" w:lineRule="auto"/>
      </w:pPr>
    </w:p>
    <w:p w14:paraId="492A7553">
      <w:pPr>
        <w:pStyle w:val="15"/>
        <w:keepNext w:val="0"/>
        <w:keepLines w:val="0"/>
        <w:widowControl/>
        <w:suppressLineNumbers w:val="0"/>
        <w:rPr>
          <w:rFonts w:hint="default" w:ascii="Calibri" w:hAnsi="Calibri" w:cs="Calibri"/>
          <w:sz w:val="20"/>
          <w:szCs w:val="20"/>
        </w:rPr>
      </w:pPr>
      <w:r>
        <w:rPr>
          <w:rFonts w:hint="default"/>
          <w:lang w:val="en-US"/>
        </w:rPr>
        <w:t xml:space="preserve"> </w:t>
      </w:r>
    </w:p>
    <w:p w14:paraId="6C15350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Identify Swing High</w:t>
      </w:r>
    </w:p>
    <w:p w14:paraId="436DE593">
      <w:pPr>
        <w:pStyle w:val="15"/>
        <w:keepNext w:val="0"/>
        <w:keepLines w:val="0"/>
        <w:widowControl/>
        <w:suppressLineNumbers w:val="0"/>
      </w:pPr>
      <w:r>
        <w:t>Use the same Swing High definition from the team terminology:</w:t>
      </w:r>
    </w:p>
    <w:p w14:paraId="3F37EF3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High[i] &gt; High[i-2]</w:t>
      </w:r>
    </w:p>
    <w:p w14:paraId="75C6525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1DADEA1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High[i] &gt; High[i-1]</w:t>
      </w:r>
    </w:p>
    <w:p w14:paraId="146943CB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53EA276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High[i] &gt; High[i+1]</w:t>
      </w:r>
    </w:p>
    <w:p w14:paraId="376C3CC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00913D9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High[i] &gt; High[i+2]</w:t>
      </w:r>
    </w:p>
    <w:p w14:paraId="537719B6">
      <w:pPr>
        <w:pStyle w:val="15"/>
        <w:keepNext w:val="0"/>
        <w:keepLines w:val="0"/>
        <w:widowControl/>
        <w:suppressLineNumbers w:val="0"/>
      </w:pPr>
      <w:r>
        <w:t>Therefore, the first 2 and last 2 candles cannot be confirmed as Swing Highs because they do not have two candles on both sides.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8E370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Identify Swing Low</w:t>
      </w:r>
    </w:p>
    <w:p w14:paraId="01A5F0C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Low[i] &lt; Low[i-2]</w:t>
      </w:r>
    </w:p>
    <w:p w14:paraId="5E302E7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2C8625B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Low[i] &lt; Low[i-1]</w:t>
      </w:r>
    </w:p>
    <w:p w14:paraId="75621FD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19122AF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Low[i] &lt; Low[i+1]</w:t>
      </w:r>
    </w:p>
    <w:p w14:paraId="77228CB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30249B4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Low[i] &lt; Low[i+2]</w:t>
      </w:r>
    </w:p>
    <w:p w14:paraId="799B77CB">
      <w:pPr>
        <w:pStyle w:val="15"/>
        <w:keepNext w:val="0"/>
        <w:keepLines w:val="0"/>
        <w:widowControl/>
        <w:suppressLineNumbers w:val="0"/>
      </w:pPr>
      <w:r>
        <w:t>Again, only candles with two candles before and two candles after can be confirmed.</w:t>
      </w: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1C8222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Select Last Two Swing Highs</w:t>
      </w:r>
    </w:p>
    <w:p w14:paraId="4D8DBCF3">
      <w:pPr>
        <w:pStyle w:val="15"/>
        <w:keepNext w:val="0"/>
        <w:keepLines w:val="0"/>
        <w:widowControl/>
        <w:suppressLineNumbers w:val="0"/>
      </w:pPr>
      <w:r>
        <w:t>From the identified Swing Highs:</w:t>
      </w:r>
    </w:p>
    <w:p w14:paraId="753A2BA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SH1 = Previous Swing High</w:t>
      </w:r>
    </w:p>
    <w:p w14:paraId="466EA14B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SH2 = Latest Swing High</w:t>
      </w:r>
    </w:p>
    <w:p w14:paraId="3A29A407">
      <w:pPr>
        <w:pStyle w:val="15"/>
        <w:keepNext w:val="0"/>
        <w:keepLines w:val="0"/>
        <w:widowControl/>
        <w:suppressLineNumbers w:val="0"/>
      </w:pPr>
      <w:r>
        <w:t>Also store their candle indexes:</w:t>
      </w:r>
    </w:p>
    <w:p w14:paraId="4DBEF19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i1 = index of SH1</w:t>
      </w:r>
    </w:p>
    <w:p w14:paraId="7B8BF4A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i2 = index of SH2</w:t>
      </w: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1448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5.5 Calculate Upper Trendline</w:t>
      </w:r>
    </w:p>
    <w:p w14:paraId="20DEAD7F">
      <w:pPr>
        <w:pStyle w:val="15"/>
        <w:keepNext w:val="0"/>
        <w:keepLines w:val="0"/>
        <w:widowControl/>
        <w:suppressLineNumbers w:val="0"/>
      </w:pPr>
      <w:r>
        <w:t>Formula provided in your requirement:</w:t>
      </w:r>
    </w:p>
    <w:p w14:paraId="453A6CA6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Slope = (SH2 − SH1) / (i2 − i1)</w:t>
      </w:r>
    </w:p>
    <w:p w14:paraId="5D309C43">
      <w:pPr>
        <w:pStyle w:val="15"/>
        <w:keepNext w:val="0"/>
        <w:keepLines w:val="0"/>
        <w:widowControl/>
        <w:suppressLineNumbers w:val="0"/>
      </w:pPr>
      <w:r>
        <w:t xml:space="preserve">Then calculate the upper trendline for the latest candle </w:t>
      </w:r>
      <w:r>
        <w:rPr>
          <w:rStyle w:val="13"/>
        </w:rPr>
        <w:t>t</w:t>
      </w:r>
      <w:r>
        <w:t>:</w:t>
      </w:r>
    </w:p>
    <w:p w14:paraId="1A94299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Upper[t] = SH1 + Slope × (t − i1)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3476A9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5.6 Select Last Two Swing Lows</w:t>
      </w:r>
    </w:p>
    <w:p w14:paraId="2B440CE5">
      <w:pPr>
        <w:pStyle w:val="15"/>
        <w:keepNext w:val="0"/>
        <w:keepLines w:val="0"/>
        <w:widowControl/>
        <w:suppressLineNumbers w:val="0"/>
      </w:pPr>
      <w:r>
        <w:t>Similarly:</w:t>
      </w:r>
    </w:p>
    <w:p w14:paraId="5F6AB02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SL1 = Previous Swing Low</w:t>
      </w:r>
    </w:p>
    <w:p w14:paraId="529A97AB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SL2 = Latest Swing Low</w:t>
      </w:r>
    </w:p>
    <w:p w14:paraId="23262D16">
      <w:pPr>
        <w:pStyle w:val="15"/>
        <w:keepNext w:val="0"/>
        <w:keepLines w:val="0"/>
        <w:widowControl/>
        <w:suppressLineNumbers w:val="0"/>
      </w:pPr>
      <w:r>
        <w:t>And:</w:t>
      </w:r>
    </w:p>
    <w:p w14:paraId="2D6F6A7B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j1 = index of SL1</w:t>
      </w:r>
    </w:p>
    <w:p w14:paraId="1B5197B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j2 = index of SL2</w:t>
      </w: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118C42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5.7 Calculate Lower Trendline</w:t>
      </w:r>
    </w:p>
    <w:p w14:paraId="173A8531">
      <w:pPr>
        <w:pStyle w:val="15"/>
        <w:keepNext w:val="0"/>
        <w:keepLines w:val="0"/>
        <w:widowControl/>
        <w:suppressLineNumbers w:val="0"/>
      </w:pPr>
      <w:r>
        <w:t>Using the same method:</w:t>
      </w:r>
    </w:p>
    <w:p w14:paraId="018342A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Slope = (SL2 − SL1) / (j2 − j1)</w:t>
      </w:r>
    </w:p>
    <w:p w14:paraId="47475A32">
      <w:pPr>
        <w:pStyle w:val="15"/>
        <w:keepNext w:val="0"/>
        <w:keepLines w:val="0"/>
        <w:widowControl/>
        <w:suppressLineNumbers w:val="0"/>
      </w:pPr>
      <w:r>
        <w:t>Then:</w:t>
      </w:r>
    </w:p>
    <w:p w14:paraId="7FFDEDB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Lower[t] = SL1 + Slope × (t − j1)</w:t>
      </w:r>
    </w:p>
    <w:p w14:paraId="0AA4B85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627546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5.8 Validate Symmetrical Triangle</w:t>
      </w:r>
    </w:p>
    <w:p w14:paraId="280EB3C2">
      <w:pPr>
        <w:pStyle w:val="15"/>
        <w:keepNext w:val="0"/>
        <w:keepLines w:val="0"/>
        <w:widowControl/>
        <w:suppressLineNumbers w:val="0"/>
      </w:pPr>
      <w:r>
        <w:t>The requirement says:</w:t>
      </w:r>
    </w:p>
    <w:p w14:paraId="64BD9AC6">
      <w:pPr>
        <w:pStyle w:val="4"/>
        <w:keepNext w:val="0"/>
        <w:keepLines w:val="0"/>
        <w:widowControl/>
        <w:suppressLineNumbers w:val="0"/>
      </w:pPr>
      <w:r>
        <w:t>Falling Swing Highs</w:t>
      </w:r>
    </w:p>
    <w:p w14:paraId="5D4B429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SH2 &lt; SH1</w:t>
      </w:r>
    </w:p>
    <w:p w14:paraId="0136C0DB">
      <w:pPr>
        <w:pStyle w:val="4"/>
        <w:keepNext w:val="0"/>
        <w:keepLines w:val="0"/>
        <w:widowControl/>
        <w:suppressLineNumbers w:val="0"/>
      </w:pPr>
      <w:r>
        <w:t>Rising Swing Lows</w:t>
      </w:r>
    </w:p>
    <w:p w14:paraId="732828F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SL2 &gt; SL1</w:t>
      </w:r>
    </w:p>
    <w:p w14:paraId="26D0BFA7">
      <w:pPr>
        <w:pStyle w:val="15"/>
        <w:keepNext w:val="0"/>
        <w:keepLines w:val="0"/>
        <w:widowControl/>
        <w:suppressLineNumbers w:val="0"/>
      </w:pPr>
      <w:r>
        <w:t>Both conditions must be satisfied.</w:t>
      </w:r>
    </w:p>
    <w:p w14:paraId="03ECD1A5">
      <w:pPr>
        <w:pStyle w:val="15"/>
        <w:keepNext w:val="0"/>
        <w:keepLines w:val="0"/>
        <w:widowControl/>
        <w:suppressLineNumbers w:val="0"/>
      </w:pPr>
      <w:r>
        <w:t>So:</w:t>
      </w:r>
    </w:p>
    <w:p w14:paraId="58F7297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Falling Swing Highs</w:t>
      </w:r>
    </w:p>
    <w:p w14:paraId="142CF20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+</w:t>
      </w:r>
    </w:p>
    <w:p w14:paraId="16C100C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Rising Swing Lows</w:t>
      </w:r>
    </w:p>
    <w:p w14:paraId="6E23119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↓</w:t>
      </w:r>
    </w:p>
    <w:p w14:paraId="08EC46C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Symmetrical Triangle</w:t>
      </w:r>
    </w:p>
    <w:p w14:paraId="2A77E476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DEDC96">
      <w:pPr>
        <w:rPr>
          <w:rStyle w:val="13"/>
          <w:rFonts w:hint="default" w:ascii="Calibri" w:hAnsi="Calibri" w:cs="Calibri"/>
          <w:sz w:val="20"/>
          <w:szCs w:val="20"/>
        </w:rPr>
      </w:pPr>
      <w:bookmarkStart w:id="0" w:name="_GoBack"/>
      <w:bookmarkEnd w:id="0"/>
    </w:p>
    <w:p w14:paraId="5736B12A">
      <w:pPr>
        <w:pStyle w:val="4"/>
        <w:numPr>
          <w:ilvl w:val="0"/>
          <w:numId w:val="3"/>
        </w:numPr>
        <w:bidi w:val="0"/>
        <w:ind w:left="0" w:leftChars="0" w:firstLine="0" w:firstLine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SimSun" w:asciiTheme="minorAscii" w:hAnsiTheme="minorAscii"/>
                <w:sz w:val="20"/>
                <w:szCs w:val="20"/>
              </w:rPr>
              <w:t>Fewer than 20 daily candles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Do not evaluate the pattern              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No Swing Highs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Symmetrical Triangle cannot be detected 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No Swing Lows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Symmetrical Triangle cannot be detected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Fewer than 2 Swing Highs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Upper trendline cannot be calculated 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Fewer than 2 Swing Lows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Lower trendline cannot be calculated      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Swing Highs are not falling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Symmetrical Triangle condition fails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Swing Lows are not rising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Symmetrical Triangle condition fails     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Latest daily candle unavailable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Do not evaluate latest breakout           </w:t>
            </w:r>
          </w:p>
        </w:tc>
      </w:tr>
      <w:tr w14:paraId="1129F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CA040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Historical data unavailable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9DE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Return standard data-unavailable response </w:t>
            </w:r>
          </w:p>
        </w:tc>
      </w:tr>
      <w:tr w14:paraId="626B3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D5A5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</w:rPr>
              <w:t>Same index for two trendline points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88EC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Trendline slope cannot be calculated      </w:t>
            </w:r>
          </w:p>
        </w:tc>
      </w:tr>
      <w:tr w14:paraId="69ECD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96F6D">
            <w:pPr>
              <w:rPr>
                <w:rFonts w:hint="default" w:cs="Calibri" w:asciiTheme="minorAscii" w:hAnsiTheme="minorAscii"/>
                <w:sz w:val="20"/>
                <w:szCs w:val="20"/>
                <w:lang w:val="en-US"/>
              </w:rPr>
            </w:pPr>
            <w:r>
              <w:rPr>
                <w:rFonts w:hint="default" w:cs="Calibri" w:asciiTheme="minorAscii" w:hAnsiTheme="minorAscii"/>
                <w:sz w:val="20"/>
                <w:szCs w:val="20"/>
                <w:lang w:val="en-US"/>
              </w:rPr>
              <w:t>Close remains between trendlines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C3D1D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 w:asciiTheme="minorAscii" w:hAnsiTheme="minorAscii"/>
                <w:sz w:val="20"/>
                <w:szCs w:val="20"/>
              </w:rPr>
              <w:t xml:space="preserve">Pattern may exist but no breakout         </w:t>
            </w:r>
          </w:p>
        </w:tc>
      </w:tr>
    </w:tbl>
    <w:p w14:paraId="46732A60"/>
    <w:p w14:paraId="24126122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62"/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786A9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Level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A410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Symmetrical Triangle analysis started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</w:rPr>
              <w:t xml:space="preserve">Exchange and ticker        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106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Symmetrical Triangle detected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>Ticker and trendline values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110FF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Bullish breakout detected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Ticker and upper trendline 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64AB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Information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Bearish breakout detected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Ticker and lower trendline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61CB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Insufficient historical candles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Available candle count    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124A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Insufficient Swing Highs/Lows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Swing counts         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A9B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Warning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Historical data unavailable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Ticker               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3DF9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Error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SQLite query failed        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  <w:sz w:val="20"/>
                <w:szCs w:val="20"/>
              </w:rPr>
              <w:t xml:space="preserve">Exception details          </w:t>
            </w:r>
          </w:p>
        </w:tc>
      </w:tr>
    </w:tbl>
    <w:p w14:paraId="5D2F4519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1"/>
        <w:gridCol w:w="1462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not-found response                     </w:t>
            </w:r>
          </w:p>
        </w:tc>
      </w:tr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Insufficient historical candles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TBD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pattern                       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Swing Highs/Lows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TBD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Do not evaluate pattern                 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Historical/SQLite data failure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Return internal server error and log exception</w:t>
            </w:r>
          </w:p>
        </w:tc>
      </w:tr>
    </w:tbl>
    <w:p w14:paraId="64D617A6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5F209167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7672E6E3">
      <w:pPr>
        <w:pStyle w:val="14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CB2D9EF">
      <w:r>
        <w:rPr>
          <w:rFonts w:hint="default"/>
          <w:lang w:val="en-US"/>
        </w:rPr>
        <w:t xml:space="preserve"> </w:t>
      </w:r>
    </w:p>
    <w:p w14:paraId="3BD2B620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B3C167"/>
    <w:multiLevelType w:val="singleLevel"/>
    <w:tmpl w:val="18B3C167"/>
    <w:lvl w:ilvl="0" w:tentative="0">
      <w:start w:val="5"/>
      <w:numFmt w:val="decimal"/>
      <w:suff w:val="space"/>
      <w:lvlText w:val="%1."/>
      <w:lvlJc w:val="left"/>
    </w:lvl>
  </w:abstractNum>
  <w:abstractNum w:abstractNumId="1">
    <w:nsid w:val="60FDAFBC"/>
    <w:multiLevelType w:val="multilevel"/>
    <w:tmpl w:val="60FDAFB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A54530F"/>
    <w:rsid w:val="0A750537"/>
    <w:rsid w:val="0D1E1E47"/>
    <w:rsid w:val="11254AAD"/>
    <w:rsid w:val="13DD17A2"/>
    <w:rsid w:val="2406762A"/>
    <w:rsid w:val="30D72E30"/>
    <w:rsid w:val="32FA1831"/>
    <w:rsid w:val="351E52E0"/>
    <w:rsid w:val="35BE7DBB"/>
    <w:rsid w:val="370757D3"/>
    <w:rsid w:val="38A46CD0"/>
    <w:rsid w:val="3E3275D6"/>
    <w:rsid w:val="402C0554"/>
    <w:rsid w:val="432050AF"/>
    <w:rsid w:val="49A21845"/>
    <w:rsid w:val="4A09304E"/>
    <w:rsid w:val="4C1751F2"/>
    <w:rsid w:val="4CEC4311"/>
    <w:rsid w:val="50434BD4"/>
    <w:rsid w:val="509B32CD"/>
    <w:rsid w:val="50FA53DC"/>
    <w:rsid w:val="5114461E"/>
    <w:rsid w:val="5825082B"/>
    <w:rsid w:val="5A28422F"/>
    <w:rsid w:val="605E48A8"/>
    <w:rsid w:val="622540F5"/>
    <w:rsid w:val="66F17254"/>
    <w:rsid w:val="71EA5622"/>
    <w:rsid w:val="749E4DE3"/>
    <w:rsid w:val="75614B20"/>
    <w:rsid w:val="783B524E"/>
    <w:rsid w:val="796A5940"/>
    <w:rsid w:val="7CC443BD"/>
    <w:rsid w:val="7CF0780B"/>
    <w:rsid w:val="7EC56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162</Words>
  <Characters>1056</Characters>
  <Lines>19</Lines>
  <Paragraphs>5</Paragraphs>
  <TotalTime>790</TotalTime>
  <ScaleCrop>false</ScaleCrop>
  <LinksUpToDate>false</LinksUpToDate>
  <CharactersWithSpaces>1188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2026-10-09T05:02:29Z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1033-12.1.0.28485</vt:lpwstr>
  </property>
  <property fmtid="{D5CDD505-2E9C-101B-9397-08002B2CF9AE}" pid="4" name="ICV">
    <vt:lpwstr>CA63136533274322A621CC9B511EE572_12</vt:lpwstr>
  </property>
</Properties>
</file>