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0975F">
      <w:pPr>
        <w:pStyle w:val="3"/>
        <w:jc w:val="center"/>
        <w:rPr>
          <w:b/>
          <w:bCs/>
        </w:rPr>
      </w:pPr>
      <w:r>
        <w:rPr>
          <w:b/>
          <w:bCs/>
        </w:rPr>
        <w:t>Rectangle / Box Breakout Alert</w:t>
      </w:r>
    </w:p>
    <w:p w14:paraId="5BFBE968">
      <w:pPr>
        <w:pStyle w:val="4"/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API Definition</w:t>
      </w:r>
    </w:p>
    <w:p w14:paraId="407FE9BA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Returns stocks whose latest available daily candle can be evaluated for a </w:t>
      </w:r>
      <w:r>
        <w:rPr>
          <w:rStyle w:val="16"/>
        </w:rPr>
        <w:t>Rectangle / Box formation and breakout</w:t>
      </w:r>
      <w:r>
        <w:t xml:space="preserve"> using recent daily OHLC data.</w:t>
      </w:r>
    </w:p>
    <w:p w14:paraId="43996CA7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Look-back:</w:t>
      </w:r>
      <w:r>
        <w:t xml:space="preserve"> 20+ daily candles.</w:t>
      </w:r>
    </w:p>
    <w:p w14:paraId="4BD42406">
      <w:pPr>
        <w:pStyle w:val="4"/>
        <w:keepNext w:val="0"/>
        <w:keepLines w:val="0"/>
        <w:widowControl/>
        <w:suppressLineNumbers w:val="0"/>
      </w:pPr>
      <w:r>
        <w:t>Rectangle / Box Formation</w:t>
      </w:r>
    </w:p>
    <w:p w14:paraId="1D4769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Identify the analysis window containing at least 20 daily candles. </w:t>
      </w:r>
    </w:p>
    <w:p w14:paraId="58E15FC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6"/>
        </w:rPr>
        <w:t>Top</w:t>
      </w:r>
      <w:r>
        <w:t xml:space="preserve"> is the highest High within the analysis window. </w:t>
      </w:r>
    </w:p>
    <w:p w14:paraId="56BE22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6"/>
        </w:rPr>
        <w:t>Bottom</w:t>
      </w:r>
      <w:r>
        <w:t xml:space="preserve"> is the lowest Low within the analysis window. </w:t>
      </w:r>
    </w:p>
    <w:p w14:paraId="1B38BD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At least </w:t>
      </w:r>
      <w:r>
        <w:rPr>
          <w:rStyle w:val="16"/>
        </w:rPr>
        <w:t>2 Highs</w:t>
      </w:r>
      <w:r>
        <w:t xml:space="preserve"> must be within </w:t>
      </w:r>
      <w:r>
        <w:rPr>
          <w:rStyle w:val="16"/>
        </w:rPr>
        <w:t>1% of Top</w:t>
      </w:r>
      <w:r>
        <w:t xml:space="preserve">. </w:t>
      </w:r>
    </w:p>
    <w:p w14:paraId="7D6ACF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At least </w:t>
      </w:r>
      <w:r>
        <w:rPr>
          <w:rStyle w:val="16"/>
        </w:rPr>
        <w:t>2 Lows</w:t>
      </w:r>
      <w:r>
        <w:t xml:space="preserve"> must be within </w:t>
      </w:r>
      <w:r>
        <w:rPr>
          <w:rStyle w:val="16"/>
        </w:rPr>
        <w:t>1% of Bottom</w:t>
      </w:r>
      <w:r>
        <w:t xml:space="preserve">. </w:t>
      </w:r>
    </w:p>
    <w:p w14:paraId="36E63B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The total range must not exceed 10% of Bottom: </w:t>
      </w:r>
      <w:r>
        <w:rPr>
          <w:rStyle w:val="13"/>
        </w:rPr>
        <w:t>(Top - Bottom) / Bottom &lt;= 10%</w:t>
      </w:r>
    </w:p>
    <w:p w14:paraId="50D458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Bullish breakout: </w:t>
      </w:r>
      <w:r>
        <w:rPr>
          <w:rStyle w:val="13"/>
        </w:rPr>
        <w:t>Close[t] &gt; Top</w:t>
      </w:r>
    </w:p>
    <w:p w14:paraId="1C4511D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Bearish breakout: </w:t>
      </w:r>
      <w:r>
        <w:rPr>
          <w:rStyle w:val="13"/>
        </w:rPr>
        <w:t>Close[t] &lt; Bottom</w:t>
      </w:r>
    </w:p>
    <w:p w14:paraId="3AD2A621">
      <w:pPr>
        <w:pStyle w:val="4"/>
        <w:numPr>
          <w:ilvl w:val="0"/>
          <w:numId w:val="1"/>
        </w:numPr>
        <w:ind w:left="0" w:leftChars="0" w:firstLine="0" w:firstLineChars="0"/>
      </w:pPr>
      <w:r>
        <w:t>Request</w:t>
      </w:r>
    </w:p>
    <w:p w14:paraId="2082883B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3E3C0CDD">
      <w:pPr>
        <w:pStyle w:val="5"/>
      </w:pPr>
      <w:r>
        <w:t>2.1 Endpoint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3"/>
        <w:gridCol w:w="7673"/>
      </w:tblGrid>
      <w:tr w14:paraId="00B12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  <w:tblHeader/>
        </w:trPr>
        <w:tc>
          <w:tcPr>
            <w:tcW w:w="135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66210">
            <w:pPr>
              <w:rPr>
                <w:sz w:val="20"/>
                <w:szCs w:val="20"/>
              </w:rPr>
            </w:pPr>
            <w:r>
              <w:rPr>
                <w:rFonts w:hint="default" w:asciiTheme="minorAscii" w:hAnsiTheme="minorAscii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767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CC93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Endpoint</w:t>
            </w:r>
          </w:p>
        </w:tc>
      </w:tr>
      <w:tr w14:paraId="31126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82604">
            <w:pPr>
              <w:rPr>
                <w:rFonts w:hint="default" w:cs="Cambria" w:asciiTheme="minorAscii" w:hAnsiTheme="minorAscii"/>
                <w:sz w:val="18"/>
                <w:szCs w:val="18"/>
              </w:rPr>
            </w:pPr>
            <w:r>
              <w:rPr>
                <w:rFonts w:hint="default" w:cs="Cambria" w:asciiTheme="minorAscii" w:hAnsiTheme="minorAscii"/>
                <w:sz w:val="18"/>
                <w:szCs w:val="18"/>
              </w:rPr>
              <w:t>GET</w:t>
            </w:r>
          </w:p>
        </w:tc>
        <w:tc>
          <w:tcPr>
            <w:tcW w:w="767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73755">
            <w:pPr>
              <w:rPr>
                <w:rFonts w:hint="default" w:cs="Cambria" w:asciiTheme="minorAscii" w:hAnsiTheme="minorAscii"/>
                <w:sz w:val="18"/>
                <w:szCs w:val="18"/>
              </w:rPr>
            </w:pPr>
            <w:r>
              <w:rPr>
                <w:rFonts w:hint="default" w:eastAsia="Consolas" w:cs="Cambria" w:asciiTheme="minorAscii" w:hAnsiTheme="minorAscii"/>
                <w:sz w:val="18"/>
                <w:szCs w:val="18"/>
              </w:rPr>
              <w:t>/api/eodanalytics/MarketAlert/Rectangle</w:t>
            </w:r>
            <w:bookmarkStart w:id="0" w:name="_GoBack"/>
            <w:r>
              <w:rPr>
                <w:rFonts w:hint="default" w:eastAsia="Consolas" w:cs="Cambria" w:asciiTheme="minorAscii" w:hAnsiTheme="minorAscii"/>
                <w:sz w:val="18"/>
                <w:szCs w:val="18"/>
              </w:rPr>
              <w:t>Breakout</w:t>
            </w:r>
            <w:bookmarkEnd w:id="0"/>
            <w:r>
              <w:rPr>
                <w:rFonts w:hint="default" w:eastAsia="Consolas" w:cs="Cambria" w:asciiTheme="minorAscii" w:hAnsiTheme="minorAscii"/>
                <w:sz w:val="18"/>
                <w:szCs w:val="18"/>
              </w:rPr>
              <w:t>/{exchange}/{ticker?}</w:t>
            </w:r>
          </w:p>
        </w:tc>
      </w:tr>
    </w:tbl>
    <w:p w14:paraId="2A446874">
      <w:pPr>
        <w:spacing w:after="120"/>
      </w:pPr>
    </w:p>
    <w:p w14:paraId="05ED4334">
      <w:pPr>
        <w:pStyle w:val="4"/>
        <w:keepNext w:val="0"/>
        <w:keepLines w:val="0"/>
        <w:widowControl/>
        <w:suppressLineNumbers w:val="0"/>
      </w:pPr>
      <w:r>
        <w:t>Path Parameters</w:t>
      </w:r>
    </w:p>
    <w:tbl>
      <w:tblPr>
        <w:tblStyle w:val="12"/>
        <w:tblW w:w="92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89"/>
        <w:gridCol w:w="1391"/>
        <w:gridCol w:w="6545"/>
      </w:tblGrid>
      <w:tr w14:paraId="1D09E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8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63C47">
            <w:pPr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1"/>
                <w:szCs w:val="21"/>
                <w:lang w:val="en-US" w:eastAsia="zh-CN" w:bidi="ar"/>
                <w14:ligatures w14:val="none"/>
              </w:rPr>
              <w:t>Parameter</w:t>
            </w:r>
          </w:p>
        </w:tc>
        <w:tc>
          <w:tcPr>
            <w:tcW w:w="139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BA096">
            <w:pPr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1"/>
                <w:szCs w:val="21"/>
                <w:lang w:val="en-US" w:eastAsia="zh-CN" w:bidi="ar"/>
                <w14:ligatures w14:val="none"/>
              </w:rPr>
              <w:t>Required</w:t>
            </w:r>
          </w:p>
        </w:tc>
        <w:tc>
          <w:tcPr>
            <w:tcW w:w="654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FA227">
            <w:pPr>
              <w:rPr>
                <w:rFonts w:hint="default" w:ascii="Calibri" w:hAnsi="Calibri" w:eastAsia="SimSun" w:cs="Calibri"/>
                <w:b/>
                <w:bCs/>
                <w:kern w:val="0"/>
                <w:sz w:val="21"/>
                <w:szCs w:val="21"/>
                <w:lang w:val="en-US" w:eastAsia="zh-CN" w:bidi="ar"/>
                <w14:ligatures w14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1"/>
                <w:szCs w:val="21"/>
                <w:lang w:val="en-US" w:eastAsia="zh-CN" w:bidi="ar"/>
                <w14:ligatures w14:val="none"/>
              </w:rPr>
              <w:t>Description</w:t>
            </w:r>
          </w:p>
        </w:tc>
      </w:tr>
      <w:tr w14:paraId="67B69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A474C">
            <w:pPr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Style w:val="13"/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>exchange</w:t>
            </w:r>
          </w:p>
        </w:tc>
        <w:tc>
          <w:tcPr>
            <w:tcW w:w="139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8ECDC">
            <w:pPr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>Yes</w:t>
            </w:r>
          </w:p>
        </w:tc>
        <w:tc>
          <w:tcPr>
            <w:tcW w:w="654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D94B3">
            <w:pPr>
              <w:rPr>
                <w:rFonts w:hint="default" w:eastAsia="Consolas" w:cs="Consolas" w:asciiTheme="minorAscii" w:hAnsiTheme="minorAscii"/>
                <w:sz w:val="20"/>
                <w:szCs w:val="20"/>
              </w:rPr>
            </w:pPr>
            <w:r>
              <w:rPr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 xml:space="preserve">Exchange to analyze, e.g. </w:t>
            </w:r>
            <w:r>
              <w:rPr>
                <w:rStyle w:val="13"/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>NSE</w:t>
            </w:r>
            <w:r>
              <w:rPr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 xml:space="preserve"> or </w:t>
            </w:r>
            <w:r>
              <w:rPr>
                <w:rStyle w:val="13"/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>BSE</w:t>
            </w:r>
          </w:p>
        </w:tc>
      </w:tr>
      <w:tr w14:paraId="7B2B9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79D52">
            <w:pPr>
              <w:rPr>
                <w:rStyle w:val="13"/>
                <w:rFonts w:hint="default" w:eastAsia="SimSun" w:cs="SimSun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</w:pPr>
            <w:r>
              <w:rPr>
                <w:rStyle w:val="13"/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>ticker</w:t>
            </w:r>
          </w:p>
        </w:tc>
        <w:tc>
          <w:tcPr>
            <w:tcW w:w="139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02847">
            <w:pPr>
              <w:rPr>
                <w:rFonts w:hint="default" w:eastAsia="SimSun" w:cs="SimSun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</w:pPr>
            <w:r>
              <w:rPr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>Yes</w:t>
            </w:r>
          </w:p>
        </w:tc>
        <w:tc>
          <w:tcPr>
            <w:tcW w:w="654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A57B5">
            <w:pPr>
              <w:rPr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</w:pPr>
            <w:r>
              <w:rPr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>Specific stock ticker. If omitted, evaluate all stocks for the exchange</w:t>
            </w:r>
          </w:p>
        </w:tc>
      </w:tr>
    </w:tbl>
    <w:p w14:paraId="6EB9D71E">
      <w:r>
        <w:br w:type="page"/>
      </w:r>
    </w:p>
    <w:p w14:paraId="2BAC7E6E">
      <w:pPr>
        <w:pStyle w:val="4"/>
      </w:pPr>
      <w:r>
        <w:t>3. Response</w:t>
      </w:r>
    </w:p>
    <w:p w14:paraId="1ADB7AB6">
      <w:pPr>
        <w:rPr>
          <w:rFonts w:hint="default" w:ascii="Calibri" w:hAnsi="Calibri" w:eastAsia="SimSun" w:cs="Calibri"/>
          <w:sz w:val="21"/>
          <w:szCs w:val="21"/>
        </w:rPr>
      </w:pPr>
      <w:r>
        <w:rPr>
          <w:rFonts w:hint="default" w:ascii="Calibri" w:hAnsi="Calibri" w:eastAsia="SimSun" w:cs="Calibri"/>
          <w:sz w:val="21"/>
          <w:szCs w:val="21"/>
        </w:rPr>
        <w:t>The response should provide the detected pattern, trendline values, swing information, latest close and breakout direction.</w:t>
      </w:r>
    </w:p>
    <w:p w14:paraId="6DDB600C"/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83"/>
        <w:gridCol w:w="1068"/>
        <w:gridCol w:w="6075"/>
      </w:tblGrid>
      <w:tr w14:paraId="5181A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B1E20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F7522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D8C72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14:paraId="43068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F907F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ticker           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757E5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string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39421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Stock ticker                                                  </w:t>
            </w:r>
          </w:p>
        </w:tc>
      </w:tr>
      <w:tr w14:paraId="4B63D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775F9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token            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5B2B7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long  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5E7A2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Security/token identifier                                     </w:t>
            </w:r>
          </w:p>
        </w:tc>
      </w:tr>
      <w:tr w14:paraId="518D5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0CBF0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pattern          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CA5AF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string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CE8D6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`Rectangle`                                                   </w:t>
            </w:r>
          </w:p>
        </w:tc>
      </w:tr>
      <w:tr w14:paraId="418B5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D0E7D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isPatternDetected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196CC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bool  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2CB3A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Whether the Rectangle / Box formation conditions are satisfied</w:t>
            </w:r>
          </w:p>
        </w:tc>
      </w:tr>
      <w:tr w14:paraId="628FD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E0C7F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top              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23237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decimal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D25CC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Highest High within the analysis window                       </w:t>
            </w:r>
          </w:p>
        </w:tc>
      </w:tr>
      <w:tr w14:paraId="686E5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491A6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bottom           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468DE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decimal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7E524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Lowest Low within the analysis window                         </w:t>
            </w:r>
          </w:p>
        </w:tc>
      </w:tr>
      <w:tr w14:paraId="2226F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93B9B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highCount        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850E1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int   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A4671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Number of Highs within 1% of Top                              </w:t>
            </w:r>
          </w:p>
        </w:tc>
      </w:tr>
      <w:tr w14:paraId="0F2EE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AD9D0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lowCount         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3E79F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int   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991B9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Number of Lows within 1% of Bottom                            </w:t>
            </w:r>
          </w:p>
        </w:tc>
      </w:tr>
      <w:tr w14:paraId="2C234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63834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rangePercentage  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56BEC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decimal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4871F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`(Top - Bottom) / Bottom × 100`                               </w:t>
            </w:r>
          </w:p>
        </w:tc>
      </w:tr>
      <w:tr w14:paraId="7B034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64C29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lastClose        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B000B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decimal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F86CA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Close of latest daily candle                                  </w:t>
            </w:r>
          </w:p>
        </w:tc>
      </w:tr>
      <w:tr w14:paraId="34F89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237B5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lastCandleDate   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08079">
            <w:pPr>
              <w:rPr>
                <w:rFonts w:hint="default" w:ascii="Calibri" w:hAnsi="Calibri" w:eastAsia="Consolas" w:cs="Calibri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</w:rPr>
              <w:t xml:space="preserve">string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22334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Date of latest daily candle                                   </w:t>
            </w:r>
          </w:p>
        </w:tc>
      </w:tr>
    </w:tbl>
    <w:p w14:paraId="00812504">
      <w:pPr>
        <w:spacing w:after="120"/>
      </w:pPr>
    </w:p>
    <w:p w14:paraId="74B6A789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>{</w:t>
      </w:r>
    </w:p>
    <w:p w14:paraId="6A522354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"timeStamp": "2026-09-28T18:00:00",</w:t>
      </w:r>
    </w:p>
    <w:p w14:paraId="08A79949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"exchange": "NSE",</w:t>
      </w:r>
    </w:p>
    <w:p w14:paraId="6C9584ED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"data": [</w:t>
      </w:r>
    </w:p>
    <w:p w14:paraId="4D4F987D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{</w:t>
      </w:r>
    </w:p>
    <w:p w14:paraId="6B75138D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"ticker": "APEXECO",</w:t>
      </w:r>
    </w:p>
    <w:p w14:paraId="65B96733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"token": 5421,</w:t>
      </w:r>
    </w:p>
    <w:p w14:paraId="5282C6D5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"pattern": "Rectangle",</w:t>
      </w:r>
    </w:p>
    <w:p w14:paraId="3DC54F13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"isPatternDetected": true,</w:t>
      </w:r>
    </w:p>
    <w:p w14:paraId="66CFF25C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"top": 425.50,</w:t>
      </w:r>
    </w:p>
    <w:p w14:paraId="333321FA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"bottom": 390.25,</w:t>
      </w:r>
    </w:p>
    <w:p w14:paraId="540C9283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"highCount": 3,</w:t>
      </w:r>
    </w:p>
    <w:p w14:paraId="264F639B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"lowCount": 3,</w:t>
      </w:r>
    </w:p>
    <w:p w14:paraId="5391B453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"rangePercentage": 9.03,</w:t>
      </w:r>
    </w:p>
    <w:p w14:paraId="7C51C35F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"lastClose": 428.10,</w:t>
      </w:r>
    </w:p>
    <w:p w14:paraId="6A752CC8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"lastCandleDate": "2026-09-28"</w:t>
      </w:r>
    </w:p>
    <w:p w14:paraId="03BFBBF8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}</w:t>
      </w:r>
    </w:p>
    <w:p w14:paraId="5A2B3678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]</w:t>
      </w:r>
    </w:p>
    <w:p w14:paraId="6216782A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</w:pPr>
      <w:r>
        <w:rPr>
          <w:rFonts w:hint="default" w:ascii="Consolas" w:hAnsi="Consolas" w:eastAsia="Consolas" w:cs="Consolas"/>
          <w:sz w:val="17"/>
          <w:szCs w:val="17"/>
        </w:rPr>
        <w:t>}</w:t>
      </w:r>
    </w:p>
    <w:p w14:paraId="130CC7F7">
      <w:pPr>
        <w:pStyle w:val="4"/>
      </w:pPr>
      <w:r>
        <w:t>4. Data Required and Data Sources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1"/>
        <w:gridCol w:w="4988"/>
        <w:gridCol w:w="2687"/>
      </w:tblGrid>
      <w:tr w14:paraId="168F7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00700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Data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974A6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Source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CE2A5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Purpose</w:t>
            </w:r>
          </w:p>
        </w:tc>
      </w:tr>
      <w:tr w14:paraId="4AB67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C1A5E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Stock list            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C467D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`ChartPatternSqliteService.GetSecurityMasterAsync (masterdetail)` 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9080B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Identify stocks and security/token identifiers </w:t>
            </w:r>
          </w:p>
        </w:tc>
      </w:tr>
      <w:tr w14:paraId="75F05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8D346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Historical Daily OHLC 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E1892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SQLite historical OHLC data                                       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16157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Retrieve 20+ daily candles                     </w:t>
            </w:r>
          </w:p>
        </w:tc>
      </w:tr>
      <w:tr w14:paraId="6EBBC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A121F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Bars                  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5F2A0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SQLite `Bars` table                                               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9A2E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Identify Daily bar type                        </w:t>
            </w:r>
          </w:p>
        </w:tc>
      </w:tr>
      <w:tr w14:paraId="4C8FD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7BC47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Dates                 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ED039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SQLite `Dates` table                                              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71226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Map `DateId` to trading date                   </w:t>
            </w:r>
          </w:p>
        </w:tc>
      </w:tr>
      <w:tr w14:paraId="748D6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B4C29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Symbols               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955CF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SQLite `Symbols` table                                            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ABA17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Map `SymbolId` to ticker                       </w:t>
            </w:r>
          </w:p>
        </w:tc>
      </w:tr>
      <w:tr w14:paraId="42607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69702">
            <w:pPr>
              <w:rPr>
                <w:rFonts w:hint="default" w:ascii="Calibri" w:hAnsi="Calibri" w:cs="Calibri"/>
                <w:sz w:val="20"/>
                <w:szCs w:val="20"/>
                <w:lang w:val="en-US"/>
              </w:rPr>
            </w:pPr>
            <w:r>
              <w:rPr>
                <w:rFonts w:hint="default"/>
              </w:rPr>
              <w:t xml:space="preserve">Exchange              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B0232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Security master/database exchange mapping                         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1147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Filter NSE/BSE                                 </w:t>
            </w:r>
          </w:p>
        </w:tc>
      </w:tr>
    </w:tbl>
    <w:p w14:paraId="09AFB49D">
      <w:pPr>
        <w:pStyle w:val="4"/>
        <w:numPr>
          <w:ilvl w:val="0"/>
          <w:numId w:val="3"/>
        </w:numPr>
      </w:pPr>
      <w:r>
        <w:t>Computation Logic</w:t>
      </w:r>
    </w:p>
    <w:p w14:paraId="5682CCD0">
      <w:pPr>
        <w:pStyle w:val="3"/>
        <w:keepNext w:val="0"/>
        <w:keepLines w:val="0"/>
        <w:widowControl/>
        <w:suppressLineNumbers w:val="0"/>
        <w:rPr>
          <w:rFonts w:ascii="Calibri" w:hAnsi="Calibri" w:eastAsiaTheme="majorEastAsia" w:cstheme="majorBidi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5</w:t>
      </w:r>
      <w:r>
        <w:rPr>
          <w:rFonts w:ascii="Calibri" w:hAnsi="Calibri" w:eastAsiaTheme="majorEastAsia" w:cstheme="majorBidi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  <w:t>.1 Historical Daily Candle Retrieval</w:t>
      </w:r>
    </w:p>
    <w:p w14:paraId="0D6306B1">
      <w:pPr>
        <w:numPr>
          <w:ilvl w:val="0"/>
          <w:numId w:val="0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Retrieve at least 20 daily candles for the requested exchange and optional ticker.</w:t>
      </w:r>
    </w:p>
    <w:p w14:paraId="3D191D48">
      <w:pPr>
        <w:numPr>
          <w:ilvl w:val="0"/>
          <w:numId w:val="0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Sort the candles chronologically before performing the calculation.</w:t>
      </w:r>
    </w:p>
    <w:p w14:paraId="5CFEFA42">
      <w:pPr>
        <w:numPr>
          <w:ilvl w:val="0"/>
          <w:numId w:val="0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The requirement specifies 20+ candles, so the implementation should support a configurable window rather than limiting it to exactly 20.</w:t>
      </w:r>
    </w:p>
    <w:p w14:paraId="26EF4939">
      <w:pPr>
        <w:pStyle w:val="15"/>
        <w:keepNext w:val="0"/>
        <w:keepLines w:val="0"/>
        <w:widowControl/>
        <w:suppressLineNumbers w:val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5.2 Calculate Top</w:t>
      </w:r>
    </w:p>
    <w:p w14:paraId="3BB6BD07">
      <w:pPr>
        <w:keepNext w:val="0"/>
        <w:keepLines w:val="0"/>
        <w:widowControl/>
        <w:suppressLineNumbers w:val="0"/>
      </w:pPr>
      <w:r>
        <w:t>Find the highest High within the analysis window.</w:t>
      </w:r>
    </w:p>
    <w:p w14:paraId="3B9A21F2">
      <w:pPr>
        <w:keepNext w:val="0"/>
        <w:keepLines w:val="0"/>
        <w:widowControl/>
        <w:suppressLineNumbers w:val="0"/>
      </w:pPr>
      <w:r>
        <w:t>Top = MAX(High)</w:t>
      </w:r>
    </w:p>
    <w:p w14:paraId="1C7F3AAE">
      <w:pPr>
        <w:keepNext w:val="0"/>
        <w:keepLines w:val="0"/>
        <w:widowControl/>
        <w:suppressLineNumbers w:val="0"/>
      </w:pPr>
    </w:p>
    <w:p w14:paraId="48F38A84">
      <w:pPr>
        <w:keepNext w:val="0"/>
        <w:keepLines w:val="0"/>
        <w:widowControl/>
        <w:suppressLineNumbers w:val="0"/>
      </w:pPr>
      <w:r>
        <w:t>For example:</w:t>
      </w:r>
    </w:p>
    <w:p w14:paraId="532AC303">
      <w:pPr>
        <w:keepNext w:val="0"/>
        <w:keepLines w:val="0"/>
        <w:widowControl/>
        <w:suppressLineNumbers w:val="0"/>
      </w:pPr>
      <w:r>
        <w:t>High values:</w:t>
      </w:r>
    </w:p>
    <w:p w14:paraId="3C4D698B">
      <w:pPr>
        <w:keepNext w:val="0"/>
        <w:keepLines w:val="0"/>
        <w:widowControl/>
        <w:suppressLineNumbers w:val="0"/>
      </w:pPr>
      <w:r>
        <w:t>410</w:t>
      </w:r>
    </w:p>
    <w:p w14:paraId="6B0C180A">
      <w:pPr>
        <w:keepNext w:val="0"/>
        <w:keepLines w:val="0"/>
        <w:widowControl/>
        <w:suppressLineNumbers w:val="0"/>
      </w:pPr>
      <w:r>
        <w:t>415</w:t>
      </w:r>
    </w:p>
    <w:p w14:paraId="2FD4BF0D">
      <w:pPr>
        <w:keepNext w:val="0"/>
        <w:keepLines w:val="0"/>
        <w:widowControl/>
        <w:suppressLineNumbers w:val="0"/>
      </w:pPr>
      <w:r>
        <w:t>425</w:t>
      </w:r>
    </w:p>
    <w:p w14:paraId="23B7398A">
      <w:pPr>
        <w:keepNext w:val="0"/>
        <w:keepLines w:val="0"/>
        <w:widowControl/>
        <w:suppressLineNumbers w:val="0"/>
      </w:pPr>
      <w:r>
        <w:t>418</w:t>
      </w:r>
    </w:p>
    <w:p w14:paraId="6BCC9FC8">
      <w:pPr>
        <w:keepNext w:val="0"/>
        <w:keepLines w:val="0"/>
        <w:widowControl/>
        <w:suppressLineNumbers w:val="0"/>
      </w:pPr>
      <w:r>
        <w:t>423</w:t>
      </w:r>
    </w:p>
    <w:p w14:paraId="4C591E86">
      <w:pPr>
        <w:keepNext w:val="0"/>
        <w:keepLines w:val="0"/>
        <w:widowControl/>
        <w:suppressLineNumbers w:val="0"/>
      </w:pPr>
      <w:r>
        <w:t>…</w:t>
      </w:r>
    </w:p>
    <w:p w14:paraId="56D9372C">
      <w:pPr>
        <w:keepNext w:val="0"/>
        <w:keepLines w:val="0"/>
        <w:widowControl/>
        <w:suppressLineNumbers w:val="0"/>
      </w:pPr>
    </w:p>
    <w:p w14:paraId="31495EEF">
      <w:pPr>
        <w:keepNext w:val="0"/>
        <w:keepLines w:val="0"/>
        <w:widowControl/>
        <w:suppressLineNumbers w:val="0"/>
      </w:pPr>
      <w:r>
        <w:t>Then:</w:t>
      </w:r>
    </w:p>
    <w:p w14:paraId="3FAEC3F9">
      <w:pPr>
        <w:keepNext w:val="0"/>
        <w:keepLines w:val="0"/>
        <w:widowControl/>
        <w:suppressLineNumbers w:val="0"/>
      </w:pPr>
      <w:r>
        <w:t>Top = 425</w:t>
      </w:r>
    </w:p>
    <w:p w14:paraId="1244CF7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CCA14B">
      <w:pPr>
        <w:pStyle w:val="14"/>
        <w:keepNext w:val="0"/>
        <w:keepLines w:val="0"/>
        <w:widowControl/>
        <w:suppressLineNumbers w:val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5.3 Calculate Bottom</w:t>
      </w:r>
    </w:p>
    <w:p w14:paraId="40F7D403">
      <w:pPr>
        <w:pStyle w:val="15"/>
        <w:keepNext w:val="0"/>
        <w:keepLines w:val="0"/>
        <w:widowControl/>
        <w:suppressLineNumbers w:val="0"/>
      </w:pPr>
      <w:r>
        <w:t>Find the lowest Low within the analysis window.</w:t>
      </w:r>
    </w:p>
    <w:p w14:paraId="14F73EC5">
      <w:pPr>
        <w:pStyle w:val="15"/>
        <w:keepNext w:val="0"/>
        <w:keepLines w:val="0"/>
        <w:widowControl/>
        <w:suppressLineNumbers w:val="0"/>
      </w:pPr>
      <w:r>
        <w:t>Bottom = MIN(Low)</w:t>
      </w:r>
    </w:p>
    <w:p w14:paraId="2AC728C4">
      <w:pPr>
        <w:pStyle w:val="15"/>
        <w:keepNext w:val="0"/>
        <w:keepLines w:val="0"/>
        <w:widowControl/>
        <w:suppressLineNumbers w:val="0"/>
      </w:pPr>
      <w:r>
        <w:t>For example:</w:t>
      </w:r>
    </w:p>
    <w:p w14:paraId="10757558">
      <w:pPr>
        <w:pStyle w:val="15"/>
        <w:keepNext w:val="0"/>
        <w:keepLines w:val="0"/>
        <w:widowControl/>
        <w:suppressLineNumbers w:val="0"/>
      </w:pPr>
      <w:r>
        <w:t>Low values:</w:t>
      </w:r>
    </w:p>
    <w:p w14:paraId="5D27E853">
      <w:pPr>
        <w:pStyle w:val="15"/>
        <w:keepNext w:val="0"/>
        <w:keepLines w:val="0"/>
        <w:widowControl/>
        <w:suppressLineNumbers w:val="0"/>
      </w:pPr>
      <w:r>
        <w:t>395</w:t>
      </w:r>
    </w:p>
    <w:p w14:paraId="1C0DA305">
      <w:pPr>
        <w:pStyle w:val="15"/>
        <w:keepNext w:val="0"/>
        <w:keepLines w:val="0"/>
        <w:widowControl/>
        <w:suppressLineNumbers w:val="0"/>
      </w:pPr>
      <w:r>
        <w:t>390</w:t>
      </w:r>
    </w:p>
    <w:p w14:paraId="453D497D">
      <w:pPr>
        <w:pStyle w:val="15"/>
        <w:keepNext w:val="0"/>
        <w:keepLines w:val="0"/>
        <w:widowControl/>
        <w:suppressLineNumbers w:val="0"/>
      </w:pPr>
      <w:r>
        <w:t>394</w:t>
      </w:r>
    </w:p>
    <w:p w14:paraId="5EC69521">
      <w:pPr>
        <w:pStyle w:val="15"/>
        <w:keepNext w:val="0"/>
        <w:keepLines w:val="0"/>
        <w:widowControl/>
        <w:suppressLineNumbers w:val="0"/>
      </w:pPr>
      <w:r>
        <w:t>392</w:t>
      </w:r>
    </w:p>
    <w:p w14:paraId="1BBDCD89">
      <w:pPr>
        <w:pStyle w:val="15"/>
        <w:keepNext w:val="0"/>
        <w:keepLines w:val="0"/>
        <w:widowControl/>
        <w:suppressLineNumbers w:val="0"/>
      </w:pPr>
      <w:r>
        <w:t>398</w:t>
      </w:r>
    </w:p>
    <w:p w14:paraId="5AF8D2F2">
      <w:pPr>
        <w:pStyle w:val="15"/>
        <w:keepNext w:val="0"/>
        <w:keepLines w:val="0"/>
        <w:widowControl/>
        <w:suppressLineNumbers w:val="0"/>
      </w:pPr>
      <w:r>
        <w:t>...</w:t>
      </w:r>
    </w:p>
    <w:p w14:paraId="6E69ABEC">
      <w:pPr>
        <w:pStyle w:val="15"/>
        <w:keepNext w:val="0"/>
        <w:keepLines w:val="0"/>
        <w:widowControl/>
        <w:suppressLineNumbers w:val="0"/>
      </w:pPr>
      <w:r>
        <w:t>Then:</w:t>
      </w:r>
    </w:p>
    <w:p w14:paraId="1FF7A3B8">
      <w:pPr>
        <w:pStyle w:val="15"/>
        <w:keepNext w:val="0"/>
        <w:keepLines w:val="0"/>
        <w:widowControl/>
        <w:suppressLineNumbers w:val="0"/>
      </w:pPr>
      <w:r>
        <w:t>Bottom = 390</w:t>
      </w:r>
    </w:p>
    <w:p w14:paraId="799B77CB">
      <w:pPr>
        <w:pStyle w:val="15"/>
        <w:keepNext w:val="0"/>
        <w:keepLines w:val="0"/>
        <w:widowControl/>
        <w:suppressLineNumbers w:val="0"/>
      </w:pPr>
    </w:p>
    <w:p w14:paraId="558841D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879889">
      <w:pPr>
        <w:pStyle w:val="15"/>
        <w:keepNext w:val="0"/>
        <w:keepLines w:val="0"/>
        <w:widowControl/>
        <w:suppressLineNumbers w:val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5.4 Identify Highs Near Top</w:t>
      </w:r>
    </w:p>
    <w:p w14:paraId="6CB3EBD6">
      <w:pPr>
        <w:keepNext w:val="0"/>
        <w:keepLines w:val="0"/>
        <w:widowControl/>
        <w:suppressLineNumbers w:val="0"/>
      </w:pPr>
      <w:r>
        <w:t>The requirement says:</w:t>
      </w:r>
    </w:p>
    <w:p w14:paraId="23D2AFD4">
      <w:pPr>
        <w:keepNext w:val="0"/>
        <w:keepLines w:val="0"/>
        <w:widowControl/>
        <w:suppressLineNumbers w:val="0"/>
      </w:pPr>
      <w:r>
        <w:rPr>
          <w:rFonts w:hint="eastAsia"/>
        </w:rPr>
        <w:t>≥ 2 Highs within 1% of Top</w:t>
      </w:r>
    </w:p>
    <w:p w14:paraId="3DF4137B">
      <w:pPr>
        <w:keepNext w:val="0"/>
        <w:keepLines w:val="0"/>
        <w:widowControl/>
        <w:suppressLineNumbers w:val="0"/>
      </w:pPr>
      <w:r>
        <w:t>The 1% tolerance can be calculated as:</w:t>
      </w:r>
    </w:p>
    <w:p w14:paraId="1AFDB825">
      <w:pPr>
        <w:keepNext w:val="0"/>
        <w:keepLines w:val="0"/>
        <w:widowControl/>
        <w:suppressLineNumbers w:val="0"/>
      </w:pPr>
      <w:r>
        <w:t>High &gt;= Top × 0.99</w:t>
      </w:r>
    </w:p>
    <w:p w14:paraId="59B71632">
      <w:pPr>
        <w:keepNext w:val="0"/>
        <w:keepLines w:val="0"/>
        <w:widowControl/>
        <w:suppressLineNumbers w:val="0"/>
      </w:pPr>
      <w:r>
        <w:t>and:</w:t>
      </w:r>
    </w:p>
    <w:p w14:paraId="10947F05">
      <w:pPr>
        <w:keepNext w:val="0"/>
        <w:keepLines w:val="0"/>
        <w:widowControl/>
        <w:suppressLineNumbers w:val="0"/>
      </w:pPr>
      <w:r>
        <w:t>High &lt;= Top</w:t>
      </w:r>
    </w:p>
    <w:p w14:paraId="3E1B0B3F">
      <w:pPr>
        <w:keepNext w:val="0"/>
        <w:keepLines w:val="0"/>
        <w:widowControl/>
        <w:suppressLineNumbers w:val="0"/>
      </w:pPr>
      <w:r>
        <w:t>Therefore, count all High values satisfying:</w:t>
      </w:r>
    </w:p>
    <w:p w14:paraId="4B61A2B0">
      <w:pPr>
        <w:keepNext w:val="0"/>
        <w:keepLines w:val="0"/>
        <w:widowControl/>
        <w:suppressLineNumbers w:val="0"/>
      </w:pPr>
      <w:r>
        <w:t>Top × 0.99 &lt;= High &lt;= Top</w:t>
      </w:r>
    </w:p>
    <w:p w14:paraId="7AD3304A">
      <w:pPr>
        <w:keepNext w:val="0"/>
        <w:keepLines w:val="0"/>
        <w:widowControl/>
        <w:suppressLineNumbers w:val="0"/>
      </w:pPr>
      <w:r>
        <w:t>The pattern requires:</w:t>
      </w:r>
    </w:p>
    <w:p w14:paraId="49AE35F1">
      <w:pPr>
        <w:keepNext w:val="0"/>
        <w:keepLines w:val="0"/>
        <w:widowControl/>
        <w:suppressLineNumbers w:val="0"/>
      </w:pPr>
      <w:r>
        <w:t>HighCount &gt;= 2</w:t>
      </w:r>
    </w:p>
    <w:p w14:paraId="507FC3E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514481">
      <w:pPr>
        <w:pStyle w:val="3"/>
        <w:keepNext w:val="0"/>
        <w:keepLines w:val="0"/>
        <w:widowControl/>
        <w:suppressLineNumbers w:val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5.5 Identify Lows Near Bottom</w:t>
      </w:r>
    </w:p>
    <w:p w14:paraId="62A0A050">
      <w:pPr>
        <w:keepNext w:val="0"/>
        <w:keepLines w:val="0"/>
        <w:widowControl/>
        <w:suppressLineNumbers w:val="0"/>
      </w:pPr>
      <w:r>
        <w:t>The requirement says:</w:t>
      </w:r>
    </w:p>
    <w:p w14:paraId="0407640B">
      <w:pPr>
        <w:keepNext w:val="0"/>
        <w:keepLines w:val="0"/>
        <w:widowControl/>
        <w:suppressLineNumbers w:val="0"/>
      </w:pPr>
      <w:r>
        <w:rPr>
          <w:rFonts w:hint="eastAsia"/>
        </w:rPr>
        <w:t>≥ 2 Lows within 1% of Bottom</w:t>
      </w:r>
    </w:p>
    <w:p w14:paraId="5441EAC6">
      <w:pPr>
        <w:keepNext w:val="0"/>
        <w:keepLines w:val="0"/>
        <w:widowControl/>
        <w:suppressLineNumbers w:val="0"/>
      </w:pPr>
      <w:r>
        <w:t>The direct lower-level tolerance is:</w:t>
      </w:r>
    </w:p>
    <w:p w14:paraId="7E9D2D8C">
      <w:pPr>
        <w:keepNext w:val="0"/>
        <w:keepLines w:val="0"/>
        <w:widowControl/>
        <w:suppressLineNumbers w:val="0"/>
      </w:pPr>
      <w:r>
        <w:t>Bottom &lt;= Low &lt;= Bottom × 1.01</w:t>
      </w:r>
    </w:p>
    <w:p w14:paraId="4F7C5515">
      <w:pPr>
        <w:keepNext w:val="0"/>
        <w:keepLines w:val="0"/>
        <w:widowControl/>
        <w:suppressLineNumbers w:val="0"/>
      </w:pPr>
      <w:r>
        <w:t>Therefore, count all Low values satisfying:</w:t>
      </w:r>
    </w:p>
    <w:p w14:paraId="23A7F222">
      <w:pPr>
        <w:keepNext w:val="0"/>
        <w:keepLines w:val="0"/>
        <w:widowControl/>
        <w:suppressLineNumbers w:val="0"/>
      </w:pPr>
      <w:r>
        <w:t>Bottom &lt;= Low &lt;= Bottom × 1.01</w:t>
      </w:r>
    </w:p>
    <w:p w14:paraId="14A890F0">
      <w:pPr>
        <w:keepNext w:val="0"/>
        <w:keepLines w:val="0"/>
        <w:widowControl/>
        <w:suppressLineNumbers w:val="0"/>
      </w:pPr>
      <w:r>
        <w:t>The pattern requires:</w:t>
      </w:r>
    </w:p>
    <w:p w14:paraId="10A44839">
      <w:pPr>
        <w:keepNext w:val="0"/>
        <w:keepLines w:val="0"/>
        <w:widowControl/>
        <w:suppressLineNumbers w:val="0"/>
      </w:pPr>
      <w:r>
        <w:t>LowCount &gt;= 2</w:t>
      </w:r>
    </w:p>
    <w:p w14:paraId="4724ABF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1D951E">
      <w:pPr>
        <w:pStyle w:val="15"/>
        <w:keepNext w:val="0"/>
        <w:keepLines w:val="0"/>
        <w:widowControl/>
        <w:suppressLineNumbers w:val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5.6 Calculate Rectangle Range</w:t>
      </w:r>
    </w:p>
    <w:p w14:paraId="454151F2">
      <w:pPr>
        <w:keepNext w:val="0"/>
        <w:keepLines w:val="0"/>
        <w:widowControl/>
        <w:suppressLineNumbers w:val="0"/>
      </w:pPr>
      <w:r>
        <w:t>Calculate the percentage range:</w:t>
      </w:r>
    </w:p>
    <w:p w14:paraId="1B5A99E7">
      <w:pPr>
        <w:keepNext w:val="0"/>
        <w:keepLines w:val="0"/>
        <w:widowControl/>
        <w:suppressLineNumbers w:val="0"/>
      </w:pPr>
      <w:r>
        <w:t>RangePercentage = ((Top - Bottom) / Bottom) × 100</w:t>
      </w:r>
    </w:p>
    <w:p w14:paraId="0B7799E0">
      <w:pPr>
        <w:keepNext w:val="0"/>
        <w:keepLines w:val="0"/>
        <w:widowControl/>
        <w:suppressLineNumbers w:val="0"/>
      </w:pPr>
      <w:r>
        <w:t>The requirement specifies:</w:t>
      </w:r>
    </w:p>
    <w:p w14:paraId="534C335B">
      <w:pPr>
        <w:keepNext w:val="0"/>
        <w:keepLines w:val="0"/>
        <w:widowControl/>
        <w:suppressLineNumbers w:val="0"/>
      </w:pPr>
      <w:r>
        <w:t>(Top - Bottom) / Bottom &lt;= 10%</w:t>
      </w:r>
    </w:p>
    <w:p w14:paraId="3732BE0D">
      <w:pPr>
        <w:keepNext w:val="0"/>
        <w:keepLines w:val="0"/>
        <w:widowControl/>
        <w:suppressLineNumbers w:val="0"/>
      </w:pPr>
      <w:r>
        <w:t>Therefore:</w:t>
      </w:r>
    </w:p>
    <w:p w14:paraId="7CAB6CEF">
      <w:pPr>
        <w:keepNext w:val="0"/>
        <w:keepLines w:val="0"/>
        <w:widowControl/>
        <w:suppressLineNumbers w:val="0"/>
      </w:pPr>
      <w:r>
        <w:t>RangePercentage &lt;= 10%</w:t>
      </w:r>
    </w:p>
    <w:p w14:paraId="6D037CB5">
      <w:pPr>
        <w:keepNext w:val="0"/>
        <w:keepLines w:val="0"/>
        <w:widowControl/>
        <w:suppressLineNumbers w:val="0"/>
      </w:pPr>
      <w:r>
        <w:t>must be satisfied.</w:t>
      </w:r>
    </w:p>
    <w:p w14:paraId="7A0C17D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137998">
      <w:pPr>
        <w:pStyle w:val="15"/>
        <w:keepNext w:val="0"/>
        <w:keepLines w:val="0"/>
        <w:widowControl/>
        <w:suppressLineNumbers w:val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5.7 Rectangle / Box Detection</w:t>
      </w:r>
    </w:p>
    <w:p w14:paraId="5C99A52D">
      <w:pPr>
        <w:pStyle w:val="14"/>
        <w:keepNext w:val="0"/>
        <w:keepLines w:val="0"/>
        <w:widowControl/>
        <w:suppressLineNumbers w:val="0"/>
      </w:pPr>
      <w:r>
        <w:t>The Rectangle pattern is detected only when all three conditions are satisfied:</w:t>
      </w:r>
    </w:p>
    <w:p w14:paraId="42FB8142">
      <w:pPr>
        <w:pStyle w:val="14"/>
        <w:keepNext w:val="0"/>
        <w:keepLines w:val="0"/>
        <w:widowControl/>
        <w:suppressLineNumbers w:val="0"/>
      </w:pPr>
      <w:r>
        <w:t>Condition 1 — Multiple Highs</w:t>
      </w:r>
    </w:p>
    <w:p w14:paraId="33FDC139">
      <w:pPr>
        <w:pStyle w:val="14"/>
        <w:keepNext w:val="0"/>
        <w:keepLines w:val="0"/>
        <w:widowControl/>
        <w:suppressLineNumbers w:val="0"/>
      </w:pPr>
      <w:r>
        <w:t>HighCount &gt;= 2</w:t>
      </w:r>
    </w:p>
    <w:p w14:paraId="038DC0BC">
      <w:pPr>
        <w:pStyle w:val="14"/>
        <w:keepNext w:val="0"/>
        <w:keepLines w:val="0"/>
        <w:widowControl/>
        <w:suppressLineNumbers w:val="0"/>
      </w:pPr>
      <w:r>
        <w:t>Condition 2 — Multiple Lows</w:t>
      </w:r>
    </w:p>
    <w:p w14:paraId="1F1F6D30">
      <w:pPr>
        <w:pStyle w:val="14"/>
        <w:keepNext w:val="0"/>
        <w:keepLines w:val="0"/>
        <w:widowControl/>
        <w:suppressLineNumbers w:val="0"/>
      </w:pPr>
      <w:r>
        <w:t>LowCount &gt;= 2</w:t>
      </w:r>
    </w:p>
    <w:p w14:paraId="3C2D7463">
      <w:pPr>
        <w:pStyle w:val="14"/>
        <w:keepNext w:val="0"/>
        <w:keepLines w:val="0"/>
        <w:widowControl/>
        <w:suppressLineNumbers w:val="0"/>
      </w:pPr>
      <w:r>
        <w:t>Condition 3 — Range</w:t>
      </w:r>
    </w:p>
    <w:p w14:paraId="7200EC4E">
      <w:pPr>
        <w:pStyle w:val="14"/>
        <w:keepNext w:val="0"/>
        <w:keepLines w:val="0"/>
        <w:widowControl/>
        <w:suppressLineNumbers w:val="0"/>
      </w:pPr>
      <w:r>
        <w:t>(Top - Bottom) / Bottom &lt;= 10%</w:t>
      </w:r>
    </w:p>
    <w:p w14:paraId="57594567">
      <w:pPr>
        <w:pStyle w:val="14"/>
        <w:keepNext w:val="0"/>
        <w:keepLines w:val="0"/>
        <w:widowControl/>
        <w:suppressLineNumbers w:val="0"/>
      </w:pPr>
      <w:r>
        <w:t>Therefore:</w:t>
      </w:r>
    </w:p>
    <w:p w14:paraId="356D311F">
      <w:pPr>
        <w:pStyle w:val="14"/>
        <w:keepNext w:val="0"/>
        <w:keepLines w:val="0"/>
        <w:widowControl/>
        <w:suppressLineNumbers w:val="0"/>
      </w:pPr>
      <w:r>
        <w:t>HighCount &gt;= 2</w:t>
      </w:r>
    </w:p>
    <w:p w14:paraId="631CE0D5">
      <w:pPr>
        <w:pStyle w:val="14"/>
        <w:keepNext w:val="0"/>
        <w:keepLines w:val="0"/>
        <w:widowControl/>
        <w:suppressLineNumbers w:val="0"/>
      </w:pPr>
      <w:r>
        <w:t xml:space="preserve">        +</w:t>
      </w:r>
    </w:p>
    <w:p w14:paraId="1969C17F">
      <w:pPr>
        <w:pStyle w:val="14"/>
        <w:keepNext w:val="0"/>
        <w:keepLines w:val="0"/>
        <w:widowControl/>
        <w:suppressLineNumbers w:val="0"/>
      </w:pPr>
      <w:r>
        <w:t>LowCount &gt;= 2</w:t>
      </w:r>
    </w:p>
    <w:p w14:paraId="5850802E">
      <w:pPr>
        <w:pStyle w:val="14"/>
        <w:keepNext w:val="0"/>
        <w:keepLines w:val="0"/>
        <w:widowControl/>
        <w:suppressLineNumbers w:val="0"/>
      </w:pPr>
      <w:r>
        <w:t xml:space="preserve">        +</w:t>
      </w:r>
    </w:p>
    <w:p w14:paraId="3AA445CA">
      <w:pPr>
        <w:pStyle w:val="14"/>
        <w:keepNext w:val="0"/>
        <w:keepLines w:val="0"/>
        <w:widowControl/>
        <w:suppressLineNumbers w:val="0"/>
      </w:pPr>
      <w:r>
        <w:t>Range &lt;= 10%</w:t>
      </w:r>
    </w:p>
    <w:p w14:paraId="5D23174A">
      <w:pPr>
        <w:pStyle w:val="14"/>
        <w:keepNext w:val="0"/>
        <w:keepLines w:val="0"/>
        <w:widowControl/>
        <w:suppressLineNumbers w:val="0"/>
      </w:pPr>
      <w:r>
        <w:t xml:space="preserve">        ↓</w:t>
      </w:r>
    </w:p>
    <w:p w14:paraId="10D0A13B">
      <w:pPr>
        <w:pStyle w:val="14"/>
        <w:keepNext w:val="0"/>
        <w:keepLines w:val="0"/>
        <w:widowControl/>
        <w:suppressLineNumbers w:val="0"/>
      </w:pPr>
      <w:r>
        <w:t>Rectangle / Box Detected</w:t>
      </w:r>
    </w:p>
    <w:p w14:paraId="7FFDEDBA">
      <w:pPr>
        <w:pStyle w:val="14"/>
        <w:keepNext w:val="0"/>
        <w:keepLines w:val="0"/>
        <w:widowControl/>
        <w:suppressLineNumbers w:val="0"/>
      </w:pPr>
    </w:p>
    <w:p w14:paraId="0AA4B858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DEDC96">
      <w:pPr>
        <w:rPr>
          <w:rStyle w:val="13"/>
          <w:rFonts w:hint="default" w:ascii="Calibri" w:hAnsi="Calibri" w:cs="Calibri"/>
          <w:sz w:val="20"/>
          <w:szCs w:val="20"/>
        </w:rPr>
      </w:pPr>
      <w:r>
        <w:rPr>
          <w:rFonts w:hint="default" w:cs="Calibri"/>
          <w:sz w:val="20"/>
          <w:szCs w:val="20"/>
          <w:lang w:val="en-US"/>
        </w:rPr>
        <w:t xml:space="preserve"> </w:t>
      </w:r>
    </w:p>
    <w:p w14:paraId="5736B12A">
      <w:pPr>
        <w:pStyle w:val="4"/>
        <w:numPr>
          <w:ilvl w:val="0"/>
          <w:numId w:val="3"/>
        </w:numPr>
        <w:bidi w:val="0"/>
        <w:ind w:left="0" w:leftChars="0" w:firstLine="0" w:firstLineChars="0"/>
      </w:pPr>
      <w:r>
        <w:rPr>
          <w:rFonts w:hint="default"/>
          <w:lang w:val="en-US"/>
        </w:rPr>
        <w:t>Edge Cases</w:t>
      </w:r>
    </w:p>
    <w:p w14:paraId="1641ABB3">
      <w:pPr>
        <w:numPr>
          <w:ilvl w:val="0"/>
          <w:numId w:val="0"/>
        </w:numPr>
        <w:spacing w:after="0" w:line="240" w:lineRule="auto"/>
        <w:rPr>
          <w:rFonts w:hint="default" w:ascii="Calibri" w:hAnsi="Calibri" w:eastAsia="SimSun" w:cs="Calibri"/>
          <w:sz w:val="20"/>
          <w:szCs w:val="20"/>
        </w:rPr>
      </w:pPr>
    </w:p>
    <w:p w14:paraId="4B3DE5AB">
      <w:pPr>
        <w:numPr>
          <w:ilvl w:val="0"/>
          <w:numId w:val="0"/>
        </w:numPr>
        <w:spacing w:after="0" w:line="240" w:lineRule="auto"/>
        <w:rPr>
          <w:rFonts w:ascii="SimSun" w:hAnsi="SimSun" w:eastAsia="SimSun" w:cs="SimSun"/>
          <w:sz w:val="24"/>
          <w:szCs w:val="24"/>
        </w:rPr>
      </w:pPr>
    </w:p>
    <w:tbl>
      <w:tblPr>
        <w:tblStyle w:val="12"/>
        <w:tblW w:w="92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90"/>
        <w:gridCol w:w="4915"/>
      </w:tblGrid>
      <w:tr w14:paraId="3F59F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B958C">
            <w:pPr>
              <w:rPr>
                <w:sz w:val="21"/>
                <w:szCs w:val="21"/>
              </w:rPr>
            </w:pPr>
            <w:r>
              <w:rPr>
                <w:rFonts w:hint="default" w:eastAsia="SimSun" w:cs="Calibri" w:asciiTheme="minorAscii" w:hAnsiTheme="minorAscii"/>
                <w:b/>
                <w:bCs/>
                <w:sz w:val="21"/>
                <w:szCs w:val="21"/>
              </w:rPr>
              <w:t>Scenario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A7AF7">
            <w:pPr>
              <w:rPr>
                <w:rFonts w:hint="default" w:asciiTheme="minorAscii" w:hAnsiTheme="minorAscii"/>
                <w:b/>
                <w:bCs/>
                <w:sz w:val="21"/>
                <w:szCs w:val="21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sz w:val="21"/>
                <w:szCs w:val="21"/>
              </w:rPr>
              <w:t>Expected Behavior</w:t>
            </w:r>
          </w:p>
        </w:tc>
      </w:tr>
      <w:tr w14:paraId="0FDD9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5C63F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Fewer than 20 daily candles        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93DFF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Do not evaluate the Rectangle pattern                   </w:t>
            </w:r>
          </w:p>
        </w:tc>
      </w:tr>
      <w:tr w14:paraId="760A1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9AE2F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No valid High data                 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8F072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Rectangle cannot be detected                            </w:t>
            </w:r>
          </w:p>
        </w:tc>
      </w:tr>
      <w:tr w14:paraId="3E9A0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1440E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No valid Low data                  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CD2B2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Rectangle cannot be detected                            </w:t>
            </w:r>
          </w:p>
        </w:tc>
      </w:tr>
      <w:tr w14:paraId="0963F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05BC6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Fewer than 2 Highs within 1% of Top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7545B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Rectangle condition fails                               </w:t>
            </w:r>
          </w:p>
        </w:tc>
      </w:tr>
      <w:tr w14:paraId="72276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6E607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>Fewer than 2 Lows within 1% of Bottom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46708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Rectangle condition fails                               </w:t>
            </w:r>
          </w:p>
        </w:tc>
      </w:tr>
      <w:tr w14:paraId="79271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230DF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Range exceeds 10%                  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1E511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Rectangle condition fails                               </w:t>
            </w:r>
          </w:p>
        </w:tc>
      </w:tr>
      <w:tr w14:paraId="6230E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800F1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`Bottom = 0`                       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6D906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Range percentage cannot be calculated; skip the pattern </w:t>
            </w:r>
          </w:p>
        </w:tc>
      </w:tr>
      <w:tr w14:paraId="6A9A1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21481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Latest daily candle unavailable    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8284E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Do not evaluate breakout                                </w:t>
            </w:r>
          </w:p>
        </w:tc>
      </w:tr>
      <w:tr w14:paraId="1129F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CA040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Historical data unavailable        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29DEE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Return standard data-unavailable response               </w:t>
            </w:r>
          </w:p>
        </w:tc>
      </w:tr>
      <w:tr w14:paraId="626B3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D5A56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Close remains between Top and Bottom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88ECE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Pattern may be detected, but no breakout is reported    </w:t>
            </w:r>
          </w:p>
        </w:tc>
      </w:tr>
      <w:tr w14:paraId="69ECD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96F6D">
            <w:pPr>
              <w:rPr>
                <w:rFonts w:hint="default" w:cs="Calibri" w:asciiTheme="minorAscii" w:hAnsiTheme="minorAscii"/>
                <w:sz w:val="20"/>
                <w:szCs w:val="20"/>
                <w:lang w:val="en-US"/>
              </w:rPr>
            </w:pPr>
            <w:r>
              <w:rPr>
                <w:rFonts w:hint="default"/>
              </w:rPr>
              <w:t xml:space="preserve">Fewer than 20 daily candles        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C3D1D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Do not evaluate the Rectangle pattern                   </w:t>
            </w:r>
          </w:p>
        </w:tc>
      </w:tr>
    </w:tbl>
    <w:p w14:paraId="46732A60"/>
    <w:p w14:paraId="24126122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Logging</w:t>
      </w:r>
    </w:p>
    <w:p w14:paraId="582DA7ED"/>
    <w:tbl>
      <w:tblPr>
        <w:tblStyle w:val="12"/>
        <w:tblW w:w="92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2"/>
        <w:gridCol w:w="3631"/>
        <w:gridCol w:w="3631"/>
      </w:tblGrid>
      <w:tr w14:paraId="6164A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786A9">
            <w:r>
              <w:rPr>
                <w:rFonts w:hint="default" w:ascii="Calibri" w:hAnsi="Calibri" w:eastAsia="SimSun" w:cs="Calibri"/>
                <w:b/>
                <w:bCs/>
                <w:sz w:val="21"/>
                <w:szCs w:val="21"/>
              </w:rPr>
              <w:t>Level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C26E3">
            <w:r>
              <w:rPr>
                <w:rFonts w:hint="default" w:eastAsia="SimSun" w:cs="SimSun" w:asciiTheme="minorAscii" w:hAnsiTheme="minorAscii"/>
                <w:b/>
                <w:bCs/>
                <w:sz w:val="21"/>
                <w:szCs w:val="21"/>
              </w:rPr>
              <w:t>Event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94658">
            <w:pPr>
              <w:rPr>
                <w:rFonts w:hint="default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sz w:val="20"/>
                <w:szCs w:val="20"/>
              </w:rPr>
              <w:t>Key Identifiers</w:t>
            </w:r>
          </w:p>
        </w:tc>
      </w:tr>
      <w:tr w14:paraId="4B560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A4107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Information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0E724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Rectangle analysis started          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DAE28">
            <w:pPr>
              <w:rPr>
                <w:rFonts w:hint="default" w:ascii="Calibri" w:hAnsi="Calibri" w:eastAsia="SimSun" w:cs="Calibri"/>
                <w:sz w:val="20"/>
                <w:szCs w:val="20"/>
                <w:lang w:val="en-US"/>
              </w:rPr>
            </w:pPr>
            <w:r>
              <w:rPr>
                <w:rFonts w:hint="default"/>
              </w:rPr>
              <w:t xml:space="preserve">Exchange and ticker                     </w:t>
            </w:r>
          </w:p>
        </w:tc>
      </w:tr>
      <w:tr w14:paraId="05FE7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106AB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Information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65801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Rectangle detected                  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D49CE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>Ticker, Top, Bottom and range percentage</w:t>
            </w:r>
          </w:p>
        </w:tc>
      </w:tr>
      <w:tr w14:paraId="10149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110FF">
            <w:pPr>
              <w:rPr>
                <w:rFonts w:hint="default" w:ascii="Calibri" w:hAnsi="Calibri" w:cs="Calibri"/>
                <w:sz w:val="20"/>
                <w:szCs w:val="20"/>
                <w:lang w:val="en-US"/>
              </w:rPr>
            </w:pPr>
            <w:r>
              <w:rPr>
                <w:rFonts w:hint="default"/>
              </w:rPr>
              <w:t xml:space="preserve">Information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D31C5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Bullish breakout detected           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E10CF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Ticker and Top                          </w:t>
            </w:r>
          </w:p>
        </w:tc>
      </w:tr>
      <w:tr w14:paraId="7F975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64ABF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Information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CD263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Bearish breakout detected           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7AFC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Ticker and Bottom                       </w:t>
            </w:r>
          </w:p>
        </w:tc>
      </w:tr>
      <w:tr w14:paraId="61777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61CB9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Warning 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4297F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Insufficient historical candles     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6BA3B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Available candle count                  </w:t>
            </w:r>
          </w:p>
        </w:tc>
      </w:tr>
      <w:tr w14:paraId="1373E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124AB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Warning 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E0E73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Insufficient highs/lows near boundaries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488B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HighCount and LowCount                  </w:t>
            </w:r>
          </w:p>
        </w:tc>
      </w:tr>
      <w:tr w14:paraId="40A9D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A9B9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Warning 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542C2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Historical data unavailable         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E9962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Ticker                                  </w:t>
            </w:r>
          </w:p>
        </w:tc>
      </w:tr>
      <w:tr w14:paraId="30A53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3DF9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Error   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D91B0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SQLite query failed                 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C7D8C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Exchange, ticker and exception details  </w:t>
            </w:r>
          </w:p>
        </w:tc>
      </w:tr>
    </w:tbl>
    <w:p w14:paraId="5D2F4519">
      <w:pPr>
        <w:rPr>
          <w:rFonts w:hint="default" w:ascii="Calibri" w:hAnsi="Calibri" w:cs="Calibri"/>
          <w:sz w:val="28"/>
          <w:szCs w:val="28"/>
        </w:rPr>
      </w:pPr>
    </w:p>
    <w:p w14:paraId="53399499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default" w:ascii="Calibri" w:hAnsi="Calibri" w:cs="Calibri" w:eastAsiaTheme="majorEastAsia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</w:pPr>
      <w:r>
        <w:rPr>
          <w:rFonts w:hint="default" w:ascii="Calibri" w:hAnsi="Calibri" w:cs="Calibri" w:eastAsiaTheme="majorEastAsia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  <w:t>Error Handling</w:t>
      </w:r>
    </w:p>
    <w:tbl>
      <w:tblPr>
        <w:tblStyle w:val="12"/>
        <w:tblW w:w="92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1"/>
        <w:gridCol w:w="1462"/>
        <w:gridCol w:w="4361"/>
      </w:tblGrid>
      <w:tr w14:paraId="186F3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40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07646">
            <w:r>
              <w:rPr>
                <w:rFonts w:hint="default" w:ascii="Calibri" w:hAnsi="Calibri" w:eastAsia="SimSun" w:cs="Calibri"/>
                <w:b/>
                <w:bCs/>
                <w:sz w:val="21"/>
                <w:szCs w:val="21"/>
              </w:rPr>
              <w:t>Scenario</w:t>
            </w:r>
          </w:p>
        </w:tc>
        <w:tc>
          <w:tcPr>
            <w:tcW w:w="14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E2940">
            <w:r>
              <w:rPr>
                <w:rFonts w:hint="default" w:eastAsia="SimSun" w:cs="SimSun" w:asciiTheme="minorAscii" w:hAnsiTheme="minorAscii"/>
                <w:b/>
                <w:bCs/>
                <w:sz w:val="21"/>
                <w:szCs w:val="21"/>
              </w:rPr>
              <w:t>HTTP Status</w:t>
            </w:r>
          </w:p>
        </w:tc>
        <w:tc>
          <w:tcPr>
            <w:tcW w:w="436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D5AFB">
            <w:pPr>
              <w:rPr>
                <w:rFonts w:hint="default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sz w:val="20"/>
                <w:szCs w:val="20"/>
              </w:rPr>
              <w:t>Handling</w:t>
            </w:r>
          </w:p>
        </w:tc>
      </w:tr>
      <w:tr w14:paraId="746B7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29CF2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Invalid exchange               </w:t>
            </w:r>
          </w:p>
        </w:tc>
        <w:tc>
          <w:tcPr>
            <w:tcW w:w="14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B6D84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>400</w:t>
            </w:r>
          </w:p>
        </w:tc>
        <w:tc>
          <w:tcPr>
            <w:tcW w:w="436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9EB03">
            <w:pPr>
              <w:rPr>
                <w:rFonts w:hint="default" w:ascii="Calibri" w:hAnsi="Calibri" w:eastAsia="SimSun" w:cs="Calibri"/>
                <w:sz w:val="20"/>
                <w:szCs w:val="20"/>
                <w:lang w:val="en-US"/>
              </w:rPr>
            </w:pPr>
            <w:r>
              <w:rPr>
                <w:rFonts w:hint="default"/>
              </w:rPr>
              <w:t xml:space="preserve">Return validation error                       </w:t>
            </w:r>
          </w:p>
        </w:tc>
      </w:tr>
      <w:tr w14:paraId="3FD2A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ACFBD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Ticker not found                </w:t>
            </w:r>
          </w:p>
        </w:tc>
        <w:tc>
          <w:tcPr>
            <w:tcW w:w="14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7A080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>404</w:t>
            </w:r>
          </w:p>
        </w:tc>
        <w:tc>
          <w:tcPr>
            <w:tcW w:w="436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5A0BD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Return validation error                        </w:t>
            </w:r>
          </w:p>
        </w:tc>
      </w:tr>
      <w:tr w14:paraId="5EDC7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8630D">
            <w:pPr>
              <w:rPr>
                <w:rFonts w:hint="default" w:ascii="Calibri" w:hAnsi="Calibri" w:cs="Calibri"/>
                <w:sz w:val="20"/>
                <w:szCs w:val="20"/>
                <w:lang w:val="en-US"/>
              </w:rPr>
            </w:pPr>
            <w:r>
              <w:rPr>
                <w:rFonts w:hint="default"/>
              </w:rPr>
              <w:t xml:space="preserve">Insufficient historical candles </w:t>
            </w:r>
          </w:p>
        </w:tc>
        <w:tc>
          <w:tcPr>
            <w:tcW w:w="14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E4AA8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>TBD</w:t>
            </w:r>
          </w:p>
        </w:tc>
        <w:tc>
          <w:tcPr>
            <w:tcW w:w="436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C737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Return not-found response                      </w:t>
            </w:r>
          </w:p>
        </w:tc>
      </w:tr>
      <w:tr w14:paraId="511E8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5B050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Insufficient High/Low touches   </w:t>
            </w:r>
          </w:p>
        </w:tc>
        <w:tc>
          <w:tcPr>
            <w:tcW w:w="14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711F7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>TBD</w:t>
            </w:r>
          </w:p>
        </w:tc>
        <w:tc>
          <w:tcPr>
            <w:tcW w:w="436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96AA0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Do not evaluate the pattern                    </w:t>
            </w:r>
          </w:p>
        </w:tc>
      </w:tr>
      <w:tr w14:paraId="1F4FF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23A8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Historical/SQLite data failure  </w:t>
            </w:r>
          </w:p>
        </w:tc>
        <w:tc>
          <w:tcPr>
            <w:tcW w:w="14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57EF6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>500</w:t>
            </w:r>
          </w:p>
        </w:tc>
        <w:tc>
          <w:tcPr>
            <w:tcW w:w="436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0FB60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Do not detect Rectangle                        </w:t>
            </w:r>
          </w:p>
        </w:tc>
      </w:tr>
    </w:tbl>
    <w:p w14:paraId="64D617A6">
      <w:pPr>
        <w:rPr>
          <w:rFonts w:hint="default" w:ascii="Calibri" w:hAnsi="Calibri" w:cs="Calibri" w:eastAsiaTheme="majorEastAsia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</w:pPr>
    </w:p>
    <w:p w14:paraId="5F209167">
      <w:pPr>
        <w:rPr>
          <w:rFonts w:hint="default" w:ascii="Calibri" w:hAnsi="Calibri" w:cs="Calibri" w:eastAsiaTheme="majorEastAsia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</w:pPr>
    </w:p>
    <w:p w14:paraId="7672E6E3">
      <w:pPr>
        <w:pStyle w:val="14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CB2D9EF">
      <w:r>
        <w:rPr>
          <w:rFonts w:hint="default"/>
          <w:lang w:val="en-US"/>
        </w:rPr>
        <w:t xml:space="preserve"> </w:t>
      </w:r>
    </w:p>
    <w:p w14:paraId="5A605839">
      <w:pPr>
        <w:numPr>
          <w:ilvl w:val="0"/>
          <w:numId w:val="0"/>
        </w:numPr>
        <w:ind w:leftChars="0"/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B3C167"/>
    <w:multiLevelType w:val="singleLevel"/>
    <w:tmpl w:val="18B3C167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1BA1845E"/>
    <w:multiLevelType w:val="multilevel"/>
    <w:tmpl w:val="1BA184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69440294"/>
    <w:multiLevelType w:val="singleLevel"/>
    <w:tmpl w:val="69440294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77C"/>
    <w:rsid w:val="001E6BB5"/>
    <w:rsid w:val="00385E11"/>
    <w:rsid w:val="0059577C"/>
    <w:rsid w:val="006835D2"/>
    <w:rsid w:val="00731632"/>
    <w:rsid w:val="01CB0F78"/>
    <w:rsid w:val="045954B6"/>
    <w:rsid w:val="076D15CF"/>
    <w:rsid w:val="0A54530F"/>
    <w:rsid w:val="0A750537"/>
    <w:rsid w:val="0D1E1E47"/>
    <w:rsid w:val="11254AAD"/>
    <w:rsid w:val="13DD17A2"/>
    <w:rsid w:val="2406762A"/>
    <w:rsid w:val="30D72E30"/>
    <w:rsid w:val="32FA1831"/>
    <w:rsid w:val="351E52E0"/>
    <w:rsid w:val="35BE7DBB"/>
    <w:rsid w:val="370757D3"/>
    <w:rsid w:val="38A46CD0"/>
    <w:rsid w:val="3E3275D6"/>
    <w:rsid w:val="402C0554"/>
    <w:rsid w:val="432050AF"/>
    <w:rsid w:val="48F2673D"/>
    <w:rsid w:val="49A21845"/>
    <w:rsid w:val="4A09304E"/>
    <w:rsid w:val="4C1751F2"/>
    <w:rsid w:val="4CEC4311"/>
    <w:rsid w:val="50434BD4"/>
    <w:rsid w:val="509B32CD"/>
    <w:rsid w:val="50FA53DC"/>
    <w:rsid w:val="5114461E"/>
    <w:rsid w:val="5825082B"/>
    <w:rsid w:val="5A28422F"/>
    <w:rsid w:val="5FD62E97"/>
    <w:rsid w:val="622540F5"/>
    <w:rsid w:val="66F17254"/>
    <w:rsid w:val="6DAF1DB8"/>
    <w:rsid w:val="71EA5622"/>
    <w:rsid w:val="749E4DE3"/>
    <w:rsid w:val="75614B20"/>
    <w:rsid w:val="783B524E"/>
    <w:rsid w:val="796A5940"/>
    <w:rsid w:val="7CC4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libri" w:hAnsi="Calibri" w:eastAsia="Calibri" w:cs="Calibri"/>
      <w:kern w:val="0"/>
      <w:sz w:val="21"/>
      <w:szCs w:val="21"/>
      <w:lang w:val="en-IN" w:eastAsia="en-IN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0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728</Words>
  <Characters>4043</Characters>
  <Lines>19</Lines>
  <Paragraphs>5</Paragraphs>
  <TotalTime>22</TotalTime>
  <ScaleCrop>false</ScaleCrop>
  <LinksUpToDate>false</LinksUpToDate>
  <CharactersWithSpaces>5616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2026-09-25T05:56:00Z</dcterms:created>
  <dc:creator>Chidambaram Idarts</dc:creator>
  <cp:lastModifiedBy>Srinivasan A J</cp:lastModifiedBy>
  <dcterms:modified xsi:type="dcterms:W3CDTF">2026-10-12T04:23:03Z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eyJoZGlkIjoiOGQ2OWYxNzM1NzRlOTUyZGFhYzNhYjlkNjk4ZTA5NWQiLCJ1c2VySWQiOiI1Njc0NTc3NTc1MjAifQ==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CA63136533274322A621CC9B511EE572_12</vt:lpwstr>
  </property>
</Properties>
</file>