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63.png" ContentType="image/png"/>
  <Override PartName="/word/media/rId58.png" ContentType="image/png"/>
  <Override PartName="/word/media/rId71.png" ContentType="image/png"/>
  <Override PartName="/word/media/rId45.png" ContentType="image/png"/>
  <Override PartName="/word/media/rId31.png" ContentType="image/png"/>
  <Override PartName="/word/media/rId75.png" ContentType="image/png"/>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Novel</w:t>
      </w:r>
      <w:r>
        <w:t xml:space="preserve"> </w:t>
      </w:r>
      <w:r>
        <w:t xml:space="preserve">Effects</w:t>
      </w:r>
      <w:r>
        <w:t xml:space="preserve"> </w:t>
      </w:r>
      <w:r>
        <w:t xml:space="preserve">of</w:t>
      </w:r>
      <w:r>
        <w:t xml:space="preserve"> </w:t>
      </w:r>
      <w:r>
        <w:t xml:space="preserve">Size</w:t>
      </w:r>
      <w:r>
        <w:t xml:space="preserve"> </w:t>
      </w:r>
      <w:r>
        <w:t xml:space="preserve">and</w:t>
      </w:r>
      <w:r>
        <w:t xml:space="preserve"> </w:t>
      </w:r>
      <w:r>
        <w:t xml:space="preserve">Contrast</w:t>
      </w:r>
      <w:r>
        <w:t xml:space="preserve"> </w:t>
      </w:r>
      <w:r>
        <w:t xml:space="preserve">Adjustments</w:t>
      </w:r>
      <w:r>
        <w:t xml:space="preserve"> </w:t>
      </w:r>
      <w:r>
        <w:t xml:space="preserve">in</w:t>
      </w:r>
      <w:r>
        <w:t xml:space="preserve"> </w:t>
      </w:r>
      <w:r>
        <w:t xml:space="preserve">Scatterplots</w:t>
      </w:r>
    </w:p>
    <w:p>
      <w:pPr>
        <w:pStyle w:val="Author"/>
      </w:pPr>
      <w:r>
        <w:t xml:space="preserve">Gabriel</w:t>
      </w:r>
      <w:r>
        <w:t xml:space="preserve"> </w:t>
      </w:r>
      <w:r>
        <w:t xml:space="preserve">Strain</w:t>
      </w:r>
    </w:p>
    <w:p>
      <w:pPr>
        <w:pStyle w:val="Author"/>
      </w:pPr>
      <w:r>
        <w:t xml:space="preserve">Andrew</w:t>
      </w:r>
      <w:r>
        <w:t xml:space="preserve"> </w:t>
      </w:r>
      <w:r>
        <w:t xml:space="preserve">J.</w:t>
      </w:r>
      <w:r>
        <w:t xml:space="preserve"> </w:t>
      </w:r>
      <w:r>
        <w:t xml:space="preserve">Stewart</w:t>
      </w:r>
    </w:p>
    <w:p>
      <w:pPr>
        <w:pStyle w:val="Author"/>
      </w:pPr>
      <w:r>
        <w:t xml:space="preserve">Paul</w:t>
      </w:r>
      <w:r>
        <w:t xml:space="preserve"> </w:t>
      </w:r>
      <w:r>
        <w:t xml:space="preserve">Warren</w:t>
      </w:r>
    </w:p>
    <w:p>
      <w:pPr>
        <w:pStyle w:val="Author"/>
      </w:pPr>
      <w:r>
        <w:t xml:space="preserve">Caroline</w:t>
      </w:r>
      <w:r>
        <w:t xml:space="preserve"> </w:t>
      </w:r>
      <w:r>
        <w:t xml:space="preserve">Jay</w:t>
      </w:r>
    </w:p>
    <w:p>
      <w:pPr>
        <w:pStyle w:val="Abstract"/>
      </w:pPr>
      <w:r>
        <w:t xml:space="preserve">Changing</w:t>
      </w:r>
      <w:r>
        <w:t xml:space="preserve"> </w:t>
      </w:r>
      <w:r>
        <w:t xml:space="preserve">the</w:t>
      </w:r>
      <w:r>
        <w:t xml:space="preserve"> </w:t>
      </w:r>
      <w:r>
        <w:t xml:space="preserve">size</w:t>
      </w:r>
      <w:r>
        <w:t xml:space="preserve"> </w:t>
      </w:r>
      <w:r>
        <w:t xml:space="preserve">and</w:t>
      </w:r>
      <w:r>
        <w:t xml:space="preserve"> </w:t>
      </w:r>
      <w:r>
        <w:t xml:space="preserve">contrast</w:t>
      </w:r>
      <w:r>
        <w:t xml:space="preserve"> </w:t>
      </w:r>
      <w:r>
        <w:t xml:space="preserve">of</w:t>
      </w:r>
      <w:r>
        <w:t xml:space="preserve"> </w:t>
      </w:r>
      <w:r>
        <w:t xml:space="preserve">points</w:t>
      </w:r>
      <w:r>
        <w:t xml:space="preserve"> </w:t>
      </w:r>
      <w:r>
        <w:t xml:space="preserve">on</w:t>
      </w:r>
      <w:r>
        <w:t xml:space="preserve"> </w:t>
      </w:r>
      <w:r>
        <w:t xml:space="preserve">scatterplots</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systematically</w:t>
      </w:r>
      <w:r>
        <w:t xml:space="preserve"> </w:t>
      </w:r>
      <w:r>
        <w:t xml:space="preserve">improve</w:t>
      </w:r>
      <w:r>
        <w:t xml:space="preserve"> </w:t>
      </w:r>
      <w:r>
        <w:t xml:space="preserve">viewers’</w:t>
      </w:r>
      <w:r>
        <w:t xml:space="preserve"> </w:t>
      </w:r>
      <w:r>
        <w:t xml:space="preserve">perceptions</w:t>
      </w:r>
      <w:r>
        <w:t xml:space="preserve"> </w:t>
      </w:r>
      <w:r>
        <w:t xml:space="preserve">of</w:t>
      </w:r>
      <w:r>
        <w:t xml:space="preserve"> </w:t>
      </w:r>
      <w:r>
        <w:t xml:space="preserve">correlation.</w:t>
      </w:r>
      <w:r>
        <w:t xml:space="preserve"> </w:t>
      </w:r>
      <w:r>
        <w:t xml:space="preserve">Evidence</w:t>
      </w:r>
      <w:r>
        <w:t xml:space="preserve"> </w:t>
      </w:r>
      <w:r>
        <w:t xml:space="preserve">points</w:t>
      </w:r>
      <w:r>
        <w:t xml:space="preserve"> </w:t>
      </w:r>
      <w:r>
        <w:t xml:space="preserve">to</w:t>
      </w:r>
      <w:r>
        <w:t xml:space="preserve"> </w:t>
      </w:r>
      <w:r>
        <w:t xml:space="preserve">these</w:t>
      </w:r>
      <w:r>
        <w:t xml:space="preserve"> </w:t>
      </w:r>
      <w:r>
        <w:t xml:space="preserve">effects</w:t>
      </w:r>
      <w:r>
        <w:t xml:space="preserve"> </w:t>
      </w:r>
      <w:r>
        <w:t xml:space="preserve">being</w:t>
      </w:r>
      <w:r>
        <w:t xml:space="preserve"> </w:t>
      </w:r>
      <w:r>
        <w:t xml:space="preserve">similar</w:t>
      </w:r>
      <w:r>
        <w:t xml:space="preserve"> </w:t>
      </w:r>
      <w:r>
        <w:t xml:space="preserve">with</w:t>
      </w:r>
      <w:r>
        <w:t xml:space="preserve"> </w:t>
      </w:r>
      <w:r>
        <w:t xml:space="preserve">regards</w:t>
      </w:r>
      <w:r>
        <w:t xml:space="preserve"> </w:t>
      </w:r>
      <w:r>
        <w:t xml:space="preserve">to</w:t>
      </w:r>
      <w:r>
        <w:t xml:space="preserve"> </w:t>
      </w:r>
      <w:r>
        <w:t xml:space="preserve">the</w:t>
      </w:r>
      <w:r>
        <w:t xml:space="preserve"> </w:t>
      </w:r>
      <w:r>
        <w:t xml:space="preserve">mechanisms</w:t>
      </w:r>
      <w:r>
        <w:t xml:space="preserve"> </w:t>
      </w:r>
      <w:r>
        <w:t xml:space="preserve">behind</w:t>
      </w:r>
      <w:r>
        <w:t xml:space="preserve"> </w:t>
      </w:r>
      <w:r>
        <w:t xml:space="preserve">them,</w:t>
      </w:r>
      <w:r>
        <w:t xml:space="preserve"> </w:t>
      </w:r>
      <w:r>
        <w:t xml:space="preserve">so</w:t>
      </w:r>
      <w:r>
        <w:t xml:space="preserve"> </w:t>
      </w:r>
      <w:r>
        <w:t xml:space="preserve">one</w:t>
      </w:r>
      <w:r>
        <w:t xml:space="preserve"> </w:t>
      </w:r>
      <w:r>
        <w:t xml:space="preserve">would</w:t>
      </w:r>
      <w:r>
        <w:t xml:space="preserve"> </w:t>
      </w:r>
      <w:r>
        <w:t xml:space="preserve">expect</w:t>
      </w:r>
      <w:r>
        <w:t xml:space="preserve"> </w:t>
      </w:r>
      <w:r>
        <w:t xml:space="preserve">that</w:t>
      </w:r>
      <w:r>
        <w:t xml:space="preserve"> </w:t>
      </w:r>
      <w:r>
        <w:t xml:space="preserve">their</w:t>
      </w:r>
      <w:r>
        <w:t xml:space="preserve"> </w:t>
      </w:r>
      <w:r>
        <w:t xml:space="preserve">combination</w:t>
      </w:r>
      <w:r>
        <w:t xml:space="preserve"> </w:t>
      </w:r>
      <w:r>
        <w:t xml:space="preserve">would</w:t>
      </w:r>
      <w:r>
        <w:t xml:space="preserve"> </w:t>
      </w:r>
      <w:r>
        <w:t xml:space="preserve">produce</w:t>
      </w:r>
      <w:r>
        <w:t xml:space="preserve"> </w:t>
      </w:r>
      <w:r>
        <w:t xml:space="preserve">a</w:t>
      </w:r>
      <w:r>
        <w:t xml:space="preserve"> </w:t>
      </w:r>
      <w:r>
        <w:t xml:space="preserve">simple</w:t>
      </w:r>
      <w:r>
        <w:t xml:space="preserve"> </w:t>
      </w:r>
      <w:r>
        <w:t xml:space="preserve">additive</w:t>
      </w:r>
      <w:r>
        <w:t xml:space="preserve"> </w:t>
      </w:r>
      <w:r>
        <w:t xml:space="preserve">effect</w:t>
      </w:r>
      <w:r>
        <w:t xml:space="preserve"> </w:t>
      </w:r>
      <w:r>
        <w:t xml:space="preserve">on</w:t>
      </w:r>
      <w:r>
        <w:t xml:space="preserve"> </w:t>
      </w:r>
      <w:r>
        <w:t xml:space="preserve">correlation</w:t>
      </w:r>
      <w:r>
        <w:t xml:space="preserve"> </w:t>
      </w:r>
      <w:r>
        <w:t xml:space="preserve">estimation.</w:t>
      </w:r>
      <w:r>
        <w:t xml:space="preserve"> </w:t>
      </w:r>
      <w:r>
        <w:t xml:space="preserve">We</w:t>
      </w:r>
      <w:r>
        <w:t xml:space="preserve"> </w:t>
      </w:r>
      <w:r>
        <w:t xml:space="preserve">present</w:t>
      </w:r>
      <w:r>
        <w:t xml:space="preserve"> </w:t>
      </w:r>
      <w:r>
        <w:t xml:space="preserve">a</w:t>
      </w:r>
      <w:r>
        <w:t xml:space="preserve"> </w:t>
      </w:r>
      <w:r>
        <w:t xml:space="preserve">fully-reproducible</w:t>
      </w:r>
      <w:r>
        <w:t xml:space="preserve"> </w:t>
      </w:r>
      <w:r>
        <w:t xml:space="preserve">study</w:t>
      </w:r>
      <w:r>
        <w:t xml:space="preserve"> </w:t>
      </w:r>
      <w:r>
        <w:t xml:space="preserve">in</w:t>
      </w:r>
      <w:r>
        <w:t xml:space="preserve"> </w:t>
      </w:r>
      <w:r>
        <w:t xml:space="preserve">which</w:t>
      </w:r>
      <w:r>
        <w:t xml:space="preserve"> </w:t>
      </w:r>
      <w:r>
        <w:t xml:space="preserve">we</w:t>
      </w:r>
      <w:r>
        <w:t xml:space="preserve"> </w:t>
      </w:r>
      <w:r>
        <w:t xml:space="preserve">combine</w:t>
      </w:r>
      <w:r>
        <w:t xml:space="preserve"> </w:t>
      </w:r>
      <w:r>
        <w:t xml:space="preserve">techniques</w:t>
      </w:r>
      <w:r>
        <w:t xml:space="preserve"> </w:t>
      </w:r>
      <w:r>
        <w:t xml:space="preserve">for</w:t>
      </w:r>
      <w:r>
        <w:t xml:space="preserve"> </w:t>
      </w:r>
      <w:r>
        <w:t xml:space="preserve">influencing</w:t>
      </w:r>
      <w:r>
        <w:t xml:space="preserve"> </w:t>
      </w:r>
      <w:r>
        <w:t xml:space="preserve">correlation</w:t>
      </w:r>
      <w:r>
        <w:t xml:space="preserve"> </w:t>
      </w:r>
      <w:r>
        <w:t xml:space="preserve">perception</w:t>
      </w:r>
      <w:r>
        <w:t xml:space="preserve"> </w:t>
      </w:r>
      <w:r>
        <w:t xml:space="preserve">to</w:t>
      </w:r>
      <w:r>
        <w:t xml:space="preserve"> </w:t>
      </w:r>
      <w:r>
        <w:t xml:space="preserve">show</w:t>
      </w:r>
      <w:r>
        <w:t xml:space="preserve"> </w:t>
      </w:r>
      <w:r>
        <w:t xml:space="preserve">that</w:t>
      </w:r>
      <w:r>
        <w:t xml:space="preserve"> </w:t>
      </w:r>
      <w:r>
        <w:t xml:space="preserve">in</w:t>
      </w:r>
      <w:r>
        <w:t xml:space="preserve"> </w:t>
      </w:r>
      <w:r>
        <w:t xml:space="preserve">reality,</w:t>
      </w:r>
      <w:r>
        <w:t xml:space="preserve"> </w:t>
      </w:r>
      <w:r>
        <w:t xml:space="preserve">effects</w:t>
      </w:r>
      <w:r>
        <w:t xml:space="preserve"> </w:t>
      </w:r>
      <w:r>
        <w:t xml:space="preserve">of</w:t>
      </w:r>
      <w:r>
        <w:t xml:space="preserve"> </w:t>
      </w:r>
      <w:r>
        <w:t xml:space="preserve">changing</w:t>
      </w:r>
      <w:r>
        <w:t xml:space="preserve"> </w:t>
      </w:r>
      <w:r>
        <w:t xml:space="preserve">point</w:t>
      </w:r>
      <w:r>
        <w:t xml:space="preserve"> </w:t>
      </w:r>
      <w:r>
        <w:t xml:space="preserve">size</w:t>
      </w:r>
      <w:r>
        <w:t xml:space="preserve"> </w:t>
      </w:r>
      <w:r>
        <w:t xml:space="preserve">and</w:t>
      </w:r>
      <w:r>
        <w:t xml:space="preserve"> </w:t>
      </w:r>
      <w:r>
        <w:t xml:space="preserve">contrast</w:t>
      </w:r>
      <w:r>
        <w:t xml:space="preserve"> </w:t>
      </w:r>
      <w:r>
        <w:t xml:space="preserve">interact</w:t>
      </w:r>
      <w:r>
        <w:t xml:space="preserve"> </w:t>
      </w:r>
      <w:r>
        <w:t xml:space="preserve">in</w:t>
      </w:r>
      <w:r>
        <w:t xml:space="preserve"> </w:t>
      </w:r>
      <w:r>
        <w:t xml:space="preserve">a</w:t>
      </w:r>
      <w:r>
        <w:t xml:space="preserve"> </w:t>
      </w:r>
      <w:r>
        <w:t xml:space="preserve">non-additive</w:t>
      </w:r>
      <w:r>
        <w:t xml:space="preserve"> </w:t>
      </w:r>
      <w:r>
        <w:t xml:space="preserve">fashion.</w:t>
      </w:r>
      <w:r>
        <w:t xml:space="preserve"> </w:t>
      </w:r>
      <w:r>
        <w:t xml:space="preserve">We</w:t>
      </w:r>
      <w:r>
        <w:t xml:space="preserve"> </w:t>
      </w:r>
      <w:r>
        <w:t xml:space="preserve">show</w:t>
      </w:r>
      <w:r>
        <w:t xml:space="preserve"> </w:t>
      </w:r>
      <w:r>
        <w:t xml:space="preserve">that</w:t>
      </w:r>
      <w:r>
        <w:t xml:space="preserve"> </w:t>
      </w:r>
      <w:r>
        <w:t xml:space="preserve">there</w:t>
      </w:r>
      <w:r>
        <w:t xml:space="preserve"> </w:t>
      </w:r>
      <w:r>
        <w:t xml:space="preserve">are</w:t>
      </w:r>
      <w:r>
        <w:t xml:space="preserve"> </w:t>
      </w:r>
      <w:r>
        <w:t xml:space="preserve">few</w:t>
      </w:r>
      <w:r>
        <w:t xml:space="preserve"> </w:t>
      </w:r>
      <w:r>
        <w:t xml:space="preserve">limits</w:t>
      </w:r>
      <w:r>
        <w:t xml:space="preserve"> </w:t>
      </w:r>
      <w:r>
        <w:t xml:space="preserve">to</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we</w:t>
      </w:r>
      <w:r>
        <w:t xml:space="preserve"> </w:t>
      </w:r>
      <w:r>
        <w:t xml:space="preserve">can</w:t>
      </w:r>
      <w:r>
        <w:t xml:space="preserve"> </w:t>
      </w:r>
      <w:r>
        <w:t xml:space="preserve">use</w:t>
      </w:r>
      <w:r>
        <w:t xml:space="preserve"> </w:t>
      </w:r>
      <w:r>
        <w:t xml:space="preserve">visual</w:t>
      </w:r>
      <w:r>
        <w:t xml:space="preserve"> </w:t>
      </w:r>
      <w:r>
        <w:t xml:space="preserve">features</w:t>
      </w:r>
      <w:r>
        <w:t xml:space="preserve"> </w:t>
      </w:r>
      <w:r>
        <w:t xml:space="preserve">to</w:t>
      </w:r>
      <w:r>
        <w:t xml:space="preserve"> </w:t>
      </w:r>
      <w:r>
        <w:t xml:space="preserve">change</w:t>
      </w:r>
      <w:r>
        <w:t xml:space="preserve"> </w:t>
      </w:r>
      <w:r>
        <w:t xml:space="preserve">viewers’</w:t>
      </w:r>
      <w:r>
        <w:t xml:space="preserve"> </w:t>
      </w:r>
      <w:r>
        <w:t xml:space="preserve">perceptions</w:t>
      </w:r>
      <w:r>
        <w:t xml:space="preserve"> </w:t>
      </w:r>
      <w:r>
        <w:t xml:space="preserve">of</w:t>
      </w:r>
      <w:r>
        <w:t xml:space="preserve"> </w:t>
      </w:r>
      <w:r>
        <w:t xml:space="preserve">data</w:t>
      </w:r>
      <w:r>
        <w:t xml:space="preserve"> </w:t>
      </w:r>
      <w:r>
        <w:t xml:space="preserve">visualizations.</w:t>
      </w:r>
      <w:r>
        <w:t xml:space="preserve"> </w:t>
      </w:r>
      <w:r>
        <w:t xml:space="preserve">Additionally,</w:t>
      </w:r>
      <w:r>
        <w:t xml:space="preserve"> </w:t>
      </w:r>
      <w:r>
        <w:t xml:space="preserve">we</w:t>
      </w:r>
      <w:r>
        <w:t xml:space="preserve"> </w:t>
      </w:r>
      <w:r>
        <w:t xml:space="preserve">use</w:t>
      </w:r>
      <w:r>
        <w:t xml:space="preserve"> </w:t>
      </w:r>
      <w:r>
        <w:t xml:space="preserve">our</w:t>
      </w:r>
      <w:r>
        <w:t xml:space="preserve"> </w:t>
      </w:r>
      <w:r>
        <w:t xml:space="preserve">results</w:t>
      </w:r>
      <w:r>
        <w:t xml:space="preserve"> </w:t>
      </w:r>
      <w:r>
        <w:t xml:space="preserve">to</w:t>
      </w:r>
      <w:r>
        <w:t xml:space="preserve"> </w:t>
      </w:r>
      <w:r>
        <w:t xml:space="preserve">further</w:t>
      </w:r>
      <w:r>
        <w:t xml:space="preserve"> </w:t>
      </w:r>
      <w:r>
        <w:t xml:space="preserve">explain</w:t>
      </w:r>
      <w:r>
        <w:t xml:space="preserve"> </w:t>
      </w:r>
      <w:r>
        <w:t xml:space="preserve">the</w:t>
      </w:r>
      <w:r>
        <w:t xml:space="preserve"> </w:t>
      </w:r>
      <w:r>
        <w:t xml:space="preserve">perceptual</w:t>
      </w:r>
      <w:r>
        <w:t xml:space="preserve"> </w:t>
      </w:r>
      <w:r>
        <w:t xml:space="preserve">mechanisms</w:t>
      </w:r>
      <w:r>
        <w:t xml:space="preserve"> </w:t>
      </w:r>
      <w:r>
        <w:t xml:space="preserve">at</w:t>
      </w:r>
      <w:r>
        <w:t xml:space="preserve"> </w:t>
      </w:r>
      <w:r>
        <w:t xml:space="preserve">play</w:t>
      </w:r>
      <w:r>
        <w:t xml:space="preserve"> </w:t>
      </w:r>
      <w:r>
        <w:t xml:space="preserve">when</w:t>
      </w:r>
      <w:r>
        <w:t xml:space="preserve"> </w:t>
      </w:r>
      <w:r>
        <w:t xml:space="preserve">changing</w:t>
      </w:r>
      <w:r>
        <w:t xml:space="preserve"> </w:t>
      </w:r>
      <w:r>
        <w:t xml:space="preserve">point</w:t>
      </w:r>
      <w:r>
        <w:t xml:space="preserve"> </w:t>
      </w:r>
      <w:r>
        <w:t xml:space="preserve">size</w:t>
      </w:r>
      <w:r>
        <w:t xml:space="preserve"> </w:t>
      </w:r>
      <w:r>
        <w:t xml:space="preserve">and</w:t>
      </w:r>
      <w:r>
        <w:t xml:space="preserve"> </w:t>
      </w:r>
      <w:r>
        <w:t xml:space="preserve">contrast</w:t>
      </w:r>
      <w:r>
        <w:t xml:space="preserve"> </w:t>
      </w:r>
      <w:r>
        <w:t xml:space="preserve">in</w:t>
      </w:r>
      <w:r>
        <w:t xml:space="preserve"> </w:t>
      </w:r>
      <w:r>
        <w:t xml:space="preserve">scatterplots.</w:t>
      </w:r>
    </w:p>
    <w:bookmarkStart w:id="24" w:name="introduction"/>
    <w:p>
      <w:pPr>
        <w:pStyle w:val="Heading1"/>
      </w:pPr>
      <w:r>
        <w:t xml:space="preserve">Introduction</w:t>
      </w:r>
    </w:p>
    <w:p>
      <w:pPr>
        <w:pStyle w:val="FirstParagraph"/>
      </w:pPr>
      <w:r>
        <w:t xml:space="preserve">Scatterplots are common bivariate representations of data. They have been extensively</w:t>
      </w:r>
      <w:r>
        <w:t xml:space="preserve"> </w:t>
      </w:r>
      <w:r>
        <w:t xml:space="preserve">studied and are used for a variety of communicative tasks. While most commonly</w:t>
      </w:r>
      <w:r>
        <w:t xml:space="preserve"> </w:t>
      </w:r>
      <w:r>
        <w:t xml:space="preserve">used to represent linear correlation, or the degree of linear relatedness between two variables,</w:t>
      </w:r>
      <w:r>
        <w:t xml:space="preserve"> </w:t>
      </w:r>
      <w:r>
        <w:t xml:space="preserve">they can also be used to represent different groups (clustering), to aid in the detection of outliers,</w:t>
      </w:r>
      <w:r>
        <w:t xml:space="preserve"> </w:t>
      </w:r>
      <w:r>
        <w:t xml:space="preserve">to characterize distributions, and to visualize non-linear correlations.</w:t>
      </w:r>
      <w:r>
        <w:t xml:space="preserve"> </w:t>
      </w:r>
      <w:hyperlink w:anchor="fig-tasks">
        <w:r>
          <w:rPr>
            <w:rStyle w:val="Hyperlink"/>
          </w:rPr>
          <w:t xml:space="preserve">Figure 1</w:t>
        </w:r>
      </w:hyperlink>
      <w:r>
        <w:t xml:space="preserve"> </w:t>
      </w:r>
      <w:r>
        <w:t xml:space="preserve">contains examples of scatterplots optimized for different tasks. There</w:t>
      </w:r>
      <w:r>
        <w:t xml:space="preserve"> </w:t>
      </w:r>
      <w:r>
        <w:t xml:space="preserve">is evidence that people generally interpret scatterplots in similar ways</w:t>
      </w:r>
      <w:r>
        <w:t xml:space="preserve"> </w:t>
      </w:r>
      <w:r>
        <w:t xml:space="preserve">(Kay and Heer 2015)</w:t>
      </w:r>
      <w:r>
        <w:t xml:space="preserve">, and</w:t>
      </w:r>
      <w:r>
        <w:t xml:space="preserve"> </w:t>
      </w:r>
      <w:r>
        <w:t xml:space="preserve">that they support the interpretation of correlation significantly better than other</w:t>
      </w:r>
      <w:r>
        <w:t xml:space="preserve"> </w:t>
      </w:r>
      <w:r>
        <w:t xml:space="preserve">data visualizations</w:t>
      </w:r>
      <w:r>
        <w:t xml:space="preserve"> </w:t>
      </w:r>
      <w:r>
        <w:t xml:space="preserve">(Li, Martens, and van Wijk 2010)</w:t>
      </w:r>
      <w:r>
        <w:t xml:space="preserve">. Rapid interpretation by viewers</w:t>
      </w:r>
      <w:r>
        <w:t xml:space="preserve"> </w:t>
      </w:r>
      <w:r>
        <w:t xml:space="preserve">(R. A. Rensink 2014)</w:t>
      </w:r>
      <w:r>
        <w:t xml:space="preserve"> </w:t>
      </w:r>
      <w:r>
        <w:t xml:space="preserve">along</w:t>
      </w:r>
      <w:r>
        <w:t xml:space="preserve"> </w:t>
      </w:r>
      <w:r>
        <w:t xml:space="preserve">with low levels of interindividual variance render scatterplots particularly suited</w:t>
      </w:r>
      <w:r>
        <w:t xml:space="preserve"> </w:t>
      </w:r>
      <w:r>
        <w:t xml:space="preserve">for experimental work; they provide important insights into perception and visualization design while</w:t>
      </w:r>
      <w:r>
        <w:t xml:space="preserve"> </w:t>
      </w:r>
      <w:r>
        <w:t xml:space="preserve">being simple to study</w:t>
      </w:r>
      <w:r>
        <w:t xml:space="preserve"> </w:t>
      </w:r>
      <w:r>
        <w:t xml:space="preserve">(R. A. Rensink 2014)</w:t>
      </w:r>
      <w:r>
        <w:t xml:space="preserve">.</w:t>
      </w:r>
    </w:p>
    <w:p>
      <w:pPr>
        <w:pStyle w:val="BodyText"/>
      </w:pPr>
      <w:r>
        <w:t xml:space="preserve">While our interpretations of scatterplots are generally similar, the accuracy of those</w:t>
      </w:r>
      <w:r>
        <w:t xml:space="preserve"> </w:t>
      </w:r>
      <w:r>
        <w:t xml:space="preserve">interpretations is generally low. In particular, viewers systematically underestimate the correlation</w:t>
      </w:r>
      <w:r>
        <w:t xml:space="preserve"> </w:t>
      </w:r>
      <w:r>
        <w:t xml:space="preserve">displayed in positively correlated scatterplots. This holds true for direct</w:t>
      </w:r>
      <w:r>
        <w:t xml:space="preserve"> </w:t>
      </w:r>
      <w:r>
        <w:t xml:space="preserve">estimation tasks</w:t>
      </w:r>
      <w:r>
        <w:t xml:space="preserve"> </w:t>
      </w:r>
      <w:r>
        <w:t xml:space="preserve">(Strahan and Hansen 1978; Bobko and Karren 1979; Cleveland, Diaconis, and Mcgill 1982; Lane, Anderson, and Kellam 1985; Lauer and Post 1989; Collyer, Stanley, and Bowater 1990; Meyer and Shinar 1992)</w:t>
      </w:r>
      <w:r>
        <w:t xml:space="preserve">, and estimation via bisection tasks</w:t>
      </w:r>
      <w:r>
        <w:t xml:space="preserve"> </w:t>
      </w:r>
      <w:r>
        <w:t xml:space="preserve">(R. A. Rensink 2017)</w:t>
      </w:r>
      <w:r>
        <w:t xml:space="preserve">, and</w:t>
      </w:r>
      <w:r>
        <w:t xml:space="preserve"> </w:t>
      </w:r>
      <w:r>
        <w:t xml:space="preserve">is particularly pronounced for values of</w:t>
      </w:r>
      <w:r>
        <w:t xml:space="preserve"> </w:t>
      </w:r>
      <w:r>
        <w:rPr>
          <w:iCs/>
          <w:i/>
        </w:rPr>
        <w:t xml:space="preserve">r</w:t>
      </w:r>
      <w:r>
        <w:t xml:space="preserve"> </w:t>
      </w:r>
      <w:r>
        <w:t xml:space="preserve">between 0.2 and 0.6. The COVID-19 pandemic demonstrated</w:t>
      </w:r>
      <w:r>
        <w:t xml:space="preserve"> </w:t>
      </w:r>
      <w:r>
        <w:t xml:space="preserve">that even outside of professional/office environments, lay</w:t>
      </w:r>
      <w:r>
        <w:t xml:space="preserve"> </w:t>
      </w:r>
      <w:r>
        <w:t xml:space="preserve">populations are now expected to be able to use and accurately interpret data</w:t>
      </w:r>
      <w:r>
        <w:t xml:space="preserve"> </w:t>
      </w:r>
      <w:r>
        <w:t xml:space="preserve">visualizations on a daily basis</w:t>
      </w:r>
      <w:r>
        <w:t xml:space="preserve"> </w:t>
      </w:r>
      <w:r>
        <w:t xml:space="preserve">(BBC 2022)</w:t>
      </w:r>
      <w:r>
        <w:t xml:space="preserve">. This expectation confers a responsibility on</w:t>
      </w:r>
      <w:r>
        <w:t xml:space="preserve"> </w:t>
      </w:r>
      <w:r>
        <w:t xml:space="preserve">the part of data visualization designers to design in such a way that people with</w:t>
      </w:r>
      <w:r>
        <w:t xml:space="preserve"> </w:t>
      </w:r>
      <w:r>
        <w:t xml:space="preserve">little statistical or graph training can expect to be able to correctly interpret</w:t>
      </w:r>
      <w:r>
        <w:t xml:space="preserve"> </w:t>
      </w:r>
      <w:r>
        <w:t xml:space="preserve">data visualizations. Doing this requires us to understand human perception and</w:t>
      </w:r>
      <w:r>
        <w:t xml:space="preserve"> </w:t>
      </w:r>
      <w:r>
        <w:t xml:space="preserve">perceptual phenomena, apply this understanding to data visualization design, and</w:t>
      </w:r>
      <w:r>
        <w:t xml:space="preserve"> </w:t>
      </w:r>
      <w:r>
        <w:t xml:space="preserve">test those designs in rigorous empirical work. Here, we present a fully-reproducible,</w:t>
      </w:r>
      <w:r>
        <w:t xml:space="preserve"> </w:t>
      </w:r>
      <w:r>
        <w:t xml:space="preserve">crowdsourced online experiment in which we systematically alter visual features</w:t>
      </w:r>
      <w:r>
        <w:t xml:space="preserve"> </w:t>
      </w:r>
      <w:r>
        <w:t xml:space="preserve">in scatterplots to correct for a historic bias. We combine two techniques for</w:t>
      </w:r>
      <w:r>
        <w:t xml:space="preserve"> </w:t>
      </w:r>
      <w:r>
        <w:t xml:space="preserve">correcting for correlation underestimation in scatterplots and show that the combined</w:t>
      </w:r>
      <w:r>
        <w:t xml:space="preserve"> </w:t>
      </w:r>
      <w:r>
        <w:t xml:space="preserve">effect is stronger than being simply linearly additive. Building on this, we</w:t>
      </w:r>
      <w:r>
        <w:t xml:space="preserve"> </w:t>
      </w:r>
      <w:r>
        <w:t xml:space="preserve">present a framework for visualization design informed from the ground up by human perception.</w:t>
      </w:r>
    </w:p>
    <w:tbl>
      <w:tblPr>
        <w:tblStyle w:val="Table"/>
        <w:tblW w:type="pct" w:w="5000"/>
        <w:tblLook w:firstRow="0" w:lastRow="0" w:firstColumn="0" w:lastColumn="0" w:noHBand="0" w:noVBand="0" w:val="0000"/>
        <w:jc w:val="start"/>
      </w:tblPr>
      <w:tblGrid>
        <w:gridCol w:w="7920"/>
      </w:tblGrid>
      <w:tr>
        <w:tc>
          <w:tcPr/>
          <w:bookmarkStart w:id="23" w:name="fig-tasks"/>
          <w:p>
            <w:pPr>
              <w:jc w:val="center"/>
            </w:pPr>
            <w:r>
              <w:drawing>
                <wp:inline>
                  <wp:extent cx="4620126" cy="1155031"/>
                  <wp:effectExtent b="0" l="0" r="0" t="0"/>
                  <wp:docPr descr="" title="" id="21" name="Picture"/>
                  <a:graphic>
                    <a:graphicData uri="http://schemas.openxmlformats.org/drawingml/2006/picture">
                      <pic:pic>
                        <pic:nvPicPr>
                          <pic:cNvPr descr="size_and_contrast_new_files/figure-docx/fig-tasks-1.png" id="22" name="Picture"/>
                          <pic:cNvPicPr>
                            <a:picLocks noChangeArrowheads="1" noChangeAspect="1"/>
                          </pic:cNvPicPr>
                        </pic:nvPicPr>
                        <pic:blipFill>
                          <a:blip r:embed="rId20"/>
                          <a:stretch>
                            <a:fillRect/>
                          </a:stretch>
                        </pic:blipFill>
                        <pic:spPr bwMode="auto">
                          <a:xfrm>
                            <a:off x="0" y="0"/>
                            <a:ext cx="4620126" cy="115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Examples of scatterplots designed for different scatterplot-associated tasks. Both color and point shape have been used to delineate different clusters in the cluster separation plot.</w:t>
            </w:r>
          </w:p>
          <w:bookmarkEnd w:id="23"/>
        </w:tc>
      </w:tr>
    </w:tbl>
    <w:bookmarkEnd w:id="24"/>
    <w:bookmarkStart w:id="42" w:name="sec-related-work"/>
    <w:p>
      <w:pPr>
        <w:pStyle w:val="Heading1"/>
      </w:pPr>
      <w:r>
        <w:t xml:space="preserve">Related Work</w:t>
      </w:r>
    </w:p>
    <w:bookmarkStart w:id="25" w:name="sec-testing-corr-percept"/>
    <w:p>
      <w:pPr>
        <w:pStyle w:val="Heading2"/>
      </w:pPr>
      <w:r>
        <w:t xml:space="preserve">Testing Correlation Perception</w:t>
      </w:r>
    </w:p>
    <w:p>
      <w:pPr>
        <w:pStyle w:val="FirstParagraph"/>
      </w:pPr>
      <w:r>
        <w:t xml:space="preserve">The testing of linear correlation perception in scatterplots has a long and rich history, and has</w:t>
      </w:r>
      <w:r>
        <w:t xml:space="preserve"> </w:t>
      </w:r>
      <w:r>
        <w:t xml:space="preserve">explored a wide variety of plot types, tasks, and modeling methods. Work</w:t>
      </w:r>
      <w:r>
        <w:t xml:space="preserve"> </w:t>
      </w:r>
      <w:r>
        <w:t xml:space="preserve">has involved participants engaged in making discrimination judgements between scatterplots with different</w:t>
      </w:r>
      <w:r>
        <w:t xml:space="preserve"> </w:t>
      </w:r>
      <w:r>
        <w:t xml:space="preserve">correlations</w:t>
      </w:r>
      <w:r>
        <w:t xml:space="preserve"> </w:t>
      </w:r>
      <w:r>
        <w:t xml:space="preserve">(Pollack 1960; Doherty et al. 2007)</w:t>
      </w:r>
      <w:r>
        <w:t xml:space="preserve">, finding that performance on such tasks became better</w:t>
      </w:r>
      <w:r>
        <w:t xml:space="preserve"> </w:t>
      </w:r>
      <w:r>
        <w:t xml:space="preserve">as the objective</w:t>
      </w:r>
      <w:r>
        <w:t xml:space="preserve"> </w:t>
      </w:r>
      <w:r>
        <w:rPr>
          <w:iCs/>
          <w:i/>
        </w:rPr>
        <w:t xml:space="preserve">r</w:t>
      </w:r>
      <w:r>
        <w:t xml:space="preserve"> </w:t>
      </w:r>
      <w:r>
        <w:t xml:space="preserve">value increased. This performance on a discrimination judgement</w:t>
      </w:r>
      <w:r>
        <w:t xml:space="preserve"> </w:t>
      </w:r>
      <w:r>
        <w:t xml:space="preserve">tasks can also be modeled by deep neural networks</w:t>
      </w:r>
      <w:r>
        <w:t xml:space="preserve"> </w:t>
      </w:r>
      <w:r>
        <w:t xml:space="preserve">(Fumeng Yang et al. 2023)</w:t>
      </w:r>
      <w:r>
        <w:t xml:space="preserve">. Extensive work throughout the 1970s to 1990s</w:t>
      </w:r>
      <w:r>
        <w:t xml:space="preserve"> </w:t>
      </w:r>
      <w:r>
        <w:t xml:space="preserve">focused primarily on having participants produce a numerical estimate of correlation,</w:t>
      </w:r>
      <w:r>
        <w:t xml:space="preserve"> </w:t>
      </w:r>
      <w:r>
        <w:t xml:space="preserve">and found evidence for a systematic</w:t>
      </w:r>
      <w:r>
        <w:t xml:space="preserve"> </w:t>
      </w:r>
      <w:r>
        <w:rPr>
          <w:iCs/>
          <w:i/>
        </w:rPr>
        <w:t xml:space="preserve">underestimation</w:t>
      </w:r>
      <w:r>
        <w:t xml:space="preserve"> </w:t>
      </w:r>
      <w:r>
        <w:t xml:space="preserve">for positive</w:t>
      </w:r>
      <w:r>
        <w:t xml:space="preserve"> </w:t>
      </w:r>
      <w:r>
        <w:rPr>
          <w:iCs/>
          <w:i/>
        </w:rPr>
        <w:t xml:space="preserve">r</w:t>
      </w:r>
      <w:r>
        <w:t xml:space="preserve"> </w:t>
      </w:r>
      <w:r>
        <w:t xml:space="preserve">values besides</w:t>
      </w:r>
      <w:r>
        <w:t xml:space="preserve"> </w:t>
      </w:r>
      <w:r>
        <w:t xml:space="preserve">0 and 1. This underestimation was especially pronounced for 0.2 &lt;</w:t>
      </w:r>
      <w:r>
        <w:t xml:space="preserve"> </w:t>
      </w:r>
      <w:r>
        <w:rPr>
          <w:iCs/>
          <w:i/>
        </w:rPr>
        <w:t xml:space="preserve">r</w:t>
      </w:r>
      <w:r>
        <w:t xml:space="preserve"> </w:t>
      </w:r>
      <w:r>
        <w:t xml:space="preserve">&lt; 0.6</w:t>
      </w:r>
      <w:r>
        <w:t xml:space="preserve"> </w:t>
      </w:r>
      <w:r>
        <w:t xml:space="preserve">(Strahan and Hansen 1978; Bobko and Karren 1979; Cleveland, Diaconis, and Mcgill 1982; Lane, Anderson, and Kellam 1985; Lauer and Post 1989; Collyer, Stanley, and Bowater 1990; Meyer and Shinar 1992)</w:t>
      </w:r>
      <w:r>
        <w:t xml:space="preserve"> </w:t>
      </w:r>
      <w:r>
        <w:t xml:space="preserve">and is demonstrated using an equation relating objective to subjective correlation</w:t>
      </w:r>
      <w:r>
        <w:t xml:space="preserve"> </w:t>
      </w:r>
      <w:r>
        <w:t xml:space="preserve">(R. A. Rensink 2017)</w:t>
      </w:r>
      <w:r>
        <w:t xml:space="preserve"> </w:t>
      </w:r>
      <w:r>
        <w:t xml:space="preserve">in</w:t>
      </w:r>
      <w:r>
        <w:t xml:space="preserve"> </w:t>
      </w:r>
      <w:hyperlink w:anchor="fig-underestimation-curve">
        <w:r>
          <w:rPr>
            <w:rStyle w:val="Hyperlink"/>
          </w:rPr>
          <w:t xml:space="preserve">Figure 2</w:t>
        </w:r>
      </w:hyperlink>
      <w:r>
        <w:t xml:space="preserve">. More recent work has attempted to model participants’ correlation estimation performance</w:t>
      </w:r>
      <w:r>
        <w:t xml:space="preserve"> </w:t>
      </w:r>
      <w:r>
        <w:t xml:space="preserve">by using a combination of a bisection task, in which participants are asked to adjust a</w:t>
      </w:r>
      <w:r>
        <w:t xml:space="preserve"> </w:t>
      </w:r>
      <w:r>
        <w:t xml:space="preserve">plot until its correlation is halfway between that of two reference plots, and a staircase</w:t>
      </w:r>
      <w:r>
        <w:t xml:space="preserve"> </w:t>
      </w:r>
      <w:r>
        <w:t xml:space="preserve">task designed to produce Just Noticeable Differences between scatterplots such</w:t>
      </w:r>
      <w:r>
        <w:t xml:space="preserve"> </w:t>
      </w:r>
      <w:r>
        <w:t xml:space="preserve">that they are discriminable 75% of the time</w:t>
      </w:r>
      <w:r>
        <w:t xml:space="preserve"> </w:t>
      </w:r>
      <w:r>
        <w:t xml:space="preserve">(R. A. Rensink and Baldridge 2010)</w:t>
      </w:r>
      <w:r>
        <w:t xml:space="preserve">. This work has</w:t>
      </w:r>
      <w:r>
        <w:t xml:space="preserve"> </w:t>
      </w:r>
      <w:r>
        <w:t xml:space="preserve">also been extended to incorporate Bayesian data analysis</w:t>
      </w:r>
      <w:r>
        <w:t xml:space="preserve"> </w:t>
      </w:r>
      <w:r>
        <w:t xml:space="preserve">(Kay and Heer 2015)</w:t>
      </w:r>
      <w:r>
        <w:t xml:space="preserve">, which is in agreement</w:t>
      </w:r>
      <w:r>
        <w:t xml:space="preserve"> </w:t>
      </w:r>
      <w:r>
        <w:t xml:space="preserve">with other literature identifying scatterplots as particularly suited for correlation</w:t>
      </w:r>
      <w:r>
        <w:t xml:space="preserve"> </w:t>
      </w:r>
      <w:r>
        <w:t xml:space="preserve">perception</w:t>
      </w:r>
      <w:r>
        <w:t xml:space="preserve"> </w:t>
      </w:r>
      <w:r>
        <w:t xml:space="preserve">(Li, Martens, and van Wijk 2010)</w:t>
      </w:r>
      <w:r>
        <w:t xml:space="preserve">. The current experiment</w:t>
      </w:r>
      <w:r>
        <w:t xml:space="preserve"> </w:t>
      </w:r>
      <w:r>
        <w:t xml:space="preserve">adapts techniques from previous work</w:t>
      </w:r>
      <w:r>
        <w:t xml:space="preserve"> </w:t>
      </w:r>
      <w:r>
        <w:t xml:space="preserve">(Strain et al. 2023a; Strain et al. 2023b)</w:t>
      </w:r>
      <w:r>
        <w:t xml:space="preserve"> </w:t>
      </w:r>
      <w:r>
        <w:t xml:space="preserve">and</w:t>
      </w:r>
      <w:r>
        <w:t xml:space="preserve"> </w:t>
      </w:r>
      <w:r>
        <w:t xml:space="preserve">combines them to further push the envelope of how systematically adjusting visual</w:t>
      </w:r>
      <w:r>
        <w:t xml:space="preserve"> </w:t>
      </w:r>
      <w:r>
        <w:t xml:space="preserve">features in scatterplots can radically alter people’s perceptions of correlation.</w:t>
      </w:r>
      <w:r>
        <w:t xml:space="preserve"> </w:t>
      </w:r>
      <w:r>
        <w:t xml:space="preserve">For this reason we use the same direct estimation paradigm to collect responses.</w:t>
      </w:r>
      <w:r>
        <w:t xml:space="preserve"> </w:t>
      </w:r>
      <w:r>
        <w:t xml:space="preserve">This paradigm allows for a large number of judgements to be collected,</w:t>
      </w:r>
      <w:r>
        <w:t xml:space="preserve"> </w:t>
      </w:r>
      <w:r>
        <w:t xml:space="preserve">and is simple enough that participants need little to no training.</w:t>
      </w:r>
    </w:p>
    <w:bookmarkEnd w:id="25"/>
    <w:bookmarkStart w:id="30" w:name="sec-drivers"/>
    <w:p>
      <w:pPr>
        <w:pStyle w:val="Heading2"/>
      </w:pPr>
      <w:r>
        <w:t xml:space="preserve">Drivers of Correlation Perception</w:t>
      </w:r>
    </w:p>
    <w:p>
      <w:pPr>
        <w:pStyle w:val="FirstParagraph"/>
      </w:pPr>
      <w:r>
        <w:t xml:space="preserve">Evidence points towards correlation perception being driven by the shape of the</w:t>
      </w:r>
      <w:r>
        <w:t xml:space="preserve"> </w:t>
      </w:r>
      <w:r>
        <w:t xml:space="preserve">underlying probability distribution represented by scatterplot points, however it should</w:t>
      </w:r>
      <w:r>
        <w:t xml:space="preserve"> </w:t>
      </w:r>
      <w:r>
        <w:t xml:space="preserve">be noted that this is very much still an open question, especially with regards to</w:t>
      </w:r>
      <w:r>
        <w:t xml:space="preserve"> </w:t>
      </w:r>
      <w:r>
        <w:t xml:space="preserve">what low level perceptual mechanisms may be at play. It is possible that</w:t>
      </w:r>
      <w:r>
        <w:t xml:space="preserve"> </w:t>
      </w:r>
      <w:r>
        <w:t xml:space="preserve">there are different contributory perceptual mechanisms operating at different levels</w:t>
      </w:r>
      <w:r>
        <w:t xml:space="preserve"> </w:t>
      </w:r>
      <w:r>
        <w:t xml:space="preserve">based on task-specific differences such as viewing time or levels of graph-training.</w:t>
      </w:r>
      <w:r>
        <w:t xml:space="preserve"> </w:t>
      </w:r>
      <w:r>
        <w:t xml:space="preserve">Increasing the</w:t>
      </w:r>
      <w:r>
        <w:t xml:space="preserve"> </w:t>
      </w:r>
      <w:r>
        <w:rPr>
          <w:iCs/>
          <w:i/>
        </w:rPr>
        <w:t xml:space="preserve">x</w:t>
      </w:r>
      <w:r>
        <w:t xml:space="preserve"> </w:t>
      </w:r>
      <w:r>
        <w:t xml:space="preserve">and</w:t>
      </w:r>
      <w:r>
        <w:t xml:space="preserve"> </w:t>
      </w:r>
      <w:r>
        <w:rPr>
          <w:iCs/>
          <w:i/>
        </w:rPr>
        <w:t xml:space="preserve">y</w:t>
      </w:r>
      <w:r>
        <w:t xml:space="preserve"> </w:t>
      </w:r>
      <w:r>
        <w:t xml:space="preserve">scales on a scatterplot such that the size of the point</w:t>
      </w:r>
      <w:r>
        <w:t xml:space="preserve"> </w:t>
      </w:r>
      <w:r>
        <w:t xml:space="preserve">cloud decreases</w:t>
      </w:r>
      <w:r>
        <w:t xml:space="preserve"> </w:t>
      </w:r>
      <w:r>
        <w:t xml:space="preserve">(Cleveland, Diaconis, and Mcgill 1982)</w:t>
      </w:r>
      <w:r>
        <w:t xml:space="preserve"> </w:t>
      </w:r>
      <w:r>
        <w:t xml:space="preserve">is associated with an increase in a viewer’s</w:t>
      </w:r>
      <w:r>
        <w:t xml:space="preserve"> </w:t>
      </w:r>
      <w:r>
        <w:t xml:space="preserve">judgements of bivariate association, despite the objective</w:t>
      </w:r>
      <w:r>
        <w:t xml:space="preserve"> </w:t>
      </w:r>
      <w:r>
        <w:rPr>
          <w:iCs/>
          <w:i/>
        </w:rPr>
        <w:t xml:space="preserve">r</w:t>
      </w:r>
      <w:r>
        <w:t xml:space="preserve"> </w:t>
      </w:r>
      <w:r>
        <w:t xml:space="preserve">value remaining the same. It</w:t>
      </w:r>
      <w:r>
        <w:t xml:space="preserve"> </w:t>
      </w:r>
      <w:r>
        <w:t xml:space="preserve">was suggested in this case that viewers may have been using the area of the point</w:t>
      </w:r>
      <w:r>
        <w:t xml:space="preserve"> </w:t>
      </w:r>
      <w:r>
        <w:t xml:space="preserve">cloud to judge association. Later work found that the relationship between objective</w:t>
      </w:r>
      <w:r>
        <w:t xml:space="preserve"> </w:t>
      </w:r>
      <w:r>
        <w:t xml:space="preserve">and perceived</w:t>
      </w:r>
      <w:r>
        <w:t xml:space="preserve"> </w:t>
      </w:r>
      <w:r>
        <w:rPr>
          <w:iCs/>
          <w:i/>
        </w:rPr>
        <w:t xml:space="preserve">r</w:t>
      </w:r>
      <w:r>
        <w:t xml:space="preserve"> </w:t>
      </w:r>
      <w:r>
        <w:t xml:space="preserve">values could be described by a function that included the mean of the</w:t>
      </w:r>
      <w:r>
        <w:t xml:space="preserve"> </w:t>
      </w:r>
      <w:r>
        <w:t xml:space="preserve">geometric distances between the points and the regression line</w:t>
      </w:r>
      <w:r>
        <w:t xml:space="preserve"> </w:t>
      </w:r>
      <w:r>
        <w:t xml:space="preserve">(Meyer, Taieb, and Flascher 1997)</w:t>
      </w:r>
      <w:r>
        <w:t xml:space="preserve">. Investigation</w:t>
      </w:r>
      <w:r>
        <w:t xml:space="preserve"> </w:t>
      </w:r>
      <w:r>
        <w:t xml:space="preserve">of the idea that people use visual features to judge correlation provides</w:t>
      </w:r>
      <w:r>
        <w:t xml:space="preserve"> </w:t>
      </w:r>
      <w:r>
        <w:t xml:space="preserve">evidence that, among other features, the standard deviation of all perpendicular</w:t>
      </w:r>
      <w:r>
        <w:t xml:space="preserve"> </w:t>
      </w:r>
      <w:r>
        <w:t xml:space="preserve">distances from scatterplot points to the regression line is predictive of performance</w:t>
      </w:r>
      <w:r>
        <w:t xml:space="preserve"> </w:t>
      </w:r>
      <w:r>
        <w:t xml:space="preserve">on a correlation estimation task</w:t>
      </w:r>
      <w:r>
        <w:t xml:space="preserve"> </w:t>
      </w:r>
      <w:r>
        <w:t xml:space="preserve">(F. Yang et al. 2019)</w:t>
      </w:r>
      <w:r>
        <w:t xml:space="preserve">. Equations for both discrimination</w:t>
      </w:r>
      <w:r>
        <w:t xml:space="preserve"> </w:t>
      </w:r>
      <w:r>
        <w:t xml:space="preserve">and magnitude estimation of</w:t>
      </w:r>
      <w:r>
        <w:t xml:space="preserve"> </w:t>
      </w:r>
      <w:r>
        <w:rPr>
          <w:iCs/>
          <w:i/>
        </w:rPr>
        <w:t xml:space="preserve">r</w:t>
      </w:r>
      <w:r>
        <w:t xml:space="preserve"> </w:t>
      </w:r>
      <w:r>
        <w:t xml:space="preserve">in scatterplots include a quantity that is small</w:t>
      </w:r>
      <w:r>
        <w:t xml:space="preserve"> </w:t>
      </w:r>
      <w:r>
        <w:t xml:space="preserve">when</w:t>
      </w:r>
      <w:r>
        <w:t xml:space="preserve"> </w:t>
      </w:r>
      <w:r>
        <w:rPr>
          <w:iCs/>
          <w:i/>
        </w:rPr>
        <w:t xml:space="preserve">r</w:t>
      </w:r>
      <w:r>
        <w:t xml:space="preserve"> </w:t>
      </w:r>
      <w:r>
        <w:t xml:space="preserve">= 1 and increases as</w:t>
      </w:r>
      <w:r>
        <w:t xml:space="preserve"> </w:t>
      </w:r>
      <w:r>
        <w:rPr>
          <w:iCs/>
          <w:i/>
        </w:rPr>
        <w:t xml:space="preserve">r</w:t>
      </w:r>
      <w:r>
        <w:t xml:space="preserve"> </w:t>
      </w:r>
      <w:r>
        <w:t xml:space="preserve">approaches 0</w:t>
      </w:r>
      <w:r>
        <w:t xml:space="preserve"> </w:t>
      </w:r>
      <w:r>
        <w:t xml:space="preserve">(R. A. Rensink 2017)</w:t>
      </w:r>
      <w:r>
        <w:t xml:space="preserve">. This quantity is indifferent</w:t>
      </w:r>
      <w:r>
        <w:t xml:space="preserve"> </w:t>
      </w:r>
      <w:r>
        <w:t xml:space="preserve">to the type of visualization used, and is functionally similar to that found</w:t>
      </w:r>
      <w:r>
        <w:t xml:space="preserve"> </w:t>
      </w:r>
      <w:r>
        <w:t xml:space="preserve">in work mentioned above</w:t>
      </w:r>
      <w:r>
        <w:t xml:space="preserve"> </w:t>
      </w:r>
      <w:r>
        <w:t xml:space="preserve">(Cleveland, Diaconis, and Mcgill 1982; Meyer, Taieb, and Flascher 1997; F. Yang et al. 2019)</w:t>
      </w:r>
      <w:r>
        <w:t xml:space="preserve">. Regarding</w:t>
      </w:r>
      <w:r>
        <w:t xml:space="preserve"> </w:t>
      </w:r>
      <w:r>
        <w:t xml:space="preserve">scatterplots, this quantity represents the average distance between data points</w:t>
      </w:r>
      <w:r>
        <w:t xml:space="preserve"> </w:t>
      </w:r>
      <w:r>
        <w:t xml:space="preserve">and the regression line, and can be thought of as representing the width</w:t>
      </w:r>
      <w:r>
        <w:t xml:space="preserve"> </w:t>
      </w:r>
      <w:r>
        <w:t xml:space="preserve">of the underlying probability distribution. Findings from a convolutional neural network that</w:t>
      </w:r>
      <w:r>
        <w:t xml:space="preserve"> </w:t>
      </w:r>
      <w:r>
        <w:t xml:space="preserve">learnt visual features related to correlation perception also support</w:t>
      </w:r>
      <w:r>
        <w:t xml:space="preserve"> </w:t>
      </w:r>
      <w:r>
        <w:t xml:space="preserve">the idea that viewers are using an aspect of scatterplot shape to judge correlation,</w:t>
      </w:r>
      <w:r>
        <w:t xml:space="preserve"> </w:t>
      </w:r>
      <w:r>
        <w:t xml:space="preserve">or some measure of what has been termed</w:t>
      </w:r>
      <w:r>
        <w:t xml:space="preserve"> </w:t>
      </w:r>
      <w:r>
        <w:rPr>
          <w:iCs/>
          <w:i/>
        </w:rPr>
        <w:t xml:space="preserve">dot entropy</w:t>
      </w:r>
      <w:r>
        <w:t xml:space="preserve"> </w:t>
      </w:r>
      <w:r>
        <w:t xml:space="preserve">(Fumeng Yang et al. 2023)</w:t>
      </w:r>
      <w:r>
        <w:t xml:space="preserve">, again considered a candidate</w:t>
      </w:r>
      <w:r>
        <w:t xml:space="preserve"> </w:t>
      </w:r>
      <w:r>
        <w:t xml:space="preserve">visual proxy for correlation judgements</w:t>
      </w:r>
      <w:r>
        <w:t xml:space="preserve"> </w:t>
      </w:r>
      <w:r>
        <w:t xml:space="preserve">(R. A. Rensink 2017; R. Rensink 2022)</w:t>
      </w:r>
      <w:r>
        <w:t xml:space="preserve">.</w:t>
      </w:r>
    </w:p>
    <w:p>
      <w:pPr>
        <w:pStyle w:val="BodyText"/>
      </w:pPr>
      <w:r>
        <w:t xml:space="preserve">Recent work investigating the use of decay functions that change point size or contrast</w:t>
      </w:r>
      <w:r>
        <w:t xml:space="preserve"> </w:t>
      </w:r>
      <w:r>
        <w:t xml:space="preserve">in scatterplots as a function of residual distance provide further evidence for</w:t>
      </w:r>
      <w:r>
        <w:t xml:space="preserve"> </w:t>
      </w:r>
      <w:r>
        <w:t xml:space="preserve">both point density and salience/perceptual weighting being drivers of correlation perception.</w:t>
      </w:r>
      <w:r>
        <w:t xml:space="preserve"> </w:t>
      </w:r>
      <w:r>
        <w:t xml:space="preserve">The use of an inverted contrast decay function</w:t>
      </w:r>
      <w:r>
        <w:t xml:space="preserve"> </w:t>
      </w:r>
      <w:r>
        <w:t xml:space="preserve">(Strain et al. 2023a)</w:t>
      </w:r>
      <w:r>
        <w:t xml:space="preserve">, such that the contrast of a point</w:t>
      </w:r>
      <w:r>
        <w:t xml:space="preserve"> </w:t>
      </w:r>
      <w:r>
        <w:t xml:space="preserve">decreased the closer it was to the regression line, resulted in significantly</w:t>
      </w:r>
      <w:r>
        <w:t xml:space="preserve"> </w:t>
      </w:r>
      <w:r>
        <w:t xml:space="preserve">lower and less accurate correlation estimates compared to data-identical plots</w:t>
      </w:r>
      <w:r>
        <w:t xml:space="preserve"> </w:t>
      </w:r>
      <w:r>
        <w:t xml:space="preserve">with the same overall shape. This finding implies that the center of the scatterplot not</w:t>
      </w:r>
      <w:r>
        <w:t xml:space="preserve"> </w:t>
      </w:r>
      <w:r>
        <w:t xml:space="preserve">being</w:t>
      </w:r>
      <w:r>
        <w:t xml:space="preserve"> </w:t>
      </w:r>
      <w:r>
        <w:rPr>
          <w:bCs/>
          <w:b/>
        </w:rPr>
        <w:t xml:space="preserve">filled</w:t>
      </w:r>
      <w:r>
        <w:t xml:space="preserve"> </w:t>
      </w:r>
      <w:r>
        <w:t xml:space="preserve">biased viewers’ perceptions down. When point contrast</w:t>
      </w:r>
      <w:r>
        <w:t xml:space="preserve"> </w:t>
      </w:r>
      <w:r>
        <w:t xml:space="preserve">or size are reduced as a function of distance from the regression line</w:t>
      </w:r>
      <w:r>
        <w:t xml:space="preserve"> </w:t>
      </w:r>
      <w:r>
        <w:t xml:space="preserve">(Strain et al. 2023a; Strain et al. 2023b)</w:t>
      </w:r>
      <w:r>
        <w:t xml:space="preserve">, viewers rate correlation as significantly higher</w:t>
      </w:r>
      <w:r>
        <w:t xml:space="preserve"> </w:t>
      </w:r>
      <w:r>
        <w:t xml:space="preserve">and are significantly more accurate. This supports a low-level data salience</w:t>
      </w:r>
      <w:r>
        <w:t xml:space="preserve"> </w:t>
      </w:r>
      <w:r>
        <w:t xml:space="preserve">account. Our aims are to test the impact of systematically altering visual features on correlation perception</w:t>
      </w:r>
      <w:r>
        <w:t xml:space="preserve"> </w:t>
      </w:r>
      <w:r>
        <w:t xml:space="preserve">and provide empirically-derived tools for visualization designers to design better</w:t>
      </w:r>
      <w:r>
        <w:t xml:space="preserve"> </w:t>
      </w:r>
      <w:r>
        <w:t xml:space="preserve">visualizations through the use of a simple, reproducible framework.</w:t>
      </w:r>
    </w:p>
    <w:tbl>
      <w:tblPr>
        <w:tblStyle w:val="Table"/>
        <w:tblW w:type="pct" w:w="5000"/>
        <w:tblLook w:firstRow="0" w:lastRow="0" w:firstColumn="0" w:lastColumn="0" w:noHBand="0" w:noVBand="0" w:val="0000"/>
        <w:jc w:val="start"/>
      </w:tblPr>
      <w:tblGrid>
        <w:gridCol w:w="7920"/>
      </w:tblGrid>
      <w:tr>
        <w:tc>
          <w:tcPr/>
          <w:bookmarkStart w:id="29" w:name="fig-underestimation-curve"/>
          <w:p>
            <w:pPr>
              <w:jc w:val="left"/>
            </w:pPr>
            <w:r>
              <w:drawing>
                <wp:inline>
                  <wp:extent cx="2667000" cy="2667000"/>
                  <wp:effectExtent b="0" l="0" r="0" t="0"/>
                  <wp:docPr descr="" title="" id="27" name="Picture"/>
                  <a:graphic>
                    <a:graphicData uri="http://schemas.openxmlformats.org/drawingml/2006/picture">
                      <pic:pic>
                        <pic:nvPicPr>
                          <pic:cNvPr descr="size_and_contrast_new_files/figure-docx/fig-underestimation-curve-1.png" id="28" name="Picture"/>
                          <pic:cNvPicPr>
                            <a:picLocks noChangeArrowheads="1" noChangeAspect="1"/>
                          </pic:cNvPicPr>
                        </pic:nvPicPr>
                        <pic:blipFill>
                          <a:blip r:embed="rId26"/>
                          <a:stretch>
                            <a:fillRect/>
                          </a:stretch>
                        </pic:blipFill>
                        <pic:spPr bwMode="auto">
                          <a:xfrm>
                            <a:off x="0" y="0"/>
                            <a:ext cx="2667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Figure 2: Using a function relating objective to perceived</w:t>
            </w:r>
            <w:r>
              <w:t xml:space="preserve"> </w:t>
            </w:r>
            <w:r>
              <w:rPr>
                <w:iCs/>
                <w:i/>
              </w:rPr>
              <w:t xml:space="preserve">r</w:t>
            </w:r>
            <w:r>
              <w:t xml:space="preserve"> </w:t>
            </w:r>
            <w:r>
              <w:t xml:space="preserve">value</w:t>
            </w:r>
            <w:r>
              <w:t xml:space="preserve"> </w:t>
            </w:r>
            <w:r>
              <w:t xml:space="preserve">(R. A. Rensink 2017)</w:t>
            </w:r>
            <w:r>
              <w:t xml:space="preserve"> </w:t>
            </w:r>
            <w:r>
              <w:t xml:space="preserve">provides a visualization of the nature of correlation underestimation reported in previous work. An identity line has been included to illustrate where viewers are most and least accurate.</w:t>
            </w:r>
          </w:p>
          <w:bookmarkEnd w:id="29"/>
        </w:tc>
      </w:tr>
    </w:tbl>
    <w:bookmarkEnd w:id="30"/>
    <w:bookmarkStart w:id="39" w:name="sec-transparency-and-contrast"/>
    <w:p>
      <w:pPr>
        <w:pStyle w:val="Heading2"/>
      </w:pPr>
      <w:r>
        <w:t xml:space="preserve">Transparency and Contrast</w:t>
      </w:r>
    </w:p>
    <w:tbl>
      <w:tblPr>
        <w:tblStyle w:val="Table"/>
        <w:tblW w:type="pct" w:w="5000"/>
        <w:tblLook w:firstRow="0" w:lastRow="0" w:firstColumn="0" w:lastColumn="0" w:noHBand="0" w:noVBand="0" w:val="0000"/>
        <w:jc w:val="start"/>
      </w:tblPr>
      <w:tblGrid>
        <w:gridCol w:w="7920"/>
      </w:tblGrid>
      <w:tr>
        <w:tc>
          <w:tcPr/>
          <w:bookmarkStart w:id="34" w:name="fig-overplotting-examples"/>
          <w:p>
            <w:pPr>
              <w:jc w:val="left"/>
            </w:pPr>
            <w:r>
              <w:drawing>
                <wp:inline>
                  <wp:extent cx="2667000" cy="2000250"/>
                  <wp:effectExtent b="0" l="0" r="0" t="0"/>
                  <wp:docPr descr="" title="" id="32" name="Picture"/>
                  <a:graphic>
                    <a:graphicData uri="http://schemas.openxmlformats.org/drawingml/2006/picture">
                      <pic:pic>
                        <pic:nvPicPr>
                          <pic:cNvPr descr="size_and_contrast_new_files/figure-docx/fig-overplotting-examples-1.png" id="33" name="Picture"/>
                          <pic:cNvPicPr>
                            <a:picLocks noChangeArrowheads="1" noChangeAspect="1"/>
                          </pic:cNvPicPr>
                        </pic:nvPicPr>
                        <pic:blipFill>
                          <a:blip r:embed="rId31"/>
                          <a:stretch>
                            <a:fillRect/>
                          </a:stretch>
                        </pic:blipFill>
                        <pic:spPr bwMode="auto">
                          <a:xfrm>
                            <a:off x="0" y="0"/>
                            <a:ext cx="2667000" cy="2000250"/>
                          </a:xfrm>
                          <a:prstGeom prst="rect">
                            <a:avLst/>
                          </a:prstGeom>
                          <a:noFill/>
                          <a:ln w="9525">
                            <a:noFill/>
                            <a:headEnd/>
                            <a:tailEnd/>
                          </a:ln>
                        </pic:spPr>
                      </pic:pic>
                    </a:graphicData>
                  </a:graphic>
                </wp:inline>
              </w:drawing>
            </w:r>
          </w:p>
          <w:p>
            <w:pPr>
              <w:jc w:val="left"/>
            </w:pPr>
            <w:pPr>
              <w:jc w:val="start"/>
              <w:spacing w:before="200"/>
              <w:pStyle w:val="ImageCaption"/>
            </w:pPr>
            <w:r>
              <w:t xml:space="preserve">Figure 3: Adjusting point contrast to address overplotting. Contrast between the points and the background is full (alpha = 1, L) or low (alpha = .1, R). The dataset used has 40,000 points.</w:t>
            </w:r>
          </w:p>
          <w:bookmarkEnd w:id="3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8" w:name="fig-alpha-examples"/>
          <w:p>
            <w:pPr>
              <w:jc w:val="left"/>
            </w:pPr>
            <w:r>
              <w:drawing>
                <wp:inline>
                  <wp:extent cx="2667000" cy="1066800"/>
                  <wp:effectExtent b="0" l="0" r="0" t="0"/>
                  <wp:docPr descr="" title="" id="36" name="Picture"/>
                  <a:graphic>
                    <a:graphicData uri="http://schemas.openxmlformats.org/drawingml/2006/picture">
                      <pic:pic>
                        <pic:nvPicPr>
                          <pic:cNvPr descr="size_and_contrast_new_files/figure-docx/fig-alpha-examples-1.png" id="37" name="Picture"/>
                          <pic:cNvPicPr>
                            <a:picLocks noChangeArrowheads="1" noChangeAspect="1"/>
                          </pic:cNvPicPr>
                        </pic:nvPicPr>
                        <pic:blipFill>
                          <a:blip r:embed="rId35"/>
                          <a:stretch>
                            <a:fillRect/>
                          </a:stretch>
                        </pic:blipFill>
                        <pic:spPr bwMode="auto">
                          <a:xfrm>
                            <a:off x="0" y="0"/>
                            <a:ext cx="2667000" cy="1066800"/>
                          </a:xfrm>
                          <a:prstGeom prst="rect">
                            <a:avLst/>
                          </a:prstGeom>
                          <a:noFill/>
                          <a:ln w="9525">
                            <a:noFill/>
                            <a:headEnd/>
                            <a:tailEnd/>
                          </a:ln>
                        </pic:spPr>
                      </pic:pic>
                    </a:graphicData>
                  </a:graphic>
                </wp:inline>
              </w:drawing>
            </w:r>
          </w:p>
          <w:p>
            <w:pPr>
              <w:jc w:val="left"/>
            </w:pPr>
            <w:pPr>
              <w:jc w:val="start"/>
              <w:spacing w:before="200"/>
              <w:pStyle w:val="ImageCaption"/>
            </w:pPr>
            <w:r>
              <w:t xml:space="preserve">Figure 4: Demonstrating the effects of different alpha values on point contrast.</w:t>
            </w:r>
          </w:p>
          <w:bookmarkEnd w:id="38"/>
        </w:tc>
      </w:tr>
    </w:tbl>
    <w:p>
      <w:pPr>
        <w:pStyle w:val="BodyText"/>
      </w:pPr>
      <w:r>
        <w:t xml:space="preserve">Changing the contrast of scatterplot points is standard practice to deal with</w:t>
      </w:r>
      <w:r>
        <w:t xml:space="preserve"> </w:t>
      </w:r>
      <w:r>
        <w:t xml:space="preserve">issues of overplotting</w:t>
      </w:r>
      <w:r>
        <w:t xml:space="preserve"> </w:t>
      </w:r>
      <w:r>
        <w:t xml:space="preserve">(Matejka, Anderson, and Fitzmaurice 2015; Bertini and Santucci 2004)</w:t>
      </w:r>
      <w:r>
        <w:t xml:space="preserve">; scatterplots</w:t>
      </w:r>
      <w:r>
        <w:t xml:space="preserve"> </w:t>
      </w:r>
      <w:r>
        <w:t xml:space="preserve">with very large numbers of points, especially with high degrees of overlap, suffer</w:t>
      </w:r>
      <w:r>
        <w:t xml:space="preserve"> </w:t>
      </w:r>
      <w:r>
        <w:t xml:space="preserve">from low individual-point visibility caused by high point density. Lowering</w:t>
      </w:r>
      <w:r>
        <w:t xml:space="preserve"> </w:t>
      </w:r>
      <w:r>
        <w:t xml:space="preserve">the contrast of all points addresses this, and makes data trends and distributions</w:t>
      </w:r>
      <w:r>
        <w:t xml:space="preserve"> </w:t>
      </w:r>
      <w:r>
        <w:t xml:space="preserve">easier to see and interpret (see</w:t>
      </w:r>
      <w:r>
        <w:t xml:space="preserve"> </w:t>
      </w:r>
      <w:hyperlink w:anchor="fig-overplotting-examples">
        <w:r>
          <w:rPr>
            <w:rStyle w:val="Hyperlink"/>
          </w:rPr>
          <w:t xml:space="preserve">Figure 3</w:t>
        </w:r>
      </w:hyperlink>
      <w:r>
        <w:t xml:space="preserve">).</w:t>
      </w:r>
      <w:r>
        <w:t xml:space="preserve"> </w:t>
      </w:r>
      <w:r>
        <w:t xml:space="preserve">In the present study we use the</w:t>
      </w:r>
      <w:r>
        <w:t xml:space="preserve"> </w:t>
      </w:r>
      <w:r>
        <w:rPr>
          <w:bCs/>
          <w:b/>
        </w:rPr>
        <w:t xml:space="preserve">ggplot2</w:t>
      </w:r>
      <w:r>
        <w:t xml:space="preserve"> </w:t>
      </w:r>
      <w:r>
        <w:t xml:space="preserve">package</w:t>
      </w:r>
      <w:r>
        <w:t xml:space="preserve"> </w:t>
      </w:r>
      <w:r>
        <w:t xml:space="preserve">(Wickham 2016)</w:t>
      </w:r>
      <w:r>
        <w:t xml:space="preserve"> </w:t>
      </w:r>
      <w:r>
        <w:t xml:space="preserve">to create</w:t>
      </w:r>
      <w:r>
        <w:t xml:space="preserve"> </w:t>
      </w:r>
      <w:r>
        <w:t xml:space="preserve">our stimuli. This package uses an alpha parameter, or the level of linear</w:t>
      </w:r>
      <w:r>
        <w:t xml:space="preserve"> </w:t>
      </w:r>
      <w:r>
        <w:t xml:space="preserve">interpolation</w:t>
      </w:r>
      <w:r>
        <w:t xml:space="preserve"> </w:t>
      </w:r>
      <w:r>
        <w:t xml:space="preserve">(Stone and Bartram 2008)</w:t>
      </w:r>
      <w:r>
        <w:t xml:space="preserve"> </w:t>
      </w:r>
      <w:r>
        <w:t xml:space="preserve">between foreground and background pixel values, to</w:t>
      </w:r>
      <w:r>
        <w:t xml:space="preserve"> </w:t>
      </w:r>
      <w:r>
        <w:t xml:space="preserve">set the contrast of points. As demonstrated in</w:t>
      </w:r>
      <w:r>
        <w:t xml:space="preserve"> </w:t>
      </w:r>
      <w:hyperlink w:anchor="fig-alpha-examples">
        <w:r>
          <w:rPr>
            <w:rStyle w:val="Hyperlink"/>
          </w:rPr>
          <w:t xml:space="preserve">Figure 4</w:t>
        </w:r>
      </w:hyperlink>
      <w:r>
        <w:t xml:space="preserve">, an alpha value</w:t>
      </w:r>
      <w:r>
        <w:t xml:space="preserve"> </w:t>
      </w:r>
      <w:r>
        <w:t xml:space="preserve">of 0 or 1 results in no interpolation and rendering of either the background or foreground</w:t>
      </w:r>
      <w:r>
        <w:t xml:space="preserve"> </w:t>
      </w:r>
      <w:r>
        <w:t xml:space="preserve">pixel values respectively. Psychophysical definitions of perceived contrast are</w:t>
      </w:r>
      <w:r>
        <w:t xml:space="preserve"> </w:t>
      </w:r>
      <w:r>
        <w:t xml:space="preserve">often based on what is being presented (e.g., gratings) or are modeled to take</w:t>
      </w:r>
      <w:r>
        <w:t xml:space="preserve"> </w:t>
      </w:r>
      <w:r>
        <w:t xml:space="preserve">into account aspects of human vision (e.g., visibility limits)</w:t>
      </w:r>
      <w:r>
        <w:t xml:space="preserve"> </w:t>
      </w:r>
      <w:r>
        <w:t xml:space="preserve">(Zuffi et al. 2007)</w:t>
      </w:r>
      <w:r>
        <w:t xml:space="preserve">.</w:t>
      </w:r>
      <w:r>
        <w:t xml:space="preserve"> </w:t>
      </w:r>
      <w:r>
        <w:t xml:space="preserve">Our crowdsourced methodology gives us no control over the exact luminances</w:t>
      </w:r>
      <w:r>
        <w:t xml:space="preserve"> </w:t>
      </w:r>
      <w:r>
        <w:t xml:space="preserve">of our stimuli, only over the</w:t>
      </w:r>
      <w:r>
        <w:t xml:space="preserve"> </w:t>
      </w:r>
      <w:r>
        <w:rPr>
          <w:iCs/>
          <w:i/>
        </w:rPr>
        <w:t xml:space="preserve">relative</w:t>
      </w:r>
      <w:r>
        <w:t xml:space="preserve"> </w:t>
      </w:r>
      <w:r>
        <w:t xml:space="preserve">differences in luminance between scatterplot</w:t>
      </w:r>
      <w:r>
        <w:t xml:space="preserve"> </w:t>
      </w:r>
      <w:r>
        <w:t xml:space="preserve">points and backgrounds. For this reason we do not report absolute luminance nor</w:t>
      </w:r>
      <w:r>
        <w:t xml:space="preserve"> </w:t>
      </w:r>
      <w:r>
        <w:t xml:space="preserve">make any attempt to adopt a formal definition of contrast; instead we</w:t>
      </w:r>
      <w:r>
        <w:t xml:space="preserve"> </w:t>
      </w:r>
      <w:r>
        <w:t xml:space="preserve">report the alpha value used. Given that our work aims to improve correlation perception</w:t>
      </w:r>
      <w:r>
        <w:t xml:space="preserve"> </w:t>
      </w:r>
      <w:r>
        <w:t xml:space="preserve">without removing data from the scatterplot, we also incorporate point visibility testing</w:t>
      </w:r>
      <w:r>
        <w:t xml:space="preserve"> </w:t>
      </w:r>
      <w:r>
        <w:t xml:space="preserve">(see</w:t>
      </w:r>
      <w:r>
        <w:t xml:space="preserve"> </w:t>
      </w:r>
      <w:hyperlink w:anchor="sec-VT">
        <w:r>
          <w:rPr>
            <w:rStyle w:val="Hyperlink"/>
          </w:rPr>
          <w:t xml:space="preserve">Section 3.5</w:t>
        </w:r>
      </w:hyperlink>
      <w:r>
        <w:t xml:space="preserve">). Informal point visibility piloting suggested that our smallest,</w:t>
      </w:r>
      <w:r>
        <w:t xml:space="preserve"> </w:t>
      </w:r>
      <w:r>
        <w:t xml:space="preserve">lowest contrast points had very low visibility. We therefore implemented an alpha = 0.2 floor</w:t>
      </w:r>
      <w:r>
        <w:t xml:space="preserve"> </w:t>
      </w:r>
      <w:r>
        <w:t xml:space="preserve">for these points, which we judged as conferring a sufficient level of point visibility.</w:t>
      </w:r>
    </w:p>
    <w:p>
      <w:pPr>
        <w:pStyle w:val="BodyText"/>
      </w:pPr>
      <w:r>
        <w:t xml:space="preserve">Previous work has found that lowering the contrast of</w:t>
      </w:r>
      <w:r>
        <w:t xml:space="preserve"> </w:t>
      </w:r>
      <w:r>
        <w:rPr>
          <w:iCs/>
          <w:i/>
        </w:rPr>
        <w:t xml:space="preserve">all</w:t>
      </w:r>
      <w:r>
        <w:t xml:space="preserve"> </w:t>
      </w:r>
      <w:r>
        <w:t xml:space="preserve">scatterplot points relative to the background can increase the level of</w:t>
      </w:r>
      <w:r>
        <w:t xml:space="preserve"> </w:t>
      </w:r>
      <w:r>
        <w:t xml:space="preserve">underestimation error relative to full contrast, and that lowering point</w:t>
      </w:r>
      <w:r>
        <w:t xml:space="preserve"> </w:t>
      </w:r>
      <w:r>
        <w:t xml:space="preserve">contrast</w:t>
      </w:r>
      <w:r>
        <w:t xml:space="preserve"> </w:t>
      </w:r>
      <w:r>
        <w:rPr>
          <w:iCs/>
          <w:i/>
        </w:rPr>
        <w:t xml:space="preserve">as a function of distance from the regression line</w:t>
      </w:r>
      <w:r>
        <w:t xml:space="preserve"> </w:t>
      </w:r>
      <w:r>
        <w:t xml:space="preserve">is able to bias</w:t>
      </w:r>
      <w:r>
        <w:t xml:space="preserve"> </w:t>
      </w:r>
      <w:r>
        <w:t xml:space="preserve">correlation estimates upwards to partially correct for the underestimation</w:t>
      </w:r>
      <w:r>
        <w:t xml:space="preserve"> </w:t>
      </w:r>
      <w:r>
        <w:t xml:space="preserve">observed</w:t>
      </w:r>
      <w:r>
        <w:t xml:space="preserve"> </w:t>
      </w:r>
      <w:r>
        <w:t xml:space="preserve">(Strain et al. 2023a)</w:t>
      </w:r>
      <w:r>
        <w:t xml:space="preserve">. Evidence suggests point salience/perceptual weighting or</w:t>
      </w:r>
      <w:r>
        <w:t xml:space="preserve"> </w:t>
      </w:r>
      <w:r>
        <w:t xml:space="preserve">spatial uncertainty as drivers for this effect. Lower stimulus contrast is</w:t>
      </w:r>
      <w:r>
        <w:t xml:space="preserve"> </w:t>
      </w:r>
      <w:r>
        <w:t xml:space="preserve">associated with lower salience</w:t>
      </w:r>
      <w:r>
        <w:t xml:space="preserve"> </w:t>
      </w:r>
      <w:r>
        <w:t xml:space="preserve">(Healey and Enns 2011)</w:t>
      </w:r>
      <w:r>
        <w:t xml:space="preserve">, can bias judgements of mean point</w:t>
      </w:r>
      <w:r>
        <w:t xml:space="preserve"> </w:t>
      </w:r>
      <w:r>
        <w:t xml:space="preserve">position</w:t>
      </w:r>
      <w:r>
        <w:t xml:space="preserve"> </w:t>
      </w:r>
      <w:r>
        <w:t xml:space="preserve">(Hong, Witt, and Szafir 2022)</w:t>
      </w:r>
      <w:r>
        <w:t xml:space="preserve">, increase error in positional judgements</w:t>
      </w:r>
      <w:r>
        <w:t xml:space="preserve"> </w:t>
      </w:r>
      <w:r>
        <w:t xml:space="preserve">(Wehrhahn and Westheimer 1990)</w:t>
      </w:r>
      <w:r>
        <w:t xml:space="preserve">,</w:t>
      </w:r>
      <w:r>
        <w:t xml:space="preserve"> </w:t>
      </w:r>
      <w:r>
        <w:t xml:space="preserve">and can result in greater uncertainty in speed perception</w:t>
      </w:r>
      <w:r>
        <w:t xml:space="preserve"> </w:t>
      </w:r>
      <w:r>
        <w:t xml:space="preserve">(Champion and Warren 2017)</w:t>
      </w:r>
      <w:r>
        <w:t xml:space="preserve">. Due</w:t>
      </w:r>
      <w:r>
        <w:t xml:space="preserve"> </w:t>
      </w:r>
      <w:r>
        <w:t xml:space="preserve">to effects of both salience/perceptual weighting and spatial uncertainty operating</w:t>
      </w:r>
      <w:r>
        <w:t xml:space="preserve"> </w:t>
      </w:r>
      <w:r>
        <w:t xml:space="preserve">in the same direction, previous work</w:t>
      </w:r>
      <w:r>
        <w:t xml:space="preserve"> </w:t>
      </w:r>
      <w:r>
        <w:t xml:space="preserve">(Strain et al. 2023a)</w:t>
      </w:r>
      <w:r>
        <w:t xml:space="preserve"> </w:t>
      </w:r>
      <w:r>
        <w:t xml:space="preserve">has been unable to determine the extent</w:t>
      </w:r>
      <w:r>
        <w:t xml:space="preserve"> </w:t>
      </w:r>
      <w:r>
        <w:t xml:space="preserve">to which each is responsible for the observed reduction in correlation estimation</w:t>
      </w:r>
      <w:r>
        <w:t xml:space="preserve"> </w:t>
      </w:r>
      <w:r>
        <w:t xml:space="preserve">error.</w:t>
      </w:r>
    </w:p>
    <w:bookmarkEnd w:id="39"/>
    <w:bookmarkStart w:id="40" w:name="sec-point-size"/>
    <w:p>
      <w:pPr>
        <w:pStyle w:val="Heading2"/>
      </w:pPr>
      <w:r>
        <w:t xml:space="preserve">Point Size</w:t>
      </w:r>
    </w:p>
    <w:p>
      <w:pPr>
        <w:pStyle w:val="FirstParagraph"/>
      </w:pPr>
      <w:r>
        <w:t xml:space="preserve">For discriminability reasons, scatterplots visualizing large datasets tend also to</w:t>
      </w:r>
      <w:r>
        <w:t xml:space="preserve"> </w:t>
      </w:r>
      <w:r>
        <w:t xml:space="preserve">have smaller points. Bubble charts are a subclass of scatterplot which use point</w:t>
      </w:r>
      <w:r>
        <w:t xml:space="preserve"> </w:t>
      </w:r>
      <w:r>
        <w:t xml:space="preserve">size to describe a third variable, but what little experimental work there</w:t>
      </w:r>
      <w:r>
        <w:t xml:space="preserve"> </w:t>
      </w:r>
      <w:r>
        <w:t xml:space="preserve">is on the impact of point size on correlation perception is inconclusive. Some work</w:t>
      </w:r>
      <w:r>
        <w:t xml:space="preserve"> </w:t>
      </w:r>
      <w:r>
        <w:t xml:space="preserve">has found bias and variability in correlation perception to be invariant to changes in</w:t>
      </w:r>
      <w:r>
        <w:t xml:space="preserve"> </w:t>
      </w:r>
      <w:r>
        <w:t xml:space="preserve">point size</w:t>
      </w:r>
      <w:r>
        <w:t xml:space="preserve"> </w:t>
      </w:r>
      <w:r>
        <w:t xml:space="preserve">(R. Rensink 2012; R. A. Rensink 2014)</w:t>
      </w:r>
      <w:r>
        <w:t xml:space="preserve">, while elsewhere a strong effect of</w:t>
      </w:r>
      <w:r>
        <w:t xml:space="preserve"> </w:t>
      </w:r>
      <w:r>
        <w:t xml:space="preserve">changing point size as a function of distance from the regression line has been</w:t>
      </w:r>
      <w:r>
        <w:t xml:space="preserve"> </w:t>
      </w:r>
      <w:r>
        <w:t xml:space="preserve">reported</w:t>
      </w:r>
      <w:r>
        <w:t xml:space="preserve"> </w:t>
      </w:r>
      <w:r>
        <w:t xml:space="preserve">(Strain et al. 2023b)</w:t>
      </w:r>
      <w:r>
        <w:t xml:space="preserve">. Evidence points towards a salience-dominant mechanism</w:t>
      </w:r>
      <w:r>
        <w:t xml:space="preserve"> </w:t>
      </w:r>
      <w:r>
        <w:t xml:space="preserve">in the latter case, albeit with a small effect of spatial uncertainty. There</w:t>
      </w:r>
      <w:r>
        <w:t xml:space="preserve"> </w:t>
      </w:r>
      <w:r>
        <w:t xml:space="preserve">is evidence that larger stimulus size is associated with lower levels of spatial certainty</w:t>
      </w:r>
      <w:r>
        <w:t xml:space="preserve"> </w:t>
      </w:r>
      <w:r>
        <w:t xml:space="preserve">(Alais and Burr 2004)</w:t>
      </w:r>
      <w:r>
        <w:t xml:space="preserve"> </w:t>
      </w:r>
      <w:r>
        <w:t xml:space="preserve">but higher levels of salience</w:t>
      </w:r>
      <w:r>
        <w:t xml:space="preserve"> </w:t>
      </w:r>
      <w:r>
        <w:t xml:space="preserve">(Healey and Enns 2011)</w:t>
      </w:r>
      <w:r>
        <w:t xml:space="preserve">. This opposing</w:t>
      </w:r>
      <w:r>
        <w:t xml:space="preserve"> </w:t>
      </w:r>
      <w:r>
        <w:t xml:space="preserve">directionality of predicted effects of salience/perceptual weighting and spatial uncertainty</w:t>
      </w:r>
      <w:r>
        <w:t xml:space="preserve"> </w:t>
      </w:r>
      <w:r>
        <w:t xml:space="preserve">on correlation estimation has allowed researchers to provide evidence for the mechanistic</w:t>
      </w:r>
      <w:r>
        <w:t xml:space="preserve"> </w:t>
      </w:r>
      <w:r>
        <w:t xml:space="preserve">dominance of salience when point size is used. When an inverted</w:t>
      </w:r>
      <w:r>
        <w:t xml:space="preserve"> </w:t>
      </w:r>
      <w:r>
        <w:t xml:space="preserve">size decay function is used such that smaller points are located nearer the regression</w:t>
      </w:r>
      <w:r>
        <w:t xml:space="preserve"> </w:t>
      </w:r>
      <w:r>
        <w:t xml:space="preserve">line, correlation estimation is significantly more accurate than when all points</w:t>
      </w:r>
      <w:r>
        <w:t xml:space="preserve"> </w:t>
      </w:r>
      <w:r>
        <w:t xml:space="preserve">are the same size</w:t>
      </w:r>
      <w:r>
        <w:t xml:space="preserve"> </w:t>
      </w:r>
      <w:r>
        <w:t xml:space="preserve">(Strain et al. 2023b)</w:t>
      </w:r>
      <w:r>
        <w:t xml:space="preserve">. In this case it was suggested that the higher</w:t>
      </w:r>
      <w:r>
        <w:t xml:space="preserve"> </w:t>
      </w:r>
      <w:r>
        <w:t xml:space="preserve">spatial uncertainty brought on by larger points caused a perceptual downweighting</w:t>
      </w:r>
      <w:r>
        <w:t xml:space="preserve"> </w:t>
      </w:r>
      <w:r>
        <w:t xml:space="preserve">during correlation estimation, which is in line with work suggesting our perceptual</w:t>
      </w:r>
      <w:r>
        <w:t xml:space="preserve"> </w:t>
      </w:r>
      <w:r>
        <w:t xml:space="preserve">systems make robust use of visuo-spatial information</w:t>
      </w:r>
      <w:r>
        <w:t xml:space="preserve"> </w:t>
      </w:r>
      <w:r>
        <w:t xml:space="preserve">(Strain et al. 2023b; Warren, Maloney, and Landy 2002, 2004)</w:t>
      </w:r>
      <w:r>
        <w:t xml:space="preserve">.</w:t>
      </w:r>
      <w:r>
        <w:t xml:space="preserve"> </w:t>
      </w:r>
      <w:r>
        <w:t xml:space="preserve">This effect was small, meaning we do not take it into account when making</w:t>
      </w:r>
      <w:r>
        <w:t xml:space="preserve"> </w:t>
      </w:r>
      <w:r>
        <w:t xml:space="preserve">our hypotheses.</w:t>
      </w:r>
    </w:p>
    <w:bookmarkEnd w:id="40"/>
    <w:bookmarkStart w:id="41" w:name="hypotheses"/>
    <w:p>
      <w:pPr>
        <w:pStyle w:val="Heading2"/>
      </w:pPr>
      <w:r>
        <w:t xml:space="preserve">Hypotheses</w:t>
      </w:r>
    </w:p>
    <w:p>
      <w:pPr>
        <w:pStyle w:val="FirstParagraph"/>
      </w:pPr>
      <w:r>
        <w:t xml:space="preserve">We present a single experiment based on established effects of</w:t>
      </w:r>
      <w:r>
        <w:t xml:space="preserve"> </w:t>
      </w:r>
      <w:r>
        <w:t xml:space="preserve">adjusting point size and point contrast. In our study,</w:t>
      </w:r>
      <w:r>
        <w:t xml:space="preserve"> </w:t>
      </w:r>
      <w:r>
        <w:t xml:space="preserve">we combine previously independently tested point size and point</w:t>
      </w:r>
      <w:r>
        <w:t xml:space="preserve"> </w:t>
      </w:r>
      <w:r>
        <w:t xml:space="preserve">contrast decay functions in both standard orientation (contrast/size is reduced</w:t>
      </w:r>
      <w:r>
        <w:t xml:space="preserve"> </w:t>
      </w:r>
      <w:r>
        <w:t xml:space="preserve">with residual magnitude) and inverted orientation (contrast/size is increased with</w:t>
      </w:r>
      <w:r>
        <w:t xml:space="preserve"> </w:t>
      </w:r>
      <w:r>
        <w:t xml:space="preserve">residual magnitude). Throughout we refer to</w:t>
      </w:r>
      <w:r>
        <w:t xml:space="preserve"> </w:t>
      </w:r>
      <w:r>
        <w:rPr>
          <w:iCs/>
          <w:i/>
        </w:rPr>
        <w:t xml:space="preserve">congruent</w:t>
      </w:r>
      <w:r>
        <w:t xml:space="preserve"> </w:t>
      </w:r>
      <w:r>
        <w:t xml:space="preserve">and</w:t>
      </w:r>
      <w:r>
        <w:t xml:space="preserve"> </w:t>
      </w:r>
      <w:r>
        <w:rPr>
          <w:iCs/>
          <w:i/>
        </w:rPr>
        <w:t xml:space="preserve">incongruent</w:t>
      </w:r>
      <w:r>
        <w:t xml:space="preserve"> </w:t>
      </w:r>
      <w:r>
        <w:t xml:space="preserve">conditions</w:t>
      </w:r>
      <w:r>
        <w:t xml:space="preserve"> </w:t>
      </w:r>
      <w:r>
        <w:t xml:space="preserve">with respect to the orientations of size and contrast decay functions.</w:t>
      </w:r>
      <w:r>
        <w:t xml:space="preserve"> </w:t>
      </w:r>
      <w:r>
        <w:t xml:space="preserve">We hypothesize that; (H1) an increased reduction in correlation estimation error will be</w:t>
      </w:r>
      <w:r>
        <w:t xml:space="preserve"> </w:t>
      </w:r>
      <w:r>
        <w:t xml:space="preserve">observed when standard orientation decay functions are used; (H2) the use of</w:t>
      </w:r>
      <w:r>
        <w:t xml:space="preserve"> </w:t>
      </w:r>
      <w:r>
        <w:t xml:space="preserve">congruent inverted orientation decay functions will produce</w:t>
      </w:r>
      <w:r>
        <w:t xml:space="preserve"> </w:t>
      </w:r>
      <w:r>
        <w:t xml:space="preserve">the least accurate estimates of correlation; and (H3) that owing to the greater strength</w:t>
      </w:r>
      <w:r>
        <w:t xml:space="preserve"> </w:t>
      </w:r>
      <w:r>
        <w:t xml:space="preserve">of the size channel observed in previous work</w:t>
      </w:r>
      <w:r>
        <w:t xml:space="preserve"> </w:t>
      </w:r>
      <w:r>
        <w:t xml:space="preserve">(Strain et al. 2023b)</w:t>
      </w:r>
      <w:r>
        <w:t xml:space="preserve">, there will be a</w:t>
      </w:r>
      <w:r>
        <w:t xml:space="preserve"> </w:t>
      </w:r>
      <w:r>
        <w:t xml:space="preserve">significant difference in correlation estimates between the two incongruent orientation conditions.</w:t>
      </w:r>
    </w:p>
    <w:bookmarkEnd w:id="41"/>
    <w:bookmarkEnd w:id="42"/>
    <w:bookmarkStart w:id="56" w:name="sec-methods"/>
    <w:p>
      <w:pPr>
        <w:pStyle w:val="Heading1"/>
      </w:pPr>
      <w:r>
        <w:t xml:space="preserve">Methodology</w:t>
      </w:r>
    </w:p>
    <w:bookmarkStart w:id="43" w:name="sec-crowdsourcing"/>
    <w:p>
      <w:pPr>
        <w:pStyle w:val="Heading2"/>
      </w:pPr>
      <w:r>
        <w:t xml:space="preserve">Crowdsourcing</w:t>
      </w:r>
    </w:p>
    <w:p>
      <w:pPr>
        <w:pStyle w:val="FirstParagraph"/>
      </w:pPr>
      <w:r>
        <w:t xml:space="preserve">Much prior work into correlation perception in scatterplots has taken place</w:t>
      </w:r>
      <w:r>
        <w:t xml:space="preserve"> </w:t>
      </w:r>
      <w:r>
        <w:t xml:space="preserve">in-person, most often with graduate students with experience in statistics. While</w:t>
      </w:r>
      <w:r>
        <w:t xml:space="preserve"> </w:t>
      </w:r>
      <w:r>
        <w:t xml:space="preserve">this work is valuable, especially to perception audiences, it can struggle</w:t>
      </w:r>
      <w:r>
        <w:t xml:space="preserve"> </w:t>
      </w:r>
      <w:r>
        <w:t xml:space="preserve">to provide data that is resilient to different viewing contexts and the wide</w:t>
      </w:r>
      <w:r>
        <w:t xml:space="preserve"> </w:t>
      </w:r>
      <w:r>
        <w:t xml:space="preserve">range of levels of statistical and graph experience present in lay populations.</w:t>
      </w:r>
      <w:r>
        <w:t xml:space="preserve"> </w:t>
      </w:r>
      <w:r>
        <w:t xml:space="preserve">In addition, the ease and low-cost afforded to us by online, crowdsourced</w:t>
      </w:r>
      <w:r>
        <w:t xml:space="preserve"> </w:t>
      </w:r>
      <w:r>
        <w:t xml:space="preserve">experimental work is unmatched. Given our intended HCI and design audience, we therefore</w:t>
      </w:r>
      <w:r>
        <w:t xml:space="preserve"> </w:t>
      </w:r>
      <w:r>
        <w:t xml:space="preserve">choose to crowdsource all participants. We acknowledge however, that the</w:t>
      </w:r>
      <w:r>
        <w:t xml:space="preserve"> </w:t>
      </w:r>
      <w:r>
        <w:t xml:space="preserve">technique has been affected by low quality data and skewed demographics</w:t>
      </w:r>
      <w:r>
        <w:t xml:space="preserve"> </w:t>
      </w:r>
      <w:r>
        <w:t xml:space="preserve">in the past</w:t>
      </w:r>
      <w:r>
        <w:t xml:space="preserve"> </w:t>
      </w:r>
      <w:r>
        <w:t xml:space="preserve">(Chmielewski and Kucker 2020; Charalambides 2021; Peer et al. 2021)</w:t>
      </w:r>
      <w:r>
        <w:t xml:space="preserve">. In light of these</w:t>
      </w:r>
      <w:r>
        <w:t xml:space="preserve"> </w:t>
      </w:r>
      <w:r>
        <w:t xml:space="preserve">issues we follow published guidelines</w:t>
      </w:r>
      <w:r>
        <w:t xml:space="preserve"> </w:t>
      </w:r>
      <w:r>
        <w:t xml:space="preserve">(Peer et al. 2021)</w:t>
      </w:r>
      <w:r>
        <w:t xml:space="preserve"> </w:t>
      </w:r>
      <w:r>
        <w:t xml:space="preserve">to ensure the collection of high quality</w:t>
      </w:r>
      <w:r>
        <w:t xml:space="preserve"> </w:t>
      </w:r>
      <w:r>
        <w:t xml:space="preserve">data. Namely, we use the Prolific.co platform</w:t>
      </w:r>
      <w:r>
        <w:t xml:space="preserve"> </w:t>
      </w:r>
      <w:r>
        <w:t xml:space="preserve">(</w:t>
      </w:r>
      <w:r>
        <w:t xml:space="preserve">“Prolific”</w:t>
      </w:r>
      <w:r>
        <w:t xml:space="preserve"> </w:t>
      </w:r>
      <w:r>
        <w:t xml:space="preserve">2023)</w:t>
      </w:r>
      <w:r>
        <w:t xml:space="preserve"> </w:t>
      </w:r>
      <w:r>
        <w:t xml:space="preserve">with stringent pre-screen</w:t>
      </w:r>
      <w:r>
        <w:t xml:space="preserve"> </w:t>
      </w:r>
      <w:r>
        <w:t xml:space="preserve">restrictions; participants were required to have completed at least 100 studies</w:t>
      </w:r>
      <w:r>
        <w:t xml:space="preserve"> </w:t>
      </w:r>
      <w:r>
        <w:t xml:space="preserve">using Prolific, and were required to have a prolific score of 100, representing a 99%</w:t>
      </w:r>
      <w:r>
        <w:t xml:space="preserve"> </w:t>
      </w:r>
      <w:r>
        <w:t xml:space="preserve">approval rate. This is more strict than the 95% suggested in previous work</w:t>
      </w:r>
      <w:r>
        <w:t xml:space="preserve"> </w:t>
      </w:r>
      <w:r>
        <w:t xml:space="preserve">(Peer et al. 2021)</w:t>
      </w:r>
      <w:r>
        <w:t xml:space="preserve">,</w:t>
      </w:r>
      <w:r>
        <w:t xml:space="preserve"> </w:t>
      </w:r>
      <w:r>
        <w:t xml:space="preserve">but has served the authors well in prior work.</w:t>
      </w:r>
    </w:p>
    <w:bookmarkEnd w:id="43"/>
    <w:bookmarkStart w:id="44" w:name="sec-open-research"/>
    <w:p>
      <w:pPr>
        <w:pStyle w:val="Heading2"/>
      </w:pPr>
      <w:r>
        <w:t xml:space="preserve">Open Research</w:t>
      </w:r>
    </w:p>
    <w:p>
      <w:pPr>
        <w:pStyle w:val="FirstParagraph"/>
      </w:pPr>
      <w:r>
        <w:t xml:space="preserve">This study was conducted according to the principles of open and reproducible</w:t>
      </w:r>
      <w:r>
        <w:t xml:space="preserve"> </w:t>
      </w:r>
      <w:r>
        <w:t xml:space="preserve">research</w:t>
      </w:r>
      <w:r>
        <w:t xml:space="preserve"> </w:t>
      </w:r>
      <w:r>
        <w:t xml:space="preserve">(</w:t>
      </w:r>
      <w:r>
        <w:rPr>
          <w:bCs/>
          <w:b/>
        </w:rPr>
        <w:t xml:space="preserve">ayris_2018?</w:t>
      </w:r>
      <w:r>
        <w:t xml:space="preserve">)</w:t>
      </w:r>
      <w:r>
        <w:t xml:space="preserve">. All data and analysis code are available at (repository link removed for anon).</w:t>
      </w:r>
      <w:r>
        <w:t xml:space="preserve"> </w:t>
      </w:r>
      <w:r>
        <w:t xml:space="preserve">This repository contains instructions for building a Docker container to fully reproduce the computational</w:t>
      </w:r>
      <w:r>
        <w:t xml:space="preserve"> </w:t>
      </w:r>
      <w:r>
        <w:t xml:space="preserve">environment used. This allows for full replications of stimuli, analysis, and the paper</w:t>
      </w:r>
      <w:r>
        <w:t xml:space="preserve"> </w:t>
      </w:r>
      <w:r>
        <w:t xml:space="preserve">itself. Ethical approval was granted by (removed for anon). Hypotheses</w:t>
      </w:r>
      <w:r>
        <w:t xml:space="preserve"> </w:t>
      </w:r>
      <w:r>
        <w:t xml:space="preserve">and analysis plans were pre-registered with the OSF (links removed for anon) and</w:t>
      </w:r>
      <w:r>
        <w:t xml:space="preserve"> </w:t>
      </w:r>
      <w:r>
        <w:t xml:space="preserve">there were no deviations from them.</w:t>
      </w:r>
    </w:p>
    <w:bookmarkEnd w:id="44"/>
    <w:bookmarkStart w:id="49" w:name="sec-scatter-gen"/>
    <w:p>
      <w:pPr>
        <w:pStyle w:val="Heading2"/>
      </w:pPr>
      <w:r>
        <w:t xml:space="preserve">Stimuli</w:t>
      </w:r>
    </w:p>
    <w:p>
      <w:pPr>
        <w:pStyle w:val="FirstParagraph"/>
      </w:pPr>
      <w:r>
        <w:t xml:space="preserve">45 scatterplot datasets were generated corresponding</w:t>
      </w:r>
      <w:r>
        <w:t xml:space="preserve"> </w:t>
      </w:r>
      <w:r>
        <w:t xml:space="preserve">to 45</w:t>
      </w:r>
      <w:r>
        <w:t xml:space="preserve"> </w:t>
      </w:r>
      <w:r>
        <w:rPr>
          <w:iCs/>
          <w:i/>
        </w:rPr>
        <w:t xml:space="preserve">r</w:t>
      </w:r>
      <w:r>
        <w:t xml:space="preserve"> </w:t>
      </w:r>
      <w:r>
        <w:t xml:space="preserve">values uniformly distributed between 0.2 and 0.99, as there is evidence that</w:t>
      </w:r>
      <w:r>
        <w:t xml:space="preserve"> </w:t>
      </w:r>
      <w:r>
        <w:t xml:space="preserve">very little correlation is perceived below</w:t>
      </w:r>
      <w:r>
        <w:t xml:space="preserve"> </w:t>
      </w:r>
      <w:r>
        <w:rPr>
          <w:iCs/>
          <w:i/>
        </w:rPr>
        <w:t xml:space="preserve">r</w:t>
      </w:r>
      <w:r>
        <w:t xml:space="preserve"> </w:t>
      </w:r>
      <w:r>
        <w:t xml:space="preserve">= 0.2</w:t>
      </w:r>
      <w:r>
        <w:t xml:space="preserve"> </w:t>
      </w:r>
      <w:r>
        <w:t xml:space="preserve">(Strahan and Hansen 1978; Bobko and Karren 1979; Cleveland, Diaconis, and Mcgill 1982)</w:t>
      </w:r>
      <w:r>
        <w:t xml:space="preserve">.</w:t>
      </w:r>
      <w:r>
        <w:t xml:space="preserve"> </w:t>
      </w:r>
      <w:r>
        <w:t xml:space="preserve">Using so many values for</w:t>
      </w:r>
      <w:r>
        <w:t xml:space="preserve"> </w:t>
      </w:r>
      <w:r>
        <w:rPr>
          <w:iCs/>
          <w:i/>
        </w:rPr>
        <w:t xml:space="preserve">r</w:t>
      </w:r>
      <w:r>
        <w:t xml:space="preserve"> </w:t>
      </w:r>
      <w:r>
        <w:t xml:space="preserve">allows us to paint a broader picture of people’s perception</w:t>
      </w:r>
      <w:r>
        <w:t xml:space="preserve"> </w:t>
      </w:r>
      <w:r>
        <w:t xml:space="preserve">than work using fewer values. Scatterplot points were generated based on</w:t>
      </w:r>
      <w:r>
        <w:t xml:space="preserve"> </w:t>
      </w:r>
      <w:r>
        <w:t xml:space="preserve">bivariate normal distributions with standard deviations of 1 in each direction. Each</w:t>
      </w:r>
      <w:r>
        <w:t xml:space="preserve"> </w:t>
      </w:r>
      <w:r>
        <w:t xml:space="preserve">scatterplot had a 1:1 aspect ratio, was generated as a 1000 x 1000 pixel .png image,</w:t>
      </w:r>
      <w:r>
        <w:t xml:space="preserve"> </w:t>
      </w:r>
      <w:r>
        <w:t xml:space="preserve">and was scaled up or down according to a participant’s monitor such that they</w:t>
      </w:r>
      <w:r>
        <w:t xml:space="preserve"> </w:t>
      </w:r>
      <w:r>
        <w:t xml:space="preserve">always occupied the same proportion of the screen. We used equation 1 to map residuals</w:t>
      </w:r>
      <w:r>
        <w:t xml:space="preserve"> </w:t>
      </w:r>
      <w:r>
        <w:t xml:space="preserve">to size and contrast values. When adjusting point size, we further transform values</w:t>
      </w:r>
      <w:r>
        <w:t xml:space="preserve"> </w:t>
      </w:r>
      <w:r>
        <w:t xml:space="preserve">using a scaling factor of 4 and a constant of 0.2 to ensure that the minimum point</w:t>
      </w:r>
      <w:r>
        <w:t xml:space="preserve"> </w:t>
      </w:r>
      <w:r>
        <w:t xml:space="preserve">size in the present study is both visible and consistent with that of previous work</w:t>
      </w:r>
      <w:r>
        <w:t xml:space="preserve"> </w:t>
      </w:r>
      <w:r>
        <w:t xml:space="preserve">(Strain et al. 2023a; Strain et al. 2023b)</w:t>
      </w:r>
      <w:r>
        <w:t xml:space="preserve">.</w:t>
      </w:r>
    </w:p>
    <w:p>
      <w:pPr>
        <w:pStyle w:val="BodyText"/>
      </w:pPr>
    </w:p>
    <w:p>
      <w:pPr>
        <w:pStyle w:val="BodyText"/>
      </w:pPr>
      <w:r>
        <w:t xml:space="preserve">0.25 was chosen as the value of</w:t>
      </w:r>
      <w:r>
        <w:t xml:space="preserve"> </w:t>
      </w:r>
      <w:r>
        <w:rPr>
          <w:iCs/>
          <w:i/>
        </w:rPr>
        <w:t xml:space="preserve">b</w:t>
      </w:r>
      <w:r>
        <w:t xml:space="preserve">. This is both due to its previous usage in studies</w:t>
      </w:r>
      <w:r>
        <w:t xml:space="preserve"> </w:t>
      </w:r>
      <w:r>
        <w:t xml:space="preserve">that the present work builds upon, and its production of a curve approximating the</w:t>
      </w:r>
      <w:r>
        <w:t xml:space="preserve"> </w:t>
      </w:r>
      <w:r>
        <w:t xml:space="preserve">inverse around the identity line of the underestimation curve reported in previous</w:t>
      </w:r>
      <w:r>
        <w:t xml:space="preserve"> </w:t>
      </w:r>
      <w:r>
        <w:t xml:space="preserve">work</w:t>
      </w:r>
      <w:r>
        <w:t xml:space="preserve"> </w:t>
      </w:r>
      <w:r>
        <w:t xml:space="preserve">(R. A. Rensink 2017; Strain et al. 2023a; Strain et al. 2023b)</w:t>
      </w:r>
      <w:r>
        <w:t xml:space="preserve">. We acknowledge that there</w:t>
      </w:r>
      <w:r>
        <w:t xml:space="preserve"> </w:t>
      </w:r>
      <w:r>
        <w:t xml:space="preserve">may be other, more suitable values of</w:t>
      </w:r>
      <w:r>
        <w:t xml:space="preserve"> </w:t>
      </w:r>
      <w:r>
        <w:rPr>
          <w:iCs/>
          <w:i/>
        </w:rPr>
        <w:t xml:space="preserve">b</w:t>
      </w:r>
      <w:r>
        <w:t xml:space="preserve">, however extensive testing of these is</w:t>
      </w:r>
      <w:r>
        <w:t xml:space="preserve"> </w:t>
      </w:r>
      <w:r>
        <w:t xml:space="preserve">outside the scope of the present work. We used 2x2 combinations of this equation</w:t>
      </w:r>
      <w:r>
        <w:t xml:space="preserve"> </w:t>
      </w:r>
      <w:r>
        <w:t xml:space="preserve">applied to point size and contrast in standard and inverted orientation forms.</w:t>
      </w:r>
      <w:r>
        <w:t xml:space="preserve"> </w:t>
      </w:r>
      <w:r>
        <w:t xml:space="preserve">Examples of the stimuli used can be seen in</w:t>
      </w:r>
      <w:r>
        <w:t xml:space="preserve"> </w:t>
      </w:r>
      <w:hyperlink w:anchor="fig-examples">
        <w:r>
          <w:rPr>
            <w:rStyle w:val="Hyperlink"/>
          </w:rPr>
          <w:t xml:space="preserve">Figure 5</w:t>
        </w:r>
      </w:hyperlink>
      <w:r>
        <w:t xml:space="preserve">.</w:t>
      </w:r>
    </w:p>
    <w:tbl>
      <w:tblPr>
        <w:tblStyle w:val="Table"/>
        <w:tblW w:type="pct" w:w="5000"/>
        <w:tblLook w:firstRow="0" w:lastRow="0" w:firstColumn="0" w:lastColumn="0" w:noHBand="0" w:noVBand="0" w:val="0000"/>
        <w:jc w:val="start"/>
      </w:tblPr>
      <w:tblGrid>
        <w:gridCol w:w="7920"/>
      </w:tblGrid>
      <w:tr>
        <w:tc>
          <w:tcPr/>
          <w:bookmarkStart w:id="48" w:name="fig-examples"/>
          <w:p>
            <w:pPr>
              <w:jc w:val="left"/>
            </w:pPr>
            <w:r>
              <w:drawing>
                <wp:inline>
                  <wp:extent cx="2667000" cy="2667000"/>
                  <wp:effectExtent b="0" l="0" r="0" t="0"/>
                  <wp:docPr descr="" title="" id="46" name="Picture"/>
                  <a:graphic>
                    <a:graphicData uri="http://schemas.openxmlformats.org/drawingml/2006/picture">
                      <pic:pic>
                        <pic:nvPicPr>
                          <pic:cNvPr descr="size_and_contrast_new_files/figure-docx/fig-examples-1.png" id="47" name="Picture"/>
                          <pic:cNvPicPr>
                            <a:picLocks noChangeArrowheads="1" noChangeAspect="1"/>
                          </pic:cNvPicPr>
                        </pic:nvPicPr>
                        <pic:blipFill>
                          <a:blip r:embed="rId45"/>
                          <a:stretch>
                            <a:fillRect/>
                          </a:stretch>
                        </pic:blipFill>
                        <pic:spPr bwMode="auto">
                          <a:xfrm>
                            <a:off x="0" y="0"/>
                            <a:ext cx="2667000" cy="2667000"/>
                          </a:xfrm>
                          <a:prstGeom prst="rect">
                            <a:avLst/>
                          </a:prstGeom>
                          <a:noFill/>
                          <a:ln w="9525">
                            <a:noFill/>
                            <a:headEnd/>
                            <a:tailEnd/>
                          </a:ln>
                        </pic:spPr>
                      </pic:pic>
                    </a:graphicData>
                  </a:graphic>
                </wp:inline>
              </w:drawing>
            </w:r>
          </w:p>
          <w:p>
            <w:pPr>
              <w:jc w:val="left"/>
            </w:pPr>
            <w:pPr>
              <w:jc w:val="start"/>
              <w:spacing w:before="200"/>
              <w:pStyle w:val="ImageCaption"/>
            </w:pPr>
            <w:r>
              <w:t xml:space="preserve">Figure 5: Examples of the experimental stimuli used. Congruent conditions are at the top, while incongruent conditions are below.</w:t>
            </w:r>
          </w:p>
          <w:bookmarkEnd w:id="48"/>
        </w:tc>
      </w:tr>
    </w:tbl>
    <w:bookmarkEnd w:id="49"/>
    <w:bookmarkStart w:id="50" w:name="sec-gen-modelling"/>
    <w:p>
      <w:pPr>
        <w:pStyle w:val="Heading2"/>
      </w:pPr>
      <w:r>
        <w:t xml:space="preserve">Modeling</w:t>
      </w:r>
    </w:p>
    <w:p>
      <w:pPr>
        <w:pStyle w:val="FirstParagraph"/>
      </w:pPr>
      <w:r>
        <w:t xml:space="preserve">We use linear mixed effects models to model the relationships</w:t>
      </w:r>
      <w:r>
        <w:t xml:space="preserve"> </w:t>
      </w:r>
      <w:r>
        <w:t xml:space="preserve">between the combination of size and contrast decay</w:t>
      </w:r>
      <w:r>
        <w:t xml:space="preserve"> </w:t>
      </w:r>
      <w:r>
        <w:t xml:space="preserve">functions and participants’ errors in correlation estimates. Models such as these</w:t>
      </w:r>
      <w:r>
        <w:t xml:space="preserve"> </w:t>
      </w:r>
      <w:r>
        <w:t xml:space="preserve">allow us to compare differences in our IV across the full range of participant</w:t>
      </w:r>
      <w:r>
        <w:t xml:space="preserve"> </w:t>
      </w:r>
      <w:r>
        <w:t xml:space="preserve">responses, as opposed to relying purely on aggregate data, as in ANOVA. These models also afford us</w:t>
      </w:r>
      <w:r>
        <w:t xml:space="preserve"> </w:t>
      </w:r>
      <w:r>
        <w:t xml:space="preserve">the ability to include random effects for participants and items. As per our pre-registrations</w:t>
      </w:r>
      <w:r>
        <w:t xml:space="preserve"> </w:t>
      </w:r>
      <w:r>
        <w:t xml:space="preserve">we preferred maximal models, including random intercepts and slopes for participants</w:t>
      </w:r>
      <w:r>
        <w:t xml:space="preserve"> </w:t>
      </w:r>
      <w:r>
        <w:t xml:space="preserve">and items. The structures of these models were identified using the</w:t>
      </w:r>
      <w:r>
        <w:t xml:space="preserve"> </w:t>
      </w:r>
      <w:r>
        <w:rPr>
          <w:bCs/>
          <w:b/>
        </w:rPr>
        <w:t xml:space="preserve">buildmer</w:t>
      </w:r>
      <w:r>
        <w:t xml:space="preserve"> </w:t>
      </w:r>
      <w:r>
        <w:t xml:space="preserve">package</w:t>
      </w:r>
      <w:r>
        <w:t xml:space="preserve"> </w:t>
      </w:r>
      <w:r>
        <w:t xml:space="preserve">in R (version 2.10.1,</w:t>
      </w:r>
      <w:r>
        <w:t xml:space="preserve"> </w:t>
      </w:r>
      <w:r>
        <w:t xml:space="preserve">(Voeten 2023)</w:t>
      </w:r>
      <w:r>
        <w:t xml:space="preserve">). This package takes a maximal random effects</w:t>
      </w:r>
      <w:r>
        <w:t xml:space="preserve"> </w:t>
      </w:r>
      <w:r>
        <w:t xml:space="preserve">structure and then identifies the most complex model that converges by dropping</w:t>
      </w:r>
      <w:r>
        <w:t xml:space="preserve"> </w:t>
      </w:r>
      <w:r>
        <w:t xml:space="preserve">terms that fail to explain a significant amount of variance.</w:t>
      </w:r>
    </w:p>
    <w:bookmarkEnd w:id="50"/>
    <w:bookmarkStart w:id="51" w:name="sec-VT"/>
    <w:p>
      <w:pPr>
        <w:pStyle w:val="Heading2"/>
      </w:pPr>
      <w:r>
        <w:t xml:space="preserve">Point Visibility Testing</w:t>
      </w:r>
    </w:p>
    <w:p>
      <w:pPr>
        <w:pStyle w:val="FirstParagraph"/>
      </w:pPr>
      <w:r>
        <w:t xml:space="preserve">Discussions about the size and contrast of particular scatterplot points are inherently</w:t>
      </w:r>
      <w:r>
        <w:t xml:space="preserve"> </w:t>
      </w:r>
      <w:r>
        <w:t xml:space="preserve">difficult in the context of online, crowdsourced experiments; controlling the devices</w:t>
      </w:r>
      <w:r>
        <w:t xml:space="preserve"> </w:t>
      </w:r>
      <w:r>
        <w:t xml:space="preserve">participants use to participate in these kinds of experiments, beyond insisting on laptop</w:t>
      </w:r>
      <w:r>
        <w:t xml:space="preserve"> </w:t>
      </w:r>
      <w:r>
        <w:t xml:space="preserve">or desktop computers, is impossible. While this may result in a lack of consistency</w:t>
      </w:r>
      <w:r>
        <w:t xml:space="preserve"> </w:t>
      </w:r>
      <w:r>
        <w:t xml:space="preserve">in scatterplot point sizes, luminances, or contrast ratios between participants, it also provides results</w:t>
      </w:r>
      <w:r>
        <w:t xml:space="preserve"> </w:t>
      </w:r>
      <w:r>
        <w:t xml:space="preserve">that are more resilient to different viewing contexts than traditional lab-based</w:t>
      </w:r>
      <w:r>
        <w:t xml:space="preserve"> </w:t>
      </w:r>
      <w:r>
        <w:t xml:space="preserve">experimental work. In addition to measures</w:t>
      </w:r>
      <w:r>
        <w:t xml:space="preserve"> </w:t>
      </w:r>
      <w:r>
        <w:t xml:space="preserve">implemented to ensure high quality participant data (see</w:t>
      </w:r>
      <w:r>
        <w:t xml:space="preserve"> </w:t>
      </w:r>
      <w:hyperlink w:anchor="sec-crowdsourcing">
        <w:r>
          <w:rPr>
            <w:rStyle w:val="Hyperlink"/>
          </w:rPr>
          <w:t xml:space="preserve">Section 3.1</w:t>
        </w:r>
      </w:hyperlink>
      <w:r>
        <w:t xml:space="preserve">), it is also key that we do not</w:t>
      </w:r>
      <w:r>
        <w:t xml:space="preserve"> </w:t>
      </w:r>
      <w:r>
        <w:t xml:space="preserve">inadvertently remove data from scatterplots by including points whose size or contrast</w:t>
      </w:r>
      <w:r>
        <w:t xml:space="preserve"> </w:t>
      </w:r>
      <w:r>
        <w:t xml:space="preserve">renders them invisible. We therefore included point visibility testing to check this. Participants</w:t>
      </w:r>
      <w:r>
        <w:t xml:space="preserve"> </w:t>
      </w:r>
      <w:r>
        <w:t xml:space="preserve">viewed six scatterplots that were made up of a certain number of points. These points</w:t>
      </w:r>
      <w:r>
        <w:t xml:space="preserve"> </w:t>
      </w:r>
      <w:r>
        <w:t xml:space="preserve">were of the same size and contrast as the smallest and lowest contrast points used</w:t>
      </w:r>
      <w:r>
        <w:t xml:space="preserve"> </w:t>
      </w:r>
      <w:r>
        <w:t xml:space="preserve">in the experimental items. Participants were asked to enter in a textbox how many points</w:t>
      </w:r>
      <w:r>
        <w:t xml:space="preserve"> </w:t>
      </w:r>
      <w:r>
        <w:t xml:space="preserve">were present. Participants scored an average of</w:t>
      </w:r>
      <w:r>
        <w:t xml:space="preserve"> </w:t>
      </w:r>
      <w:r>
        <w:t xml:space="preserve">74.89% (</w:t>
      </w:r>
      <m:oMath>
        <m:r>
          <m:t>S</m:t>
        </m:r>
        <m:r>
          <m:t>D</m:t>
        </m:r>
      </m:oMath>
      <w:r>
        <w:t xml:space="preserve"> </w:t>
      </w:r>
      <w:r>
        <w:t xml:space="preserve">= 32.25).</w:t>
      </w:r>
      <w:r>
        <w:t xml:space="preserve"> </w:t>
      </w:r>
      <w:r>
        <w:t xml:space="preserve">Despite our use of the contrast floor detailed in</w:t>
      </w:r>
      <w:r>
        <w:t xml:space="preserve"> </w:t>
      </w:r>
      <w:hyperlink w:anchor="sec-transparency-and-contrast">
        <w:r>
          <w:rPr>
            <w:rStyle w:val="Hyperlink"/>
          </w:rPr>
          <w:t xml:space="preserve">Section 2.3</w:t>
        </w:r>
      </w:hyperlink>
      <w:r>
        <w:t xml:space="preserve">,</w:t>
      </w:r>
      <w:r>
        <w:t xml:space="preserve"> </w:t>
      </w:r>
      <w:r>
        <w:t xml:space="preserve">it is clear that some of our small, low contrast points were not reliably visible, most likely</w:t>
      </w:r>
      <w:r>
        <w:t xml:space="preserve"> </w:t>
      </w:r>
      <w:r>
        <w:t xml:space="preserve">due to low contrast between the point and background, as previous work</w:t>
      </w:r>
      <w:r>
        <w:t xml:space="preserve"> </w:t>
      </w:r>
      <w:r>
        <w:t xml:space="preserve">(Strain et al. 2023b)</w:t>
      </w:r>
      <w:r>
        <w:t xml:space="preserve"> </w:t>
      </w:r>
      <w:r>
        <w:t xml:space="preserve">found point visibility largely invariant to size. We suggest this is due to differences in</w:t>
      </w:r>
      <w:r>
        <w:t xml:space="preserve"> </w:t>
      </w:r>
      <w:r>
        <w:t xml:space="preserve">monitor specifications between participants. In reality minimum visible size and contrast</w:t>
      </w:r>
      <w:r>
        <w:t xml:space="preserve"> </w:t>
      </w:r>
      <w:r>
        <w:t xml:space="preserve">would need to be calibrated on a per-monitor basis. We also include performance on the point</w:t>
      </w:r>
      <w:r>
        <w:t xml:space="preserve"> </w:t>
      </w:r>
      <w:r>
        <w:t xml:space="preserve">visibility test as a fixed effect in</w:t>
      </w:r>
      <w:r>
        <w:t xml:space="preserve"> </w:t>
      </w:r>
      <w:hyperlink w:anchor="sec-add-analyses">
        <w:r>
          <w:rPr>
            <w:rStyle w:val="Hyperlink"/>
          </w:rPr>
          <w:t xml:space="preserve">Section 4.1</w:t>
        </w:r>
      </w:hyperlink>
      <w:r>
        <w:t xml:space="preserve">.</w:t>
      </w:r>
    </w:p>
    <w:bookmarkEnd w:id="51"/>
    <w:bookmarkStart w:id="52" w:name="sec-dot-pitch"/>
    <w:p>
      <w:pPr>
        <w:pStyle w:val="Heading2"/>
      </w:pPr>
      <w:r>
        <w:t xml:space="preserve">Dot Pitch</w:t>
      </w:r>
    </w:p>
    <w:p>
      <w:pPr>
        <w:pStyle w:val="FirstParagraph"/>
      </w:pPr>
      <w:r>
        <w:t xml:space="preserve">We employed a method for obtaining the dot pitch of participants’ monitors</w:t>
      </w:r>
      <w:r>
        <w:t xml:space="preserve"> </w:t>
      </w:r>
      <w:r>
        <w:t xml:space="preserve">(Morys-Carter 2023)</w:t>
      </w:r>
      <w:r>
        <w:t xml:space="preserve">.</w:t>
      </w:r>
      <w:r>
        <w:t xml:space="preserve"> </w:t>
      </w:r>
      <w:r>
        <w:t xml:space="preserve">Combining this with monitor resolution information allows us to calculate the physical on-screen</w:t>
      </w:r>
      <w:r>
        <w:t xml:space="preserve"> </w:t>
      </w:r>
      <w:r>
        <w:t xml:space="preserve">size of scatterplot points. Participants were asked to hold a standard size</w:t>
      </w:r>
      <w:r>
        <w:t xml:space="preserve"> </w:t>
      </w:r>
      <w:r>
        <w:t xml:space="preserve">credit/debit/ID card (ISO/IEC 7810 ID-1) up to their screen and resize an on-screen card</w:t>
      </w:r>
      <w:r>
        <w:t xml:space="preserve"> </w:t>
      </w:r>
      <w:r>
        <w:t xml:space="preserve">until their sizes matched. We assumed a widescreen 16:9 aspect ratio and calculated</w:t>
      </w:r>
      <w:r>
        <w:t xml:space="preserve"> </w:t>
      </w:r>
      <w:r>
        <w:t xml:space="preserve">dot pitch based on these measurements. Mean dot pitch was</w:t>
      </w:r>
      <w:r>
        <w:t xml:space="preserve"> </w:t>
      </w:r>
      <w:r>
        <w:t xml:space="preserve">0.34mm (</w:t>
      </w:r>
      <m:oMath>
        <m:r>
          <m:t>S</m:t>
        </m:r>
        <m:r>
          <m:t>D</m:t>
        </m:r>
      </m:oMath>
      <w:r>
        <w:t xml:space="preserve"> </w:t>
      </w:r>
      <w:r>
        <w:t xml:space="preserve">= 0.05),</w:t>
      </w:r>
      <w:r>
        <w:t xml:space="preserve"> </w:t>
      </w:r>
      <w:r>
        <w:t xml:space="preserve">corresponding to a physical onscreen size of 4.39mm</w:t>
      </w:r>
      <w:r>
        <w:t xml:space="preserve"> </w:t>
      </w:r>
      <w:r>
        <w:t xml:space="preserve">on a 1920 x 1080 pixel monitor for the smallest points displayed.</w:t>
      </w:r>
      <w:r>
        <w:t xml:space="preserve"> </w:t>
      </w:r>
      <w:r>
        <w:t xml:space="preserve">We include analyses with dot pitch as a fixed effect in</w:t>
      </w:r>
      <w:r>
        <w:t xml:space="preserve"> </w:t>
      </w:r>
      <w:hyperlink w:anchor="sec-add-analyses">
        <w:r>
          <w:rPr>
            <w:rStyle w:val="Hyperlink"/>
          </w:rPr>
          <w:t xml:space="preserve">Section 4.1</w:t>
        </w:r>
      </w:hyperlink>
      <w:r>
        <w:t xml:space="preserve">.</w:t>
      </w:r>
    </w:p>
    <w:bookmarkEnd w:id="52"/>
    <w:bookmarkStart w:id="53" w:name="sec-gen-procedure"/>
    <w:p>
      <w:pPr>
        <w:pStyle w:val="Heading2"/>
      </w:pPr>
      <w:r>
        <w:t xml:space="preserve">Procedure</w:t>
      </w:r>
    </w:p>
    <w:p>
      <w:pPr>
        <w:pStyle w:val="FirstParagraph"/>
      </w:pPr>
      <w:r>
        <w:t xml:space="preserve">Both experiments were built using PsychoPy</w:t>
      </w:r>
      <w:r>
        <w:t xml:space="preserve"> </w:t>
      </w:r>
      <w:r>
        <w:t xml:space="preserve">(Peirce et al. 2019)</w:t>
      </w:r>
      <w:r>
        <w:t xml:space="preserve"> </w:t>
      </w:r>
      <w:r>
        <w:t xml:space="preserve">and hosted on Pavlovia.org.</w:t>
      </w:r>
      <w:r>
        <w:t xml:space="preserve"> </w:t>
      </w:r>
      <w:r>
        <w:t xml:space="preserve">Participants were only permitted to complete the experiment on a desktop or laptop</w:t>
      </w:r>
      <w:r>
        <w:t xml:space="preserve"> </w:t>
      </w:r>
      <w:r>
        <w:t xml:space="preserve">computer. Each participant was first shown the participant information sheet and provided</w:t>
      </w:r>
      <w:r>
        <w:t xml:space="preserve"> </w:t>
      </w:r>
      <w:r>
        <w:t xml:space="preserve">consent through key presses in response to consent statements. They were asked to</w:t>
      </w:r>
      <w:r>
        <w:t xml:space="preserve"> </w:t>
      </w:r>
      <w:r>
        <w:t xml:space="preserve">provide their age in a free text box, followed by their gender identity. Participants</w:t>
      </w:r>
      <w:r>
        <w:t xml:space="preserve"> </w:t>
      </w:r>
      <w:r>
        <w:t xml:space="preserve">completed the 5-item Subjective Graph Literacy test</w:t>
      </w:r>
      <w:r>
        <w:t xml:space="preserve"> </w:t>
      </w:r>
      <w:r>
        <w:t xml:space="preserve">(Garcia-Retamero et al. 2016)</w:t>
      </w:r>
      <w:r>
        <w:t xml:space="preserve">, followed by the</w:t>
      </w:r>
      <w:r>
        <w:t xml:space="preserve"> </w:t>
      </w:r>
      <w:r>
        <w:t xml:space="preserve">visual threshold task described in</w:t>
      </w:r>
      <w:r>
        <w:t xml:space="preserve"> </w:t>
      </w:r>
      <w:hyperlink w:anchor="sec-VT">
        <w:r>
          <w:rPr>
            <w:rStyle w:val="Hyperlink"/>
          </w:rPr>
          <w:t xml:space="preserve">Section 3.5</w:t>
        </w:r>
      </w:hyperlink>
      <w:r>
        <w:t xml:space="preserve"> </w:t>
      </w:r>
      <w:r>
        <w:t xml:space="preserve">and the screen scale task described in</w:t>
      </w:r>
      <w:r>
        <w:t xml:space="preserve"> </w:t>
      </w:r>
      <w:hyperlink w:anchor="sec-dot-pitch">
        <w:r>
          <w:rPr>
            <w:rStyle w:val="Hyperlink"/>
          </w:rPr>
          <w:t xml:space="preserve">Section 3.6</w:t>
        </w:r>
      </w:hyperlink>
      <w:r>
        <w:t xml:space="preserve">. Participants were given instructions, and were then shown examples</w:t>
      </w:r>
      <w:r>
        <w:t xml:space="preserve"> </w:t>
      </w:r>
      <w:r>
        <w:t xml:space="preserve">of scatterplots with correlations of</w:t>
      </w:r>
      <w:r>
        <w:t xml:space="preserve"> </w:t>
      </w:r>
      <w:r>
        <w:rPr>
          <w:iCs/>
          <w:i/>
        </w:rPr>
        <w:t xml:space="preserve">r</w:t>
      </w:r>
      <w:r>
        <w:t xml:space="preserve"> </w:t>
      </w:r>
      <w:r>
        <w:t xml:space="preserve">= 0.2, 0.5, 0.8, and 0.95, as piloting of</w:t>
      </w:r>
      <w:r>
        <w:t xml:space="preserve"> </w:t>
      </w:r>
      <w:r>
        <w:t xml:space="preserve">a previous experiment indicated some of the lay population may be unfamiliar</w:t>
      </w:r>
      <w:r>
        <w:t xml:space="preserve"> </w:t>
      </w:r>
      <w:r>
        <w:t xml:space="preserve">with the visual character of scatterplots.</w:t>
      </w:r>
      <w:r>
        <w:t xml:space="preserve"> </w:t>
      </w:r>
      <w:hyperlink w:anchor="sec-results">
        <w:r>
          <w:rPr>
            <w:rStyle w:val="Hyperlink"/>
          </w:rPr>
          <w:t xml:space="preserve">Section 4</w:t>
        </w:r>
      </w:hyperlink>
      <w:r>
        <w:t xml:space="preserve"> </w:t>
      </w:r>
      <w:r>
        <w:t xml:space="preserve">contains further</w:t>
      </w:r>
      <w:r>
        <w:t xml:space="preserve"> </w:t>
      </w:r>
      <w:r>
        <w:t xml:space="preserve">analysis of the potential training effects of this. Two practice trials were</w:t>
      </w:r>
      <w:r>
        <w:t xml:space="preserve"> </w:t>
      </w:r>
      <w:r>
        <w:t xml:space="preserve">given before the experiment began. Participants worked through a randomly</w:t>
      </w:r>
      <w:r>
        <w:t xml:space="preserve"> </w:t>
      </w:r>
      <w:r>
        <w:t xml:space="preserve">presented series of 180 experimental trials and were asked to</w:t>
      </w:r>
      <w:r>
        <w:t xml:space="preserve"> </w:t>
      </w:r>
      <w:r>
        <w:t xml:space="preserve">use a slider to estimate correlation to 2 decimal places. Visual masks preceded</w:t>
      </w:r>
      <w:r>
        <w:t xml:space="preserve"> </w:t>
      </w:r>
      <w:r>
        <w:t xml:space="preserve">each scatterplot. Interspersed were 6 attention check trials which explicitly</w:t>
      </w:r>
      <w:r>
        <w:t xml:space="preserve"> </w:t>
      </w:r>
      <w:r>
        <w:t xml:space="preserve">asked participants to ignore the scatterplot and set the slider to 0 or 1.</w:t>
      </w:r>
    </w:p>
    <w:bookmarkEnd w:id="53"/>
    <w:bookmarkStart w:id="54" w:name="sec-participants"/>
    <w:p>
      <w:pPr>
        <w:pStyle w:val="Heading2"/>
      </w:pPr>
      <w:r>
        <w:t xml:space="preserve">Participants</w:t>
      </w:r>
    </w:p>
    <w:p>
      <w:pPr>
        <w:pStyle w:val="FirstParagraph"/>
      </w:pPr>
      <w:r>
        <w:t xml:space="preserve">150 participants were recruited using the Prolific.co platform. Normal to</w:t>
      </w:r>
      <w:r>
        <w:t xml:space="preserve"> </w:t>
      </w:r>
      <w:r>
        <w:t xml:space="preserve">corrected-to-normal vision and English fluency were required for participation.</w:t>
      </w:r>
      <w:r>
        <w:t xml:space="preserve"> </w:t>
      </w:r>
      <w:r>
        <w:t xml:space="preserve">In addition, participants who had completed any of our previous studies</w:t>
      </w:r>
      <w:r>
        <w:t xml:space="preserve"> </w:t>
      </w:r>
      <w:r>
        <w:t xml:space="preserve">into correlation estimation in scatterplots (references removed for anon)</w:t>
      </w:r>
      <w:r>
        <w:t xml:space="preserve"> </w:t>
      </w:r>
      <w:r>
        <w:t xml:space="preserve">were prevented from participating. Data were collected from 158 participants.</w:t>
      </w:r>
      <w:r>
        <w:t xml:space="preserve"> </w:t>
      </w:r>
      <w:r>
        <w:t xml:space="preserve">8 failed more than 2 out of 6 attention</w:t>
      </w:r>
      <w:r>
        <w:t xml:space="preserve"> </w:t>
      </w:r>
      <w:r>
        <w:t xml:space="preserve">check questions, and, as per pre-registration stipulations, were rejected from the</w:t>
      </w:r>
      <w:r>
        <w:t xml:space="preserve"> </w:t>
      </w:r>
      <w:r>
        <w:t xml:space="preserve">study. Data from the remaining 150 participants were included in the full analysis</w:t>
      </w:r>
      <w:r>
        <w:t xml:space="preserve"> </w:t>
      </w:r>
      <w:r>
        <w:t xml:space="preserve">(50.7% male, 48.7% female,</w:t>
      </w:r>
      <w:r>
        <w:t xml:space="preserve"> </w:t>
      </w:r>
      <w:r>
        <w:t xml:space="preserve">and 0.7% non-binary).</w:t>
      </w:r>
      <w:r>
        <w:t xml:space="preserve"> </w:t>
      </w:r>
      <w:r>
        <w:t xml:space="preserve">Participants’ mean age was 30.6 (</w:t>
      </w:r>
      <w:r>
        <w:rPr>
          <w:iCs/>
          <w:i/>
        </w:rPr>
        <w:t xml:space="preserve">SD</w:t>
      </w:r>
      <w:r>
        <w:t xml:space="preserve"> </w:t>
      </w:r>
      <w:r>
        <w:t xml:space="preserve">= 8.6).</w:t>
      </w:r>
      <w:r>
        <w:t xml:space="preserve"> </w:t>
      </w:r>
      <w:r>
        <w:t xml:space="preserve">Participants’ mean graph literacy score was 22.5</w:t>
      </w:r>
      <w:r>
        <w:t xml:space="preserve"> </w:t>
      </w:r>
      <w:r>
        <w:t xml:space="preserve">(</w:t>
      </w:r>
      <w:r>
        <w:rPr>
          <w:iCs/>
          <w:i/>
        </w:rPr>
        <w:t xml:space="preserve">SD</w:t>
      </w:r>
      <w:r>
        <w:t xml:space="preserve"> </w:t>
      </w:r>
      <w:r>
        <w:t xml:space="preserve">= 3.5). The average</w:t>
      </w:r>
      <w:r>
        <w:t xml:space="preserve"> </w:t>
      </w:r>
      <w:r>
        <w:t xml:space="preserve">time taken to complete the experiment was 37 minutes (</w:t>
      </w:r>
      <w:r>
        <w:rPr>
          <w:iCs/>
          <w:i/>
        </w:rPr>
        <w:t xml:space="preserve">SD</w:t>
      </w:r>
      <w:r>
        <w:t xml:space="preserve"> </w:t>
      </w:r>
      <w:r>
        <w:t xml:space="preserve">= 12.3).</w:t>
      </w:r>
    </w:p>
    <w:bookmarkEnd w:id="54"/>
    <w:bookmarkStart w:id="55" w:name="sec-design"/>
    <w:p>
      <w:pPr>
        <w:pStyle w:val="Heading2"/>
      </w:pPr>
      <w:r>
        <w:t xml:space="preserve">Design</w:t>
      </w:r>
    </w:p>
    <w:p>
      <w:pPr>
        <w:pStyle w:val="FirstParagraph"/>
      </w:pPr>
      <w:r>
        <w:t xml:space="preserve">We used a fully repeated-measures 2*2 factorial design. Each participant</w:t>
      </w:r>
      <w:r>
        <w:t xml:space="preserve"> </w:t>
      </w:r>
      <w:r>
        <w:t xml:space="preserve">saw each combination of size and contrast decay function plots for a total of 180</w:t>
      </w:r>
      <w:r>
        <w:t xml:space="preserve"> </w:t>
      </w:r>
      <w:r>
        <w:t xml:space="preserve">experimental items. Participants viewed these experimental items, along with 6</w:t>
      </w:r>
      <w:r>
        <w:t xml:space="preserve"> </w:t>
      </w:r>
      <w:r>
        <w:t xml:space="preserve">attention check items, in a fully randomized order. All experimental code, materials,</w:t>
      </w:r>
      <w:r>
        <w:t xml:space="preserve"> </w:t>
      </w:r>
      <w:r>
        <w:t xml:space="preserve">and instructions are hosted at (link removed for anon).</w:t>
      </w:r>
    </w:p>
    <w:bookmarkEnd w:id="55"/>
    <w:bookmarkEnd w:id="56"/>
    <w:bookmarkStart w:id="68" w:name="sec-results"/>
    <w:p>
      <w:pPr>
        <w:pStyle w:val="Heading1"/>
      </w:pPr>
      <w:r>
        <w:t xml:space="preserve">Results</w:t>
      </w:r>
    </w:p>
    <w:p>
      <w:pPr>
        <w:pStyle w:val="FirstParagraph"/>
      </w:pPr>
      <w:r>
        <w:t xml:space="preserve">Our first two hypotheses were fully supported in this experiment. The combination of</w:t>
      </w:r>
      <w:r>
        <w:t xml:space="preserve"> </w:t>
      </w:r>
      <w:r>
        <w:t xml:space="preserve">standard orientation size and contrast decay functions produced the most accurate estimates of</w:t>
      </w:r>
      <w:r>
        <w:t xml:space="preserve"> </w:t>
      </w:r>
      <w:r>
        <w:t xml:space="preserve">correlation, although this also resulted in a large correlation overestimation bias for many</w:t>
      </w:r>
      <w:r>
        <w:t xml:space="preserve"> </w:t>
      </w:r>
      <w:r>
        <w:t xml:space="preserve">values of</w:t>
      </w:r>
      <w:r>
        <w:t xml:space="preserve"> </w:t>
      </w:r>
      <w:r>
        <w:rPr>
          <w:iCs/>
          <w:i/>
        </w:rPr>
        <w:t xml:space="preserve">r</w:t>
      </w:r>
      <w:r>
        <w:t xml:space="preserve"> </w:t>
      </w:r>
      <w:r>
        <w:t xml:space="preserve">(see</w:t>
      </w:r>
      <w:r>
        <w:t xml:space="preserve"> </w:t>
      </w:r>
      <w:hyperlink w:anchor="fig-diff-error-bars-plot">
        <w:r>
          <w:rPr>
            <w:rStyle w:val="Hyperlink"/>
          </w:rPr>
          <w:t xml:space="preserve">Figure 7</w:t>
        </w:r>
      </w:hyperlink>
      <w:r>
        <w:t xml:space="preserve">). Our second hypothesis was also</w:t>
      </w:r>
      <w:r>
        <w:t xml:space="preserve"> </w:t>
      </w:r>
      <w:r>
        <w:t xml:space="preserve">supported; the combination of inverted size and inverted contrast decay functions</w:t>
      </w:r>
      <w:r>
        <w:t xml:space="preserve"> </w:t>
      </w:r>
      <w:r>
        <w:t xml:space="preserve">produced the least accurate estimates of correlation. We found no support for our third</w:t>
      </w:r>
      <w:r>
        <w:t xml:space="preserve"> </w:t>
      </w:r>
      <w:r>
        <w:t xml:space="preserve">hypothesis; there was no significant difference in correlation estimates for</w:t>
      </w:r>
      <w:r>
        <w:t xml:space="preserve"> </w:t>
      </w:r>
      <w:r>
        <w:t xml:space="preserve">standard orientation size/inverted orientation contrast decay plots and</w:t>
      </w:r>
      <w:r>
        <w:t xml:space="preserve"> </w:t>
      </w:r>
      <w:r>
        <w:t xml:space="preserve">inverted orientation size/standard orientation contrast</w:t>
      </w:r>
      <w:r>
        <w:t xml:space="preserve"> </w:t>
      </w:r>
      <w:r>
        <w:t xml:space="preserve">decay plots (Z = -2.26,</w:t>
      </w:r>
      <w:r>
        <w:t xml:space="preserve"> </w:t>
      </w:r>
      <w:r>
        <w:rPr>
          <w:iCs/>
          <w:i/>
        </w:rPr>
        <w:t xml:space="preserve">p</w:t>
      </w:r>
      <w:r>
        <w:t xml:space="preserve"> </w:t>
      </w:r>
      <w:r>
        <w:t xml:space="preserve">= .11), however we did find a significant interaction effect</w:t>
      </w:r>
      <w:r>
        <w:t xml:space="preserve"> </w:t>
      </w:r>
      <w:r>
        <w:t xml:space="preserve">that provides evidence that the combination of size and contrast decay functions</w:t>
      </w:r>
      <w:r>
        <w:t xml:space="preserve"> </w:t>
      </w:r>
      <w:r>
        <w:t xml:space="preserve">is not additive in nature.</w:t>
      </w:r>
    </w:p>
    <w:bookmarkStart w:id="57" w:name="tbl-sig"/>
    <w:p>
      <w:pPr>
        <w:pStyle w:val="TableCaption"/>
      </w:pPr>
      <w:r>
        <w:t xml:space="preserve">Table 1: Significances of fixed effects and the interaction between them. Semi-partial R</w:t>
      </w:r>
      <w:r>
        <w:rPr>
          <w:vertAlign w:val="superscript"/>
        </w:rPr>
        <w:t xml:space="preserve">2</w:t>
      </w:r>
      <w:r>
        <w:t xml:space="preserve"> </w:t>
      </w:r>
      <w:r>
        <w:t xml:space="preserve">for each fixed effect and the interaction term is also displayed in lieu of effect sizes.</w:t>
      </w:r>
    </w:p>
    <w:tbl>
      <w:tblPr>
        <w:tblStyle w:val="Table"/>
        <w:tblW w:type="auto" w:w="0"/>
        <w:tblLook w:firstRow="1" w:lastRow="0" w:firstColumn="0" w:lastColumn="0" w:noHBand="0" w:noVBand="0" w:val="0020"/>
        <w:jc w:val="start"/>
        <w:tblCaption w:val="Table 1: Significances of fixed effects and the interaction between them. Semi-partial R2 for each fixed effect and the interaction term is also displayed in lieu of effect sizes."/>
      </w:tblPr>
      <w:tblGrid>
        <w:gridCol w:w="1131"/>
        <w:gridCol w:w="1131"/>
        <w:gridCol w:w="1131"/>
        <w:gridCol w:w="1131"/>
        <w:gridCol w:w="1131"/>
        <w:gridCol w:w="1131"/>
        <w:gridCol w:w="1131"/>
      </w:tblGrid>
      <w:tr>
        <w:trPr>
          <w:tblHeader w:val="true"/>
        </w:trPr>
        <w:tc>
          <w:tcPr/>
          <w:p>
            <w:pPr>
              <w:pStyle w:val="Compact"/>
            </w:pPr>
          </w:p>
        </w:tc>
        <w:tc>
          <w:tcPr/>
          <w:p>
            <w:pPr>
              <w:pStyle w:val="Compact"/>
              <w:jc w:val="right"/>
            </w:pPr>
            <w:r>
              <w:t xml:space="preserve">Estimate</w:t>
            </w:r>
          </w:p>
        </w:tc>
        <w:tc>
          <w:tcPr/>
          <w:p>
            <w:pPr>
              <w:pStyle w:val="Compact"/>
              <w:jc w:val="right"/>
            </w:pPr>
            <w:r>
              <w:t xml:space="preserve">Standard Error</w:t>
            </w:r>
          </w:p>
        </w:tc>
        <w:tc>
          <w:tcPr/>
          <w:p>
            <w:pPr>
              <w:pStyle w:val="Compact"/>
              <w:jc w:val="right"/>
            </w:pPr>
            <w:r>
              <w:t xml:space="preserve">df</w:t>
            </w:r>
          </w:p>
        </w:tc>
        <w:tc>
          <w:tcPr/>
          <w:p>
            <w:pPr>
              <w:pStyle w:val="Compact"/>
              <w:jc w:val="right"/>
            </w:pPr>
            <w:r>
              <w:t xml:space="preserve">t-value</w:t>
            </w:r>
          </w:p>
        </w:tc>
        <w:tc>
          <w:tcPr/>
          <w:p>
            <w:pPr>
              <w:pStyle w:val="Compact"/>
              <w:jc w:val="left"/>
            </w:pPr>
            <w:r>
              <w:t xml:space="preserve">\textit{p}</w:t>
            </w:r>
          </w:p>
        </w:tc>
        <w:tc>
          <w:tcPr/>
          <w:p>
            <w:pPr>
              <w:pStyle w:val="Compact"/>
              <w:jc w:val="left"/>
            </w:pPr>
            <w:r>
              <w:t xml:space="preserve">R\textsuperscript{2}</w:t>
            </w:r>
          </w:p>
        </w:tc>
      </w:tr>
      <w:tr>
        <w:tc>
          <w:tcPr/>
          <w:p>
            <w:pPr>
              <w:pStyle w:val="Compact"/>
              <w:jc w:val="left"/>
            </w:pPr>
            <w:r>
              <w:t xml:space="preserve">(Intercept)</w:t>
            </w:r>
          </w:p>
        </w:tc>
        <w:tc>
          <w:tcPr/>
          <w:p>
            <w:pPr>
              <w:pStyle w:val="Compact"/>
              <w:jc w:val="right"/>
            </w:pPr>
            <w:r>
              <w:t xml:space="preserve">0.08</w:t>
            </w:r>
          </w:p>
        </w:tc>
        <w:tc>
          <w:tcPr/>
          <w:p>
            <w:pPr>
              <w:pStyle w:val="Compact"/>
              <w:jc w:val="right"/>
            </w:pPr>
            <w:r>
              <w:t xml:space="preserve">0.013</w:t>
            </w:r>
          </w:p>
        </w:tc>
        <w:tc>
          <w:tcPr/>
          <w:p>
            <w:pPr>
              <w:pStyle w:val="Compact"/>
              <w:jc w:val="right"/>
            </w:pPr>
            <w:r>
              <w:t xml:space="preserve">103.32</w:t>
            </w:r>
          </w:p>
        </w:tc>
        <w:tc>
          <w:tcPr/>
          <w:p>
            <w:pPr>
              <w:pStyle w:val="Compact"/>
              <w:jc w:val="right"/>
            </w:pPr>
            <w:r>
              <w:t xml:space="preserve">6.27</w:t>
            </w:r>
          </w:p>
        </w:tc>
        <w:tc>
          <w:tcPr/>
          <w:p>
            <w:pPr>
              <w:pStyle w:val="Compact"/>
              <w:jc w:val="left"/>
            </w:pPr>
            <w:r>
              <w:t xml:space="preserve">&lt;0.001</w:t>
            </w:r>
          </w:p>
        </w:tc>
        <w:tc>
          <w:tcPr/>
          <w:p>
            <w:pPr>
              <w:pStyle w:val="Compact"/>
            </w:pPr>
          </w:p>
        </w:tc>
      </w:tr>
      <w:tr>
        <w:tc>
          <w:tcPr/>
          <w:p>
            <w:pPr>
              <w:pStyle w:val="Compact"/>
              <w:jc w:val="left"/>
            </w:pPr>
            <w:r>
              <w:t xml:space="preserve">Size Decay</w:t>
            </w:r>
          </w:p>
        </w:tc>
        <w:tc>
          <w:tcPr/>
          <w:p>
            <w:pPr>
              <w:pStyle w:val="Compact"/>
              <w:jc w:val="right"/>
            </w:pPr>
            <w:r>
              <w:t xml:space="preserve">-0.14</w:t>
            </w:r>
          </w:p>
        </w:tc>
        <w:tc>
          <w:tcPr/>
          <w:p>
            <w:pPr>
              <w:pStyle w:val="Compact"/>
              <w:jc w:val="right"/>
            </w:pPr>
            <w:r>
              <w:t xml:space="preserve">0.005</w:t>
            </w:r>
          </w:p>
        </w:tc>
        <w:tc>
          <w:tcPr/>
          <w:p>
            <w:pPr>
              <w:pStyle w:val="Compact"/>
              <w:jc w:val="right"/>
            </w:pPr>
            <w:r>
              <w:t xml:space="preserve">148.39</w:t>
            </w:r>
          </w:p>
        </w:tc>
        <w:tc>
          <w:tcPr/>
          <w:p>
            <w:pPr>
              <w:pStyle w:val="Compact"/>
              <w:jc w:val="right"/>
            </w:pPr>
            <w:r>
              <w:t xml:space="preserve">-25.77</w:t>
            </w:r>
          </w:p>
        </w:tc>
        <w:tc>
          <w:tcPr/>
          <w:p>
            <w:pPr>
              <w:pStyle w:val="Compact"/>
              <w:jc w:val="left"/>
            </w:pPr>
            <w:r>
              <w:t xml:space="preserve">&lt;0.001</w:t>
            </w:r>
          </w:p>
        </w:tc>
        <w:tc>
          <w:tcPr/>
          <w:p>
            <w:pPr>
              <w:pStyle w:val="Compact"/>
              <w:jc w:val="left"/>
            </w:pPr>
            <w:r>
              <w:t xml:space="preserve">0.104</w:t>
            </w:r>
          </w:p>
        </w:tc>
      </w:tr>
      <w:tr>
        <w:tc>
          <w:tcPr/>
          <w:p>
            <w:pPr>
              <w:pStyle w:val="Compact"/>
              <w:jc w:val="left"/>
            </w:pPr>
            <w:r>
              <w:t xml:space="preserve">Contrast Decay</w:t>
            </w:r>
          </w:p>
        </w:tc>
        <w:tc>
          <w:tcPr/>
          <w:p>
            <w:pPr>
              <w:pStyle w:val="Compact"/>
              <w:jc w:val="right"/>
            </w:pPr>
            <w:r>
              <w:t xml:space="preserve">0.12</w:t>
            </w:r>
          </w:p>
        </w:tc>
        <w:tc>
          <w:tcPr/>
          <w:p>
            <w:pPr>
              <w:pStyle w:val="Compact"/>
              <w:jc w:val="right"/>
            </w:pPr>
            <w:r>
              <w:t xml:space="preserve">0.002</w:t>
            </w:r>
          </w:p>
        </w:tc>
        <w:tc>
          <w:tcPr/>
          <w:p>
            <w:pPr>
              <w:pStyle w:val="Compact"/>
              <w:jc w:val="right"/>
            </w:pPr>
            <w:r>
              <w:t xml:space="preserve">26327.21</w:t>
            </w:r>
          </w:p>
        </w:tc>
        <w:tc>
          <w:tcPr/>
          <w:p>
            <w:pPr>
              <w:pStyle w:val="Compact"/>
              <w:jc w:val="right"/>
            </w:pPr>
            <w:r>
              <w:t xml:space="preserve">63.71</w:t>
            </w:r>
          </w:p>
        </w:tc>
        <w:tc>
          <w:tcPr/>
          <w:p>
            <w:pPr>
              <w:pStyle w:val="Compact"/>
              <w:jc w:val="left"/>
            </w:pPr>
            <w:r>
              <w:t xml:space="preserve">&lt;0.001</w:t>
            </w:r>
          </w:p>
        </w:tc>
        <w:tc>
          <w:tcPr/>
          <w:p>
            <w:pPr>
              <w:pStyle w:val="Compact"/>
              <w:jc w:val="left"/>
            </w:pPr>
            <w:r>
              <w:t xml:space="preserve">0.087</w:t>
            </w:r>
          </w:p>
        </w:tc>
      </w:tr>
      <w:tr>
        <w:tc>
          <w:tcPr/>
          <w:p>
            <w:pPr>
              <w:pStyle w:val="Compact"/>
              <w:jc w:val="left"/>
            </w:pPr>
            <w:r>
              <w:t xml:space="preserve">Size Decay x Contrast Decay</w:t>
            </w:r>
          </w:p>
        </w:tc>
        <w:tc>
          <w:tcPr/>
          <w:p>
            <w:pPr>
              <w:pStyle w:val="Compact"/>
              <w:jc w:val="right"/>
            </w:pPr>
            <w:r>
              <w:t xml:space="preserve">0.15</w:t>
            </w:r>
          </w:p>
        </w:tc>
        <w:tc>
          <w:tcPr/>
          <w:p>
            <w:pPr>
              <w:pStyle w:val="Compact"/>
              <w:jc w:val="right"/>
            </w:pPr>
            <w:r>
              <w:t xml:space="preserve">0.004</w:t>
            </w:r>
          </w:p>
        </w:tc>
        <w:tc>
          <w:tcPr/>
          <w:p>
            <w:pPr>
              <w:pStyle w:val="Compact"/>
              <w:jc w:val="right"/>
            </w:pPr>
            <w:r>
              <w:t xml:space="preserve">26327.13</w:t>
            </w:r>
          </w:p>
        </w:tc>
        <w:tc>
          <w:tcPr/>
          <w:p>
            <w:pPr>
              <w:pStyle w:val="Compact"/>
              <w:jc w:val="right"/>
            </w:pPr>
            <w:r>
              <w:t xml:space="preserve">38.47</w:t>
            </w:r>
          </w:p>
        </w:tc>
        <w:tc>
          <w:tcPr/>
          <w:p>
            <w:pPr>
              <w:pStyle w:val="Compact"/>
              <w:jc w:val="left"/>
            </w:pPr>
            <w:r>
              <w:t xml:space="preserve">&lt;0.001</w:t>
            </w:r>
          </w:p>
        </w:tc>
        <w:tc>
          <w:tcPr/>
          <w:p>
            <w:pPr>
              <w:pStyle w:val="Compact"/>
              <w:jc w:val="left"/>
            </w:pPr>
            <w:r>
              <w:t xml:space="preserve">0.034</w:t>
            </w:r>
          </w:p>
        </w:tc>
      </w:tr>
    </w:tbl>
    <w:bookmarkEnd w:id="57"/>
    <w:p>
      <w:pPr>
        <w:pStyle w:val="BodyText"/>
      </w:pPr>
      <w:r>
        <w:t xml:space="preserve">All analyses were conducted using R (version 4.3.1).</w:t>
      </w:r>
      <w:r>
        <w:t xml:space="preserve"> </w:t>
      </w:r>
      <w:r>
        <w:t xml:space="preserve">Deviation coding was used for each of the experimental factors. We used the</w:t>
      </w:r>
      <w:r>
        <w:t xml:space="preserve"> </w:t>
      </w:r>
      <w:r>
        <w:rPr>
          <w:bCs/>
          <w:b/>
        </w:rPr>
        <w:t xml:space="preserve">buildmer</w:t>
      </w:r>
      <w:r>
        <w:t xml:space="preserve"> </w:t>
      </w:r>
      <w:r>
        <w:t xml:space="preserve">and</w:t>
      </w:r>
      <w:r>
        <w:t xml:space="preserve"> </w:t>
      </w:r>
      <w:r>
        <w:rPr>
          <w:bCs/>
          <w:b/>
        </w:rPr>
        <w:t xml:space="preserve">lme4</w:t>
      </w:r>
      <w:r>
        <w:t xml:space="preserve"> </w:t>
      </w:r>
      <w:r>
        <w:t xml:space="preserve">(version 1.1-34</w:t>
      </w:r>
      <w:r>
        <w:t xml:space="preserve"> </w:t>
      </w:r>
      <w:r>
        <w:t xml:space="preserve">(Bates et al. 2015)</w:t>
      </w:r>
      <w:r>
        <w:t xml:space="preserve">) packages to build a linear mixed effects model where the difference</w:t>
      </w:r>
      <w:r>
        <w:t xml:space="preserve"> </w:t>
      </w:r>
      <w:r>
        <w:t xml:space="preserve">between objective and rated</w:t>
      </w:r>
      <w:r>
        <w:t xml:space="preserve"> </w:t>
      </w:r>
      <w:r>
        <w:rPr>
          <w:iCs/>
          <w:i/>
        </w:rPr>
        <w:t xml:space="preserve">r</w:t>
      </w:r>
      <w:r>
        <w:t xml:space="preserve"> </w:t>
      </w:r>
      <w:r>
        <w:t xml:space="preserve">value was predicted by the size and contrast decay</w:t>
      </w:r>
      <w:r>
        <w:t xml:space="preserve"> </w:t>
      </w:r>
      <w:r>
        <w:t xml:space="preserve">functions used. A likelihood ratio test revealed that the model including point size</w:t>
      </w:r>
      <w:r>
        <w:t xml:space="preserve"> </w:t>
      </w:r>
      <w:r>
        <w:t xml:space="preserve">and contrast decay conditions as fixed effects explained significantly more variance</w:t>
      </w:r>
      <w:r>
        <w:t xml:space="preserve"> </w:t>
      </w:r>
      <w:r>
        <w:t xml:space="preserve">than the null (</w:t>
      </w:r>
      <m:oMath>
        <m:sSup>
          <m:e>
            <m:r>
              <m:t>χ</m:t>
            </m:r>
          </m:e>
          <m:sup>
            <m:r>
              <m:t>2</m:t>
            </m:r>
          </m:sup>
        </m:sSup>
      </m:oMath>
      <w:r>
        <w:t xml:space="preserve">(3) =</w:t>
      </w:r>
      <w:r>
        <w:t xml:space="preserve"> </w:t>
      </w:r>
      <w:r>
        <w:t xml:space="preserve">5,286.81,</w:t>
      </w:r>
      <w:r>
        <w:t xml:space="preserve"> </w:t>
      </w:r>
      <w:r>
        <w:rPr>
          <w:iCs/>
          <w:i/>
        </w:rPr>
        <w:t xml:space="preserve">p</w:t>
      </w:r>
      <w:r>
        <w:t xml:space="preserve"> </w:t>
      </w:r>
      <w:r>
        <w:t xml:space="preserve">&lt; .001). There</w:t>
      </w:r>
      <w:r>
        <w:t xml:space="preserve"> </w:t>
      </w:r>
      <w:r>
        <w:t xml:space="preserve">were significant fixed effects of size decay and contrast decay conditions, as well</w:t>
      </w:r>
      <w:r>
        <w:t xml:space="preserve"> </w:t>
      </w:r>
      <w:r>
        <w:t xml:space="preserve">as a significant interaction between the two. The experimental model has random intercepts for items</w:t>
      </w:r>
      <w:r>
        <w:t xml:space="preserve"> </w:t>
      </w:r>
      <w:r>
        <w:t xml:space="preserve">and participants, and a random slope for the size decay factor with regards to participants.</w:t>
      </w:r>
      <w:r>
        <w:t xml:space="preserve"> </w:t>
      </w:r>
      <w:r>
        <w:t xml:space="preserve">Due both to our use of a linear mixed model with an interaction</w:t>
      </w:r>
      <w:r>
        <w:t xml:space="preserve"> </w:t>
      </w:r>
      <w:r>
        <w:t xml:space="preserve">term, and our lack of comparative baseline condition (i.e no size or contrast function used),</w:t>
      </w:r>
      <w:r>
        <w:t xml:space="preserve"> </w:t>
      </w:r>
      <w:r>
        <w:t xml:space="preserve">we do not report a measure of effect size. Instead we report the amounts of variance</w:t>
      </w:r>
      <w:r>
        <w:t xml:space="preserve"> </w:t>
      </w:r>
      <w:r>
        <w:t xml:space="preserve">explained by each fixed effect term and the interaction term as semi-partial</w:t>
      </w:r>
      <w:r>
        <w:t xml:space="preserve"> </w:t>
      </w:r>
      <w:r>
        <w:t xml:space="preserve">R</w:t>
      </w:r>
      <w:r>
        <w:rPr>
          <w:vertAlign w:val="superscript"/>
        </w:rPr>
        <w:t xml:space="preserve">2</w:t>
      </w:r>
      <w:r>
        <w:t xml:space="preserve"> </w:t>
      </w:r>
      <w:r>
        <w:t xml:space="preserve">(Nakagawa and Schielzeth 2013)</w:t>
      </w:r>
      <w:r>
        <w:t xml:space="preserve">. These values were calculated using the</w:t>
      </w:r>
      <w:r>
        <w:t xml:space="preserve"> </w:t>
      </w:r>
      <w:r>
        <w:rPr>
          <w:bCs/>
          <w:b/>
        </w:rPr>
        <w:t xml:space="preserve">r2glmm</w:t>
      </w:r>
      <w:r>
        <w:t xml:space="preserve"> </w:t>
      </w:r>
      <w:r>
        <w:t xml:space="preserve">package</w:t>
      </w:r>
      <w:r>
        <w:t xml:space="preserve"> </w:t>
      </w:r>
      <w:r>
        <w:t xml:space="preserve">(version 0.1.2</w:t>
      </w:r>
      <w:r>
        <w:t xml:space="preserve"> </w:t>
      </w:r>
      <w:r>
        <w:t xml:space="preserve">(Jaeger 2017)</w:t>
      </w:r>
      <w:r>
        <w:t xml:space="preserve">) and can be see in</w:t>
      </w:r>
      <w:r>
        <w:t xml:space="preserve"> </w:t>
      </w:r>
      <w:hyperlink w:anchor="tbl-sig">
        <w:r>
          <w:rPr>
            <w:rStyle w:val="Hyperlink"/>
          </w:rPr>
          <w:t xml:space="preserve">Table 1</w:t>
        </w:r>
      </w:hyperlink>
      <w:r>
        <w:t xml:space="preserve"> </w:t>
      </w:r>
      <w:r>
        <w:t xml:space="preserve">along with all model statistics.</w:t>
      </w:r>
      <w:r>
        <w:t xml:space="preserve"> </w:t>
      </w:r>
      <w:r>
        <w:t xml:space="preserve">The</w:t>
      </w:r>
      <w:r>
        <w:t xml:space="preserve"> </w:t>
      </w:r>
      <w:r>
        <w:rPr>
          <w:bCs/>
          <w:b/>
        </w:rPr>
        <w:t xml:space="preserve">emmeans</w:t>
      </w:r>
      <w:r>
        <w:t xml:space="preserve"> </w:t>
      </w:r>
      <w:r>
        <w:t xml:space="preserve">package (version 1.8.8</w:t>
      </w:r>
      <w:r>
        <w:t xml:space="preserve"> </w:t>
      </w:r>
      <w:r>
        <w:t xml:space="preserve">(Lenth 2023)</w:t>
      </w:r>
      <w:r>
        <w:t xml:space="preserve">) was used to calculate pairwise</w:t>
      </w:r>
      <w:r>
        <w:t xml:space="preserve"> </w:t>
      </w:r>
      <w:r>
        <w:t xml:space="preserve">comparisons between levels of the size and contrast decay factor, and can be seen</w:t>
      </w:r>
      <w:r>
        <w:t xml:space="preserve"> </w:t>
      </w:r>
      <w:r>
        <w:t xml:space="preserve">in</w:t>
      </w:r>
      <w:r>
        <w:t xml:space="preserve"> </w:t>
      </w:r>
      <w:hyperlink w:anchor="tbl-contrasts">
        <w:r>
          <w:rPr>
            <w:rStyle w:val="Hyperlink"/>
          </w:rPr>
          <w:t xml:space="preserve">Table 2</w:t>
        </w:r>
      </w:hyperlink>
      <w:r>
        <w:t xml:space="preserve">.</w:t>
      </w:r>
    </w:p>
    <w:tbl>
      <w:tblPr>
        <w:tblStyle w:val="Table"/>
        <w:tblW w:type="pct" w:w="5000"/>
        <w:tblLook w:firstRow="0" w:lastRow="0" w:firstColumn="0" w:lastColumn="0" w:noHBand="0" w:noVBand="0" w:val="0000"/>
        <w:jc w:val="start"/>
      </w:tblPr>
      <w:tblGrid>
        <w:gridCol w:w="7920"/>
      </w:tblGrid>
      <w:tr>
        <w:tc>
          <w:tcPr/>
          <w:bookmarkStart w:id="61" w:name="fig-emm-plot"/>
          <w:p>
            <w:pPr>
              <w:jc w:val="center"/>
            </w:pPr>
            <w:r>
              <w:drawing>
                <wp:inline>
                  <wp:extent cx="4620126" cy="1848050"/>
                  <wp:effectExtent b="0" l="0" r="0" t="0"/>
                  <wp:docPr descr="" title="" id="59" name="Picture"/>
                  <a:graphic>
                    <a:graphicData uri="http://schemas.openxmlformats.org/drawingml/2006/picture">
                      <pic:pic>
                        <pic:nvPicPr>
                          <pic:cNvPr descr="size_and_contrast_new_files/figure-docx/fig-emm-plot-1.png" id="60" name="Picture"/>
                          <pic:cNvPicPr>
                            <a:picLocks noChangeArrowheads="1" noChangeAspect="1"/>
                          </pic:cNvPicPr>
                        </pic:nvPicPr>
                        <pic:blipFill>
                          <a:blip r:embed="rId58"/>
                          <a:stretch>
                            <a:fillRect/>
                          </a:stretch>
                        </pic:blipFill>
                        <pic:spPr bwMode="auto">
                          <a:xfrm>
                            <a:off x="0" y="0"/>
                            <a:ext cx="4620126" cy="18480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Estimated marginal means for each combination of size and contrast decay conditions, including asymptotic lower and upper confidence.</w:t>
            </w:r>
          </w:p>
          <w:bookmarkEnd w:id="61"/>
        </w:tc>
      </w:tr>
    </w:tbl>
    <w:p>
      <w:pPr>
        <w:pStyle w:val="BodyText"/>
      </w:pPr>
      <w:r>
        <w:t xml:space="preserve"> </w:t>
      </w:r>
    </w:p>
    <w:bookmarkStart w:id="62" w:name="tbl-contrasts"/>
    <w:p>
      <w:pPr>
        <w:pStyle w:val="TableCaption"/>
      </w:pPr>
      <w:r>
        <w:t xml:space="preserve">Table 2: Pairwise comparisons. SO = Standard Orientation, IO = Inverted Orientation. The interaction is driven by the non-additive nature of combining point size and contrast decay functions, and the only nonsignificant contrast is found when incongruent decay functions are tested.</w:t>
      </w:r>
    </w:p>
    <w:tbl>
      <w:tblPr>
        <w:tblStyle w:val="Table"/>
        <w:tblW w:type="auto" w:w="0"/>
        <w:tblLook w:firstRow="1" w:lastRow="0" w:firstColumn="0" w:lastColumn="0" w:noHBand="0" w:noVBand="0" w:val="0020"/>
        <w:jc w:val="start"/>
        <w:tblCaption w:val="Table 2: Pairwise comparisons. SO = Standard Orientation, IO = Inverted Orientation. The interaction is driven by the non-additive nature of combining point size and contrast decay functions, and the only nonsignificant contrast is found when incongruent decay functions are tested."/>
      </w:tblPr>
      <w:tblGrid>
        <w:gridCol w:w="2640"/>
        <w:gridCol w:w="2640"/>
        <w:gridCol w:w="2640"/>
      </w:tblGrid>
      <w:tr>
        <w:trPr>
          <w:tblHeader w:val="true"/>
        </w:trPr>
        <w:tc>
          <w:tcPr/>
          <w:p>
            <w:pPr>
              <w:pStyle w:val="Compact"/>
              <w:jc w:val="left"/>
            </w:pPr>
            <w:r>
              <w:t xml:space="preserve">Contrast</w:t>
            </w:r>
          </w:p>
        </w:tc>
        <w:tc>
          <w:tcPr/>
          <w:p>
            <w:pPr>
              <w:pStyle w:val="Compact"/>
              <w:jc w:val="right"/>
            </w:pPr>
            <w:r>
              <w:t xml:space="preserve">Z.ratio</w:t>
            </w:r>
          </w:p>
        </w:tc>
        <w:tc>
          <w:tcPr/>
          <w:p>
            <w:pPr>
              <w:pStyle w:val="Compact"/>
              <w:jc w:val="left"/>
            </w:pPr>
            <w:r>
              <w:t xml:space="preserve">\textit{p}</w:t>
            </w:r>
          </w:p>
        </w:tc>
      </w:tr>
      <w:tr>
        <w:tc>
          <w:tcPr/>
          <w:p>
            <w:pPr>
              <w:pStyle w:val="Compact"/>
              <w:jc w:val="left"/>
            </w:pPr>
            <w:r>
              <w:t xml:space="preserve">SO Size x IO Contrast &lt;-&gt; IO Size x IO Contrast</w:t>
            </w:r>
          </w:p>
        </w:tc>
        <w:tc>
          <w:tcPr/>
          <w:p>
            <w:pPr>
              <w:pStyle w:val="Compact"/>
              <w:jc w:val="right"/>
            </w:pPr>
            <w:r>
              <w:t xml:space="preserve">-10.95</w:t>
            </w:r>
          </w:p>
        </w:tc>
        <w:tc>
          <w:tcPr/>
          <w:p>
            <w:pPr>
              <w:pStyle w:val="Compact"/>
              <w:jc w:val="left"/>
            </w:pPr>
            <w:r>
              <w:t xml:space="preserve">&lt;0.001</w:t>
            </w:r>
          </w:p>
        </w:tc>
      </w:tr>
      <w:tr>
        <w:tc>
          <w:tcPr/>
          <w:p>
            <w:pPr>
              <w:pStyle w:val="Compact"/>
              <w:jc w:val="left"/>
            </w:pPr>
            <w:r>
              <w:t xml:space="preserve">SO Size x IO Contrast &lt;-&gt; SO Size x SO Contrast</w:t>
            </w:r>
          </w:p>
        </w:tc>
        <w:tc>
          <w:tcPr/>
          <w:p>
            <w:pPr>
              <w:pStyle w:val="Compact"/>
              <w:jc w:val="right"/>
            </w:pPr>
            <w:r>
              <w:t xml:space="preserve">72.29</w:t>
            </w:r>
          </w:p>
        </w:tc>
        <w:tc>
          <w:tcPr/>
          <w:p>
            <w:pPr>
              <w:pStyle w:val="Compact"/>
              <w:jc w:val="left"/>
            </w:pPr>
            <w:r>
              <w:t xml:space="preserve">&lt;0.001</w:t>
            </w:r>
          </w:p>
        </w:tc>
      </w:tr>
      <w:tr>
        <w:tc>
          <w:tcPr/>
          <w:p>
            <w:pPr>
              <w:pStyle w:val="Compact"/>
              <w:jc w:val="left"/>
            </w:pPr>
            <w:r>
              <w:t xml:space="preserve">SO Size x IO Contrast &lt;-&gt; IO Size x SO Contrast</w:t>
            </w:r>
          </w:p>
        </w:tc>
        <w:tc>
          <w:tcPr/>
          <w:p>
            <w:pPr>
              <w:pStyle w:val="Compact"/>
              <w:jc w:val="right"/>
            </w:pPr>
            <w:r>
              <w:t xml:space="preserve">-2.26</w:t>
            </w:r>
          </w:p>
        </w:tc>
        <w:tc>
          <w:tcPr/>
          <w:p>
            <w:pPr>
              <w:pStyle w:val="Compact"/>
              <w:jc w:val="left"/>
            </w:pPr>
            <w:r>
              <w:t xml:space="preserve">0.108</w:t>
            </w:r>
          </w:p>
        </w:tc>
      </w:tr>
      <w:tr>
        <w:tc>
          <w:tcPr/>
          <w:p>
            <w:pPr>
              <w:pStyle w:val="Compact"/>
              <w:jc w:val="left"/>
            </w:pPr>
            <w:r>
              <w:t xml:space="preserve">IO Size x IO Contrast &lt;-&gt; SO Size x SO Contrast</w:t>
            </w:r>
          </w:p>
        </w:tc>
        <w:tc>
          <w:tcPr/>
          <w:p>
            <w:pPr>
              <w:pStyle w:val="Compact"/>
              <w:jc w:val="right"/>
            </w:pPr>
            <w:r>
              <w:t xml:space="preserve">46.13</w:t>
            </w:r>
          </w:p>
        </w:tc>
        <w:tc>
          <w:tcPr/>
          <w:p>
            <w:pPr>
              <w:pStyle w:val="Compact"/>
              <w:jc w:val="left"/>
            </w:pPr>
            <w:r>
              <w:t xml:space="preserve">&lt;0.001</w:t>
            </w:r>
          </w:p>
        </w:tc>
      </w:tr>
      <w:tr>
        <w:tc>
          <w:tcPr/>
          <w:p>
            <w:pPr>
              <w:pStyle w:val="Compact"/>
              <w:jc w:val="left"/>
            </w:pPr>
            <w:r>
              <w:t xml:space="preserve">IO Size x IO Contrast &lt;-&gt; IO Size x SO Contrast</w:t>
            </w:r>
          </w:p>
        </w:tc>
        <w:tc>
          <w:tcPr/>
          <w:p>
            <w:pPr>
              <w:pStyle w:val="Compact"/>
              <w:jc w:val="right"/>
            </w:pPr>
            <w:r>
              <w:t xml:space="preserve">17.84</w:t>
            </w:r>
          </w:p>
        </w:tc>
        <w:tc>
          <w:tcPr/>
          <w:p>
            <w:pPr>
              <w:pStyle w:val="Compact"/>
              <w:jc w:val="left"/>
            </w:pPr>
            <w:r>
              <w:t xml:space="preserve">&lt;0.001</w:t>
            </w:r>
          </w:p>
        </w:tc>
      </w:tr>
      <w:tr>
        <w:tc>
          <w:tcPr/>
          <w:p>
            <w:pPr>
              <w:pStyle w:val="Compact"/>
              <w:jc w:val="left"/>
            </w:pPr>
            <w:r>
              <w:t xml:space="preserve">SO Size x SO Contrast &lt;-&gt; IO Size x SO Contrast</w:t>
            </w:r>
          </w:p>
        </w:tc>
        <w:tc>
          <w:tcPr/>
          <w:p>
            <w:pPr>
              <w:pStyle w:val="Compact"/>
              <w:jc w:val="right"/>
            </w:pPr>
            <w:r>
              <w:t xml:space="preserve">-37.44</w:t>
            </w:r>
          </w:p>
        </w:tc>
        <w:tc>
          <w:tcPr/>
          <w:p>
            <w:pPr>
              <w:pStyle w:val="Compact"/>
              <w:jc w:val="left"/>
            </w:pPr>
            <w:r>
              <w:t xml:space="preserve">&lt;0.001</w:t>
            </w:r>
          </w:p>
        </w:tc>
      </w:tr>
    </w:tbl>
    <w:bookmarkEnd w:id="62"/>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6" w:name="fig-diff-error-bars-plot"/>
          <w:p>
            <w:pPr>
              <w:jc w:val="center"/>
            </w:pPr>
            <w:r>
              <w:drawing>
                <wp:inline>
                  <wp:extent cx="4620126" cy="4620126"/>
                  <wp:effectExtent b="0" l="0" r="0" t="0"/>
                  <wp:docPr descr="" title="" id="64" name="Picture"/>
                  <a:graphic>
                    <a:graphicData uri="http://schemas.openxmlformats.org/drawingml/2006/picture">
                      <pic:pic>
                        <pic:nvPicPr>
                          <pic:cNvPr descr="size_and_contrast_new_files/figure-docx/fig-diff-error-bars-plot-1.png" id="65" name="Picture"/>
                          <pic:cNvPicPr>
                            <a:picLocks noChangeArrowheads="1" noChangeAspect="1"/>
                          </pic:cNvPicPr>
                        </pic:nvPicPr>
                        <pic:blipFill>
                          <a:blip r:embed="rId63"/>
                          <a:stretch>
                            <a:fillRect/>
                          </a:stretch>
                        </pic:blipFill>
                        <pic:spPr bwMode="auto">
                          <a:xfrm>
                            <a:off x="0" y="0"/>
                            <a:ext cx="4620126" cy="46201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Plots showing how participants’ correlation estimation errors change as a function of the</w:t>
            </w:r>
            <w:r>
              <w:t xml:space="preserve"> </w:t>
            </w:r>
            <w:r>
              <w:rPr>
                <w:iCs/>
                <w:i/>
              </w:rPr>
              <w:t xml:space="preserve">r</w:t>
            </w:r>
            <w:r>
              <w:t xml:space="preserve"> </w:t>
            </w:r>
            <w:r>
              <w:t xml:space="preserve">value for each combination of size and contrast decay factors.</w:t>
            </w:r>
          </w:p>
          <w:bookmarkEnd w:id="66"/>
        </w:tc>
      </w:tr>
    </w:tbl>
    <w:bookmarkStart w:id="67" w:name="sec-add-analyses"/>
    <w:p>
      <w:pPr>
        <w:pStyle w:val="Heading2"/>
      </w:pPr>
      <w:r>
        <w:t xml:space="preserve">Additional Analyses</w:t>
      </w:r>
    </w:p>
    <w:p>
      <w:pPr>
        <w:pStyle w:val="FirstParagraph"/>
      </w:pPr>
      <w:r>
        <w:t xml:space="preserve">We find no effects of graph literacy (</w:t>
      </w:r>
      <m:oMath>
        <m:sSup>
          <m:e>
            <m:r>
              <m:t>χ</m:t>
            </m:r>
          </m:e>
          <m:sup>
            <m:r>
              <m:t>2</m:t>
            </m:r>
          </m:sup>
        </m:sSup>
      </m:oMath>
      <w:r>
        <w:t xml:space="preserve">(1) =</w:t>
      </w:r>
      <w:r>
        <w:t xml:space="preserve"> </w:t>
      </w:r>
      <w:r>
        <w:t xml:space="preserve">3.50,</w:t>
      </w:r>
      <w:r>
        <w:t xml:space="preserve"> </w:t>
      </w:r>
      <w:r>
        <w:rPr>
          <w:iCs/>
          <w:i/>
        </w:rPr>
        <w:t xml:space="preserve">p</w:t>
      </w:r>
      <w:r>
        <w:t xml:space="preserve"> </w:t>
      </w:r>
      <w:r>
        <w:t xml:space="preserve">= .061),</w:t>
      </w:r>
      <w:r>
        <w:t xml:space="preserve"> </w:t>
      </w:r>
      <w:r>
        <w:t xml:space="preserve">performance on the visual threshold task (</w:t>
      </w:r>
      <m:oMath>
        <m:sSup>
          <m:e>
            <m:r>
              <m:t>χ</m:t>
            </m:r>
          </m:e>
          <m:sup>
            <m:r>
              <m:t>2</m:t>
            </m:r>
          </m:sup>
        </m:sSup>
      </m:oMath>
      <w:r>
        <w:t xml:space="preserve">(1) =</w:t>
      </w:r>
      <w:r>
        <w:t xml:space="preserve"> </w:t>
      </w:r>
      <w:r>
        <w:t xml:space="preserve">1.29,</w:t>
      </w:r>
      <w:r>
        <w:t xml:space="preserve"> </w:t>
      </w:r>
      <w:r>
        <w:rPr>
          <w:iCs/>
          <w:i/>
        </w:rPr>
        <w:t xml:space="preserve">p</w:t>
      </w:r>
      <w:r>
        <w:t xml:space="preserve"> </w:t>
      </w:r>
      <w:r>
        <w:t xml:space="preserve">= .257), or</w:t>
      </w:r>
      <w:r>
        <w:t xml:space="preserve"> </w:t>
      </w:r>
      <w:r>
        <w:t xml:space="preserve">dot pitch (</w:t>
      </w:r>
      <m:oMath>
        <m:sSup>
          <m:e>
            <m:r>
              <m:t>χ</m:t>
            </m:r>
          </m:e>
          <m:sup>
            <m:r>
              <m:t>2</m:t>
            </m:r>
          </m:sup>
        </m:sSup>
      </m:oMath>
      <w:r>
        <w:t xml:space="preserve">(1) = 1.52,</w:t>
      </w:r>
      <w:r>
        <w:t xml:space="preserve"> </w:t>
      </w:r>
      <w:r>
        <w:rPr>
          <w:iCs/>
          <w:i/>
        </w:rPr>
        <w:t xml:space="preserve">p</w:t>
      </w:r>
      <w:r>
        <w:t xml:space="preserve"> </w:t>
      </w:r>
      <w:r>
        <w:t xml:space="preserve">= .218) on participants’ errors in correlation estimation.</w:t>
      </w:r>
    </w:p>
    <w:bookmarkEnd w:id="67"/>
    <w:bookmarkEnd w:id="68"/>
    <w:bookmarkStart w:id="84" w:name="sec-discussion"/>
    <w:p>
      <w:pPr>
        <w:pStyle w:val="Heading1"/>
      </w:pPr>
      <w:r>
        <w:t xml:space="preserve">Discussion</w:t>
      </w:r>
    </w:p>
    <w:p>
      <w:pPr>
        <w:pStyle w:val="FirstParagraph"/>
      </w:pPr>
      <w:r>
        <w:t xml:space="preserve">The finding of a significant interaction between point size and contrast</w:t>
      </w:r>
      <w:r>
        <w:t xml:space="preserve"> </w:t>
      </w:r>
      <w:r>
        <w:t xml:space="preserve">decay provides evidence that these functions interact</w:t>
      </w:r>
      <w:r>
        <w:t xml:space="preserve"> </w:t>
      </w:r>
      <w:r>
        <w:t xml:space="preserve">in non-additive ways. In addition, we provide further confirmatory evidence of what has been found</w:t>
      </w:r>
      <w:r>
        <w:t xml:space="preserve"> </w:t>
      </w:r>
      <w:r>
        <w:t xml:space="preserve">previously. Namely, that while manipulations of both point size and contrast</w:t>
      </w:r>
      <w:r>
        <w:t xml:space="preserve"> </w:t>
      </w:r>
      <w:r>
        <w:t xml:space="preserve">have significant effects, the effect of changing point size is stronger, and that</w:t>
      </w:r>
      <w:r>
        <w:t xml:space="preserve"> </w:t>
      </w:r>
      <w:r>
        <w:t xml:space="preserve">while we can influence correlation estimates in either direction, standard</w:t>
      </w:r>
      <w:r>
        <w:t xml:space="preserve"> </w:t>
      </w:r>
      <w:r>
        <w:t xml:space="preserve">orientation manipulations are more powerful than inverted ones</w:t>
      </w:r>
      <w:r>
        <w:t xml:space="preserve"> </w:t>
      </w:r>
      <w:r>
        <w:t xml:space="preserve">(Strain et al. 2023a; Strain et al. 2023b)</w:t>
      </w:r>
      <w:r>
        <w:t xml:space="preserve">.</w:t>
      </w:r>
      <w:r>
        <w:t xml:space="preserve"> </w:t>
      </w:r>
      <w:r>
        <w:t xml:space="preserve">As one would expect, we also see an effect of orientation congruency on the extent</w:t>
      </w:r>
      <w:r>
        <w:t xml:space="preserve"> </w:t>
      </w:r>
      <w:r>
        <w:t xml:space="preserve">to which a manipulation can bias correlation estimates.</w:t>
      </w:r>
      <w:r>
        <w:t xml:space="preserve"> </w:t>
      </w:r>
      <w:r>
        <w:t xml:space="preserve">The lack of support for our third hypothesis, that there would be a</w:t>
      </w:r>
      <w:r>
        <w:t xml:space="preserve"> </w:t>
      </w:r>
      <w:r>
        <w:t xml:space="preserve">difference in correlation estimates between incongruent conditions, was surprising</w:t>
      </w:r>
      <w:r>
        <w:t xml:space="preserve"> </w:t>
      </w:r>
      <w:r>
        <w:t xml:space="preserve">given the greater strength of the size channel relative to contrast demonstrated</w:t>
      </w:r>
      <w:r>
        <w:t xml:space="preserve"> </w:t>
      </w:r>
      <w:r>
        <w:t xml:space="preserve">in previous work</w:t>
      </w:r>
      <w:r>
        <w:t xml:space="preserve"> </w:t>
      </w:r>
      <w:r>
        <w:t xml:space="preserve">(Strain et al. 2023a; Strain et al. 2023b)</w:t>
      </w:r>
      <w:r>
        <w:t xml:space="preserve">, although this may be a facet of the non-additive</w:t>
      </w:r>
      <w:r>
        <w:t xml:space="preserve"> </w:t>
      </w:r>
      <w:r>
        <w:t xml:space="preserve">interaction between size and contrast manipulations we found. Despite the lack of support for</w:t>
      </w:r>
      <w:r>
        <w:t xml:space="preserve"> </w:t>
      </w:r>
      <w:r>
        <w:t xml:space="preserve">this hypothesis, we did find that the size decay channel explained more variance (.104)</w:t>
      </w:r>
      <w:r>
        <w:t xml:space="preserve"> </w:t>
      </w:r>
      <w:r>
        <w:t xml:space="preserve">in our model than contrast decay (.087) was able to.</w:t>
      </w:r>
    </w:p>
    <w:bookmarkStart w:id="69" w:name="sec-combining"/>
    <w:p>
      <w:pPr>
        <w:pStyle w:val="Heading2"/>
      </w:pPr>
      <w:r>
        <w:t xml:space="preserve">Combining Manipulations</w:t>
      </w:r>
    </w:p>
    <w:p>
      <w:pPr>
        <w:pStyle w:val="FirstParagraph"/>
      </w:pPr>
      <w:hyperlink w:anchor="fig-emm-plot">
        <w:r>
          <w:rPr>
            <w:rStyle w:val="Hyperlink"/>
          </w:rPr>
          <w:t xml:space="preserve">Figure 6</w:t>
        </w:r>
      </w:hyperlink>
      <w:r>
        <w:t xml:space="preserve"> </w:t>
      </w:r>
      <w:r>
        <w:t xml:space="preserve">and</w:t>
      </w:r>
      <w:r>
        <w:t xml:space="preserve"> </w:t>
      </w:r>
      <w:hyperlink w:anchor="fig-diff-error-bars-plot">
        <w:r>
          <w:rPr>
            <w:rStyle w:val="Hyperlink"/>
          </w:rPr>
          <w:t xml:space="preserve">Figure 7</w:t>
        </w:r>
      </w:hyperlink>
      <w:r>
        <w:t xml:space="preserve"> </w:t>
      </w:r>
      <w:r>
        <w:t xml:space="preserve">show how, on average,</w:t>
      </w:r>
      <w:r>
        <w:t xml:space="preserve"> </w:t>
      </w:r>
      <w:r>
        <w:t xml:space="preserve">the combination of standard orientation size and contrast decay functions</w:t>
      </w:r>
      <w:r>
        <w:t xml:space="preserve"> </w:t>
      </w:r>
      <w:r>
        <w:t xml:space="preserve">has resulted in an overestimation of</w:t>
      </w:r>
      <w:r>
        <w:t xml:space="preserve"> </w:t>
      </w:r>
      <w:r>
        <w:rPr>
          <w:iCs/>
          <w:i/>
        </w:rPr>
        <w:t xml:space="preserve">r</w:t>
      </w:r>
      <w:r>
        <w:t xml:space="preserve"> </w:t>
      </w:r>
      <w:r>
        <w:t xml:space="preserve">for the majority of values.</w:t>
      </w:r>
      <w:r>
        <w:t xml:space="preserve"> </w:t>
      </w:r>
      <w:r>
        <w:t xml:space="preserve">While this does not directly solve the underestimation problem, it does demonstrate</w:t>
      </w:r>
      <w:r>
        <w:t xml:space="preserve"> </w:t>
      </w:r>
      <w:r>
        <w:t xml:space="preserve">that with regards to using point size and contrast to bias viewer’s estimates</w:t>
      </w:r>
      <w:r>
        <w:t xml:space="preserve"> </w:t>
      </w:r>
      <w:r>
        <w:t xml:space="preserve">of correlation in scatterplots, there would appear to be few limitations. The issue</w:t>
      </w:r>
      <w:r>
        <w:t xml:space="preserve"> </w:t>
      </w:r>
      <w:r>
        <w:t xml:space="preserve">here is not one of our ability to change people’s perceptions, but of</w:t>
      </w:r>
      <w:r>
        <w:t xml:space="preserve"> </w:t>
      </w:r>
      <w:r>
        <w:rPr>
          <w:iCs/>
          <w:i/>
        </w:rPr>
        <w:t xml:space="preserve">tuning</w:t>
      </w:r>
      <w:r>
        <w:t xml:space="preserve"> </w:t>
      </w:r>
      <w:r>
        <w:t xml:space="preserve">the</w:t>
      </w:r>
      <w:r>
        <w:t xml:space="preserve"> </w:t>
      </w:r>
      <w:r>
        <w:t xml:space="preserve">use of these visual factors to be able to change people’s perceptions in systematic</w:t>
      </w:r>
      <w:r>
        <w:t xml:space="preserve"> </w:t>
      </w:r>
      <w:r>
        <w:t xml:space="preserve">ways. We explore what further work would need to be done to do this in</w:t>
      </w:r>
      <w:r>
        <w:t xml:space="preserve"> </w:t>
      </w:r>
      <w:hyperlink w:anchor="sec-future-work">
        <w:r>
          <w:rPr>
            <w:rStyle w:val="Hyperlink"/>
          </w:rPr>
          <w:t xml:space="preserve">Section 5.6</w:t>
        </w:r>
      </w:hyperlink>
      <w:r>
        <w:t xml:space="preserve">.</w:t>
      </w:r>
      <w:r>
        <w:t xml:space="preserve"> </w:t>
      </w:r>
      <w:r>
        <w:t xml:space="preserve">Combining inverted size and contrast decay functions also had the predicted effect</w:t>
      </w:r>
      <w:r>
        <w:t xml:space="preserve"> </w:t>
      </w:r>
      <w:r>
        <w:t xml:space="preserve">in this case, producing the lowest and least accurate estimates of correlation.</w:t>
      </w:r>
      <w:r>
        <w:t xml:space="preserve"> </w:t>
      </w:r>
      <w:r>
        <w:t xml:space="preserve">Combining inverted manipulations did not, however, significantly change the shape</w:t>
      </w:r>
      <w:r>
        <w:t xml:space="preserve"> </w:t>
      </w:r>
      <w:r>
        <w:t xml:space="preserve">of the estimation curve (see</w:t>
      </w:r>
      <w:r>
        <w:t xml:space="preserve"> </w:t>
      </w:r>
      <w:hyperlink w:anchor="fig-diff-error-bars-plot">
        <w:r>
          <w:rPr>
            <w:rStyle w:val="Hyperlink"/>
          </w:rPr>
          <w:t xml:space="preserve">Figure 7</w:t>
        </w:r>
      </w:hyperlink>
      <w:r>
        <w:t xml:space="preserve">). In addition to interacting</w:t>
      </w:r>
      <w:r>
        <w:t xml:space="preserve"> </w:t>
      </w:r>
      <w:r>
        <w:t xml:space="preserve">non-additively, the effects we observe operate differently depending on the direction</w:t>
      </w:r>
      <w:r>
        <w:t xml:space="preserve"> </w:t>
      </w:r>
      <w:r>
        <w:t xml:space="preserve">of the change induced in perception. This finding can also explain the lack of support</w:t>
      </w:r>
      <w:r>
        <w:t xml:space="preserve"> </w:t>
      </w:r>
      <w:r>
        <w:t xml:space="preserve">found for our hypothesis that there would be a significant difference</w:t>
      </w:r>
      <w:r>
        <w:t xml:space="preserve"> </w:t>
      </w:r>
      <w:r>
        <w:t xml:space="preserve">in</w:t>
      </w:r>
      <w:r>
        <w:t xml:space="preserve"> </w:t>
      </w:r>
      <w:r>
        <w:rPr>
          <w:iCs/>
          <w:i/>
        </w:rPr>
        <w:t xml:space="preserve">r</w:t>
      </w:r>
      <w:r>
        <w:t xml:space="preserve"> </w:t>
      </w:r>
      <w:r>
        <w:t xml:space="preserve">estimation error between the two incongruent conditions. Despite the size channel</w:t>
      </w:r>
      <w:r>
        <w:t xml:space="preserve"> </w:t>
      </w:r>
      <w:r>
        <w:t xml:space="preserve">being more powerful with regards to influencing correlation estimates, the fact</w:t>
      </w:r>
      <w:r>
        <w:t xml:space="preserve"> </w:t>
      </w:r>
      <w:r>
        <w:t xml:space="preserve">that this power depends on the direction the function is set causes incongruent</w:t>
      </w:r>
      <w:r>
        <w:t xml:space="preserve"> </w:t>
      </w:r>
      <w:r>
        <w:t xml:space="preserve">functions to act against each other in ways we would not expect. Indeed, the</w:t>
      </w:r>
      <w:r>
        <w:t xml:space="preserve"> </w:t>
      </w:r>
      <w:r>
        <w:t xml:space="preserve">incongruent condition that used a standard orientation size decay function did</w:t>
      </w:r>
      <w:r>
        <w:t xml:space="preserve"> </w:t>
      </w:r>
      <w:r>
        <w:t xml:space="preserve">exhibit lower mean error than the one using inverted size decay (see</w:t>
      </w:r>
      <w:r>
        <w:t xml:space="preserve"> </w:t>
      </w:r>
      <w:hyperlink w:anchor="fig-diff-error-bars-plot">
        <w:r>
          <w:rPr>
            <w:rStyle w:val="Hyperlink"/>
          </w:rPr>
          <w:t xml:space="preserve">Figure 7</w:t>
        </w:r>
      </w:hyperlink>
      <w:r>
        <w:t xml:space="preserve">),</w:t>
      </w:r>
      <w:r>
        <w:t xml:space="preserve"> </w:t>
      </w:r>
      <w:r>
        <w:t xml:space="preserve">however in each case the contrast decay appears to have blunted the power of the</w:t>
      </w:r>
      <w:r>
        <w:t xml:space="preserve"> </w:t>
      </w:r>
      <w:r>
        <w:t xml:space="preserve">size decay function to the extent that the difference in errors is not statistically</w:t>
      </w:r>
      <w:r>
        <w:t xml:space="preserve"> </w:t>
      </w:r>
      <w:r>
        <w:t xml:space="preserve">significant.</w:t>
      </w:r>
    </w:p>
    <w:bookmarkEnd w:id="69"/>
    <w:bookmarkStart w:id="70" w:name="estimation-precision"/>
    <w:p>
      <w:pPr>
        <w:pStyle w:val="Heading2"/>
      </w:pPr>
      <w:r>
        <w:t xml:space="preserve">Estimation Precision</w:t>
      </w:r>
    </w:p>
    <w:p>
      <w:pPr>
        <w:pStyle w:val="FirstParagraph"/>
      </w:pPr>
      <w:r>
        <w:t xml:space="preserve">Much previous work is consistent with regards to the finding that</w:t>
      </w:r>
      <w:r>
        <w:t xml:space="preserve"> </w:t>
      </w:r>
      <w:r>
        <w:rPr>
          <w:iCs/>
          <w:i/>
        </w:rPr>
        <w:t xml:space="preserve">r</w:t>
      </w:r>
      <w:r>
        <w:t xml:space="preserve"> </w:t>
      </w:r>
      <w:r>
        <w:t xml:space="preserve">estimation</w:t>
      </w:r>
      <w:r>
        <w:t xml:space="preserve"> </w:t>
      </w:r>
      <w:r>
        <w:t xml:space="preserve">precision increases with the objective</w:t>
      </w:r>
      <w:r>
        <w:t xml:space="preserve"> </w:t>
      </w:r>
      <w:r>
        <w:rPr>
          <w:iCs/>
          <w:i/>
        </w:rPr>
        <w:t xml:space="preserve">r</w:t>
      </w:r>
      <w:r>
        <w:t xml:space="preserve"> </w:t>
      </w:r>
      <w:r>
        <w:t xml:space="preserve">value</w:t>
      </w:r>
      <w:r>
        <w:t xml:space="preserve"> </w:t>
      </w:r>
      <w:r>
        <w:t xml:space="preserve">(R. A. Rensink and Baldridge 2010; R. Rensink 2012; R. A. Rensink 2014, 2017; Doherty et al. 2007)</w:t>
      </w:r>
      <w:r>
        <w:t xml:space="preserve">. More recent work using size or contrast decay</w:t>
      </w:r>
      <w:r>
        <w:t xml:space="preserve"> </w:t>
      </w:r>
      <w:r>
        <w:t xml:space="preserve">functions similar to the ones used here</w:t>
      </w:r>
      <w:r>
        <w:t xml:space="preserve"> </w:t>
      </w:r>
      <w:r>
        <w:t xml:space="preserve">(Strain et al. 2023a; Strain et al. 2023b)</w:t>
      </w:r>
      <w:r>
        <w:t xml:space="preserve"> </w:t>
      </w:r>
      <w:r>
        <w:t xml:space="preserve">has found</w:t>
      </w:r>
      <w:r>
        <w:t xml:space="preserve"> </w:t>
      </w:r>
      <w:r>
        <w:t xml:space="preserve">that in some cases, precision in</w:t>
      </w:r>
      <w:r>
        <w:t xml:space="preserve"> </w:t>
      </w:r>
      <w:r>
        <w:rPr>
          <w:iCs/>
          <w:i/>
        </w:rPr>
        <w:t xml:space="preserve">r</w:t>
      </w:r>
      <w:r>
        <w:t xml:space="preserve"> </w:t>
      </w:r>
      <w:r>
        <w:t xml:space="preserve">estimation is</w:t>
      </w:r>
      <w:r>
        <w:t xml:space="preserve"> </w:t>
      </w:r>
      <w:r>
        <w:rPr>
          <w:iCs/>
          <w:i/>
        </w:rPr>
        <w:t xml:space="preserve">constant</w:t>
      </w:r>
      <w:r>
        <w:t xml:space="preserve"> </w:t>
      </w:r>
      <w:r>
        <w:t xml:space="preserve">across the range of</w:t>
      </w:r>
      <w:r>
        <w:t xml:space="preserve"> </w:t>
      </w:r>
      <w:r>
        <w:rPr>
          <w:iCs/>
          <w:i/>
        </w:rPr>
        <w:t xml:space="preserve">r</w:t>
      </w:r>
      <w:r>
        <w:t xml:space="preserve"> </w:t>
      </w:r>
      <w:r>
        <w:t xml:space="preserve">values investigated. For example, the use of a size decay function, whether</w:t>
      </w:r>
      <w:r>
        <w:t xml:space="preserve"> </w:t>
      </w:r>
      <w:r>
        <w:t xml:space="preserve">using standard/inverted orientation non-linear functions or a linear decay</w:t>
      </w:r>
      <w:r>
        <w:t xml:space="preserve"> </w:t>
      </w:r>
      <w:r>
        <w:t xml:space="preserve">function, results in</w:t>
      </w:r>
      <w:r>
        <w:t xml:space="preserve"> </w:t>
      </w:r>
      <w:r>
        <w:rPr>
          <w:bCs/>
          <w:b/>
        </w:rPr>
        <w:t xml:space="preserve">no</w:t>
      </w:r>
      <w:r>
        <w:t xml:space="preserve"> </w:t>
      </w:r>
      <w:r>
        <w:t xml:space="preserve">change in</w:t>
      </w:r>
      <w:r>
        <w:t xml:space="preserve"> </w:t>
      </w:r>
      <w:r>
        <w:rPr>
          <w:iCs/>
          <w:i/>
        </w:rPr>
        <w:t xml:space="preserve">r</w:t>
      </w:r>
      <w:r>
        <w:t xml:space="preserve"> </w:t>
      </w:r>
      <w:r>
        <w:t xml:space="preserve">estimation precision</w:t>
      </w:r>
      <w:r>
        <w:t xml:space="preserve"> </w:t>
      </w:r>
      <w:r>
        <w:t xml:space="preserve">(Strain et al. 2023b)</w:t>
      </w:r>
      <w:r>
        <w:t xml:space="preserve">.</w:t>
      </w:r>
      <w:r>
        <w:t xml:space="preserve"> </w:t>
      </w:r>
      <w:r>
        <w:t xml:space="preserve">When contrast is used in the same ways, only an inverted decay function</w:t>
      </w:r>
      <w:r>
        <w:t xml:space="preserve"> </w:t>
      </w:r>
      <w:r>
        <w:rPr>
          <w:bCs/>
          <w:b/>
        </w:rPr>
        <w:t xml:space="preserve">does not</w:t>
      </w:r>
      <w:r>
        <w:t xml:space="preserve"> </w:t>
      </w:r>
      <w:r>
        <w:t xml:space="preserve">exhibit the conventional increase in precision with</w:t>
      </w:r>
      <w:r>
        <w:t xml:space="preserve"> </w:t>
      </w:r>
      <w:r>
        <w:rPr>
          <w:iCs/>
          <w:i/>
        </w:rPr>
        <w:t xml:space="preserve">r</w:t>
      </w:r>
      <w:r>
        <w:t xml:space="preserve">. In the present work,</w:t>
      </w:r>
      <w:r>
        <w:t xml:space="preserve"> </w:t>
      </w:r>
      <w:r>
        <w:t xml:space="preserve">precision in</w:t>
      </w:r>
      <w:r>
        <w:t xml:space="preserve"> </w:t>
      </w:r>
      <w:r>
        <w:rPr>
          <w:iCs/>
          <w:i/>
        </w:rPr>
        <w:t xml:space="preserve">r</w:t>
      </w:r>
      <w:r>
        <w:t xml:space="preserve"> </w:t>
      </w:r>
      <w:r>
        <w:t xml:space="preserve">estimation increased whenever a standard orientation contrast</w:t>
      </w:r>
      <w:r>
        <w:t xml:space="preserve"> </w:t>
      </w:r>
      <w:r>
        <w:t xml:space="preserve">decay function was used. We suggest this is part of the moderating effect of</w:t>
      </w:r>
      <w:r>
        <w:t xml:space="preserve"> </w:t>
      </w:r>
      <w:r>
        <w:t xml:space="preserve">the point contrast decay function on the size decay function; the visual character</w:t>
      </w:r>
      <w:r>
        <w:t xml:space="preserve"> </w:t>
      </w:r>
      <w:r>
        <w:t xml:space="preserve">of scatterplots with high</w:t>
      </w:r>
      <w:r>
        <w:t xml:space="preserve"> </w:t>
      </w:r>
      <w:r>
        <w:rPr>
          <w:iCs/>
          <w:i/>
        </w:rPr>
        <w:t xml:space="preserve">r</w:t>
      </w:r>
      <w:r>
        <w:t xml:space="preserve"> </w:t>
      </w:r>
      <w:r>
        <w:t xml:space="preserve">values that use the size decay function eliminates</w:t>
      </w:r>
      <w:r>
        <w:t xml:space="preserve"> </w:t>
      </w:r>
      <w:r>
        <w:t xml:space="preserve">the usual increase in precision we would expect, however the introduction of the</w:t>
      </w:r>
      <w:r>
        <w:t xml:space="preserve"> </w:t>
      </w:r>
      <w:r>
        <w:t xml:space="preserve">contrast decay function normalizes this to the point where precision is restored.</w:t>
      </w:r>
    </w:p>
    <w:bookmarkEnd w:id="70"/>
    <w:bookmarkStart w:id="79" w:name="contributions-of-size-and-contrast-decay"/>
    <w:p>
      <w:pPr>
        <w:pStyle w:val="Heading2"/>
      </w:pPr>
      <w:r>
        <w:t xml:space="preserve">Contributions of Size and Contrast Decay</w:t>
      </w:r>
    </w:p>
    <w:p>
      <w:pPr>
        <w:pStyle w:val="FirstParagraph"/>
      </w:pPr>
      <w:r>
        <w:t xml:space="preserve">Incorporating data from previous work</w:t>
      </w:r>
      <w:r>
        <w:t xml:space="preserve"> </w:t>
      </w:r>
      <w:r>
        <w:t xml:space="preserve">(Strain et al. 2023a; Strain et al. 2023b)</w:t>
      </w:r>
      <w:r>
        <w:t xml:space="preserve"> </w:t>
      </w:r>
      <w:r>
        <w:t xml:space="preserve">that used</w:t>
      </w:r>
      <w:r>
        <w:t xml:space="preserve"> </w:t>
      </w:r>
      <w:r>
        <w:t xml:space="preserve">similar decay functions and experimental paradigms allows us to compare estimation</w:t>
      </w:r>
      <w:r>
        <w:t xml:space="preserve"> </w:t>
      </w:r>
      <w:r>
        <w:t xml:space="preserve">curves for size decay and contrast decay in isolation and in combination.</w:t>
      </w:r>
      <w:r>
        <w:t xml:space="preserve"> </w:t>
      </w:r>
      <w:hyperlink w:anchor="fig-est-multi-exp">
        <w:r>
          <w:rPr>
            <w:rStyle w:val="Hyperlink"/>
          </w:rPr>
          <w:t xml:space="preserve">Figure 8</w:t>
        </w:r>
      </w:hyperlink>
      <w:r>
        <w:t xml:space="preserve"> </w:t>
      </w:r>
      <w:r>
        <w:t xml:space="preserve">shows correlation estimation error curves in the present experiment</w:t>
      </w:r>
      <w:r>
        <w:t xml:space="preserve"> </w:t>
      </w:r>
      <w:r>
        <w:t xml:space="preserve">and in two previous studies that used decay functions applied solely to size or</w:t>
      </w:r>
      <w:r>
        <w:t xml:space="preserve"> </w:t>
      </w:r>
      <w:r>
        <w:t xml:space="preserve">contrast.</w:t>
      </w:r>
    </w:p>
    <w:tbl>
      <w:tblPr>
        <w:tblStyle w:val="Table"/>
        <w:tblW w:type="pct" w:w="5000"/>
        <w:tblLook w:firstRow="0" w:lastRow="0" w:firstColumn="0" w:lastColumn="0" w:noHBand="0" w:noVBand="0" w:val="0000"/>
        <w:jc w:val="start"/>
      </w:tblPr>
      <w:tblGrid>
        <w:gridCol w:w="7920"/>
      </w:tblGrid>
      <w:tr>
        <w:tc>
          <w:tcPr/>
          <w:bookmarkStart w:id="74" w:name="fig-est-multi-exp"/>
          <w:p>
            <w:pPr>
              <w:jc w:val="center"/>
            </w:pPr>
            <w:r>
              <w:drawing>
                <wp:inline>
                  <wp:extent cx="4620126" cy="1520791"/>
                  <wp:effectExtent b="0" l="0" r="0" t="0"/>
                  <wp:docPr descr="" title="" id="72" name="Picture"/>
                  <a:graphic>
                    <a:graphicData uri="http://schemas.openxmlformats.org/drawingml/2006/picture">
                      <pic:pic>
                        <pic:nvPicPr>
                          <pic:cNvPr descr="size_and_contrast_new_files/figure-docx/fig-est-multi-exp-1.png" id="73" name="Picture"/>
                          <pic:cNvPicPr>
                            <a:picLocks noChangeArrowheads="1" noChangeAspect="1"/>
                          </pic:cNvPicPr>
                        </pic:nvPicPr>
                        <pic:blipFill>
                          <a:blip r:embed="rId71"/>
                          <a:stretch>
                            <a:fillRect/>
                          </a:stretch>
                        </pic:blipFill>
                        <pic:spPr bwMode="auto">
                          <a:xfrm>
                            <a:off x="0" y="0"/>
                            <a:ext cx="4620126" cy="15207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Plotting</w:t>
            </w:r>
            <w:r>
              <w:t xml:space="preserve"> </w:t>
            </w:r>
            <w:r>
              <w:rPr>
                <w:iCs/>
                <w:i/>
              </w:rPr>
              <w:t xml:space="preserve">r</w:t>
            </w:r>
            <w:r>
              <w:t xml:space="preserve"> </w:t>
            </w:r>
            <w:r>
              <w:t xml:space="preserve">estimation error against the objective</w:t>
            </w:r>
            <w:r>
              <w:t xml:space="preserve"> </w:t>
            </w:r>
            <w:r>
              <w:rPr>
                <w:iCs/>
                <w:i/>
              </w:rPr>
              <w:t xml:space="preserve">r</w:t>
            </w:r>
            <w:r>
              <w:t xml:space="preserve"> </w:t>
            </w:r>
            <w:r>
              <w:t xml:space="preserve">value for contrast and size decay in isolation from previous work, and for their combination in the present study. The dashed line represents 0 error in correlation estimation, and standard deviations are shown as error bars. Note that these curves have been smoothed.</w:t>
            </w:r>
          </w:p>
          <w:bookmarkEnd w:id="74"/>
        </w:tc>
      </w:tr>
    </w:tbl>
    <w:p>
      <w:pPr>
        <w:pStyle w:val="BodyText"/>
      </w:pPr>
      <w:r>
        <w:t xml:space="preserve">Using contrast decay alone does not significantly change the shape of the estimation</w:t>
      </w:r>
      <w:r>
        <w:t xml:space="preserve"> </w:t>
      </w:r>
      <w:r>
        <w:t xml:space="preserve">error curve, whereas using size decay does. When size and contrast decay functions are combined,</w:t>
      </w:r>
      <w:r>
        <w:t xml:space="preserve"> </w:t>
      </w:r>
      <w:r>
        <w:t xml:space="preserve">however, the shape appears similar to that of size alone. This is in line with</w:t>
      </w:r>
      <w:r>
        <w:t xml:space="preserve"> </w:t>
      </w:r>
      <w:r>
        <w:t xml:space="preserve">previous work establishing size as a more potent channel for the manipulation</w:t>
      </w:r>
      <w:r>
        <w:t xml:space="preserve"> </w:t>
      </w:r>
      <w:r>
        <w:t xml:space="preserve">of correlation estimates</w:t>
      </w:r>
      <w:r>
        <w:t xml:space="preserve"> </w:t>
      </w:r>
      <w:r>
        <w:t xml:space="preserve">(Strain et al. 2023b)</w:t>
      </w:r>
      <w:r>
        <w:t xml:space="preserve">. It would appear that the addition of</w:t>
      </w:r>
      <w:r>
        <w:t xml:space="preserve"> </w:t>
      </w:r>
      <w:r>
        <w:t xml:space="preserve">the contrast curve moderates the effect of the size curve as a function of the</w:t>
      </w:r>
      <w:r>
        <w:t xml:space="preserve"> </w:t>
      </w:r>
      <w:r>
        <w:t xml:space="preserve">objective</w:t>
      </w:r>
      <w:r>
        <w:t xml:space="preserve"> </w:t>
      </w:r>
      <w:r>
        <w:rPr>
          <w:iCs/>
          <w:i/>
        </w:rPr>
        <w:t xml:space="preserve">r</w:t>
      </w:r>
      <w:r>
        <w:t xml:space="preserve"> </w:t>
      </w:r>
      <w:r>
        <w:t xml:space="preserve">value itself, without affecting the general shape of the curve.</w:t>
      </w:r>
      <w:r>
        <w:t xml:space="preserve"> </w:t>
      </w:r>
      <w:r>
        <w:t xml:space="preserve">In the following, we briefly discuss the effects of each manipulation in isolation</w:t>
      </w:r>
      <w:r>
        <w:t xml:space="preserve"> </w:t>
      </w:r>
      <w:r>
        <w:t xml:space="preserve">and the manipulations together, before making a case for the inclusion of both</w:t>
      </w:r>
      <w:r>
        <w:t xml:space="preserve"> </w:t>
      </w:r>
      <w:r>
        <w:t xml:space="preserve">when tuning scatterplots for correlation estimation due to the complementary</w:t>
      </w:r>
      <w:r>
        <w:t xml:space="preserve"> </w:t>
      </w:r>
      <w:r>
        <w:t xml:space="preserve">benefits each confers. Throughout the course of this section it should be noted</w:t>
      </w:r>
      <w:r>
        <w:t xml:space="preserve"> </w:t>
      </w:r>
      <w:r>
        <w:t xml:space="preserve">that the analyses include data from several separate experiments. We argue that</w:t>
      </w:r>
      <w:r>
        <w:t xml:space="preserve"> </w:t>
      </w:r>
      <w:r>
        <w:t xml:space="preserve">their methodological similarities render comparison appropriate, but we acknowledge</w:t>
      </w:r>
      <w:r>
        <w:t xml:space="preserve"> </w:t>
      </w:r>
      <w:r>
        <w:t xml:space="preserve">the potential for overstated conclusions.</w:t>
      </w:r>
    </w:p>
    <w:p>
      <w:pPr>
        <w:pStyle w:val="BodyText"/>
      </w:pPr>
      <w:r>
        <w:t xml:space="preserve">Using a contrast decay function in isolation has a small effect on</w:t>
      </w:r>
      <w:r>
        <w:t xml:space="preserve"> </w:t>
      </w:r>
      <w:r>
        <w:t xml:space="preserve">correlation estimation. It does little to change the shape of the underestimation</w:t>
      </w:r>
      <w:r>
        <w:t xml:space="preserve"> </w:t>
      </w:r>
      <w:r>
        <w:t xml:space="preserve">curve (see</w:t>
      </w:r>
      <w:r>
        <w:t xml:space="preserve"> </w:t>
      </w:r>
      <w:hyperlink w:anchor="fig-underestimation-curve">
        <w:r>
          <w:rPr>
            <w:rStyle w:val="Hyperlink"/>
          </w:rPr>
          <w:t xml:space="preserve">Figure 2</w:t>
        </w:r>
      </w:hyperlink>
      <w:r>
        <w:t xml:space="preserve">), but slightly biases</w:t>
      </w:r>
      <w:r>
        <w:t xml:space="preserve"> </w:t>
      </w:r>
      <w:r>
        <w:rPr>
          <w:iCs/>
          <w:i/>
        </w:rPr>
        <w:t xml:space="preserve">r</w:t>
      </w:r>
      <w:r>
        <w:t xml:space="preserve"> </w:t>
      </w:r>
      <w:r>
        <w:t xml:space="preserve">estimates up to</w:t>
      </w:r>
      <w:r>
        <w:t xml:space="preserve"> </w:t>
      </w:r>
      <w:r>
        <w:t xml:space="preserve">partially correct for the underestimation observed with standard scatterplots</w:t>
      </w:r>
      <w:r>
        <w:t xml:space="preserve"> </w:t>
      </w:r>
      <w:r>
        <w:t xml:space="preserve">(Strain et al. 2023a)</w:t>
      </w:r>
      <w:r>
        <w:t xml:space="preserve">.</w:t>
      </w:r>
      <w:r>
        <w:t xml:space="preserve"> </w:t>
      </w:r>
      <w:r>
        <w:t xml:space="preserve">Importantly, it also preserves the increase in correlation estimation precision</w:t>
      </w:r>
      <w:r>
        <w:t xml:space="preserve"> </w:t>
      </w:r>
      <w:r>
        <w:t xml:space="preserve">that we would expect to find during correlation estimation tasks. Using the size</w:t>
      </w:r>
      <w:r>
        <w:t xml:space="preserve"> </w:t>
      </w:r>
      <w:r>
        <w:t xml:space="preserve">decay function in isolation has a more dramatic effect. The shape of the estimation</w:t>
      </w:r>
      <w:r>
        <w:t xml:space="preserve"> </w:t>
      </w:r>
      <w:r>
        <w:t xml:space="preserve">curve is altered quite radically, and there is no increase in precision</w:t>
      </w:r>
      <w:r>
        <w:t xml:space="preserve"> </w:t>
      </w:r>
      <w:r>
        <w:t xml:space="preserve">with the objective</w:t>
      </w:r>
      <w:r>
        <w:t xml:space="preserve"> </w:t>
      </w:r>
      <w:r>
        <w:rPr>
          <w:iCs/>
          <w:i/>
        </w:rPr>
        <w:t xml:space="preserve">r</w:t>
      </w:r>
      <w:r>
        <w:t xml:space="preserve"> </w:t>
      </w:r>
      <w:r>
        <w:t xml:space="preserve">value</w:t>
      </w:r>
      <w:r>
        <w:t xml:space="preserve"> </w:t>
      </w:r>
      <w:r>
        <w:t xml:space="preserve">(Strain et al. 2023b)</w:t>
      </w:r>
      <w:r>
        <w:t xml:space="preserve">. Size decay over-corrects at lower values of</w:t>
      </w:r>
      <w:r>
        <w:t xml:space="preserve"> </w:t>
      </w:r>
      <w:r>
        <w:rPr>
          <w:iCs/>
          <w:i/>
        </w:rPr>
        <w:t xml:space="preserve">r</w:t>
      </w:r>
      <w:r>
        <w:t xml:space="preserve">,</w:t>
      </w:r>
      <w:r>
        <w:t xml:space="preserve"> </w:t>
      </w:r>
      <w:r>
        <w:t xml:space="preserve">leading to an overestimation effect, while at high values the curve begins to</w:t>
      </w:r>
      <w:r>
        <w:t xml:space="preserve"> </w:t>
      </w:r>
      <w:r>
        <w:t xml:space="preserve">change direction, leading to a more severe underestimation. In the middle range</w:t>
      </w:r>
      <w:r>
        <w:t xml:space="preserve"> </w:t>
      </w:r>
      <w:r>
        <w:t xml:space="preserve">of</w:t>
      </w:r>
      <w:r>
        <w:t xml:space="preserve"> </w:t>
      </w:r>
      <w:r>
        <w:rPr>
          <w:iCs/>
          <w:i/>
        </w:rPr>
        <w:t xml:space="preserve">r</w:t>
      </w:r>
      <w:r>
        <w:t xml:space="preserve"> </w:t>
      </w:r>
      <w:r>
        <w:t xml:space="preserve">values, however, the size decay function in isolation performs well. One option</w:t>
      </w:r>
      <w:r>
        <w:t xml:space="preserve"> </w:t>
      </w:r>
      <w:r>
        <w:t xml:space="preserve">for tuning correlation estimation using these functions would therefore be to</w:t>
      </w:r>
      <w:r>
        <w:t xml:space="preserve"> </w:t>
      </w:r>
      <w:r>
        <w:t xml:space="preserve">use the size decay function in isolation for mid-range values of</w:t>
      </w:r>
      <w:r>
        <w:t xml:space="preserve"> </w:t>
      </w:r>
      <w:r>
        <w:rPr>
          <w:iCs/>
          <w:i/>
        </w:rPr>
        <w:t xml:space="preserve">r</w:t>
      </w:r>
      <w:r>
        <w:t xml:space="preserve"> </w:t>
      </w:r>
      <w:r>
        <w:t xml:space="preserve">(0.3 to 0.75), and to use the</w:t>
      </w:r>
      <w:r>
        <w:t xml:space="preserve"> </w:t>
      </w:r>
      <w:r>
        <w:t xml:space="preserve">contrast decay function in isolation outside of this range. Used together however,</w:t>
      </w:r>
      <w:r>
        <w:t xml:space="preserve"> </w:t>
      </w:r>
      <w:r>
        <w:t xml:space="preserve">we can exploit the power of the size decay function whilst maintaining</w:t>
      </w:r>
      <w:r>
        <w:t xml:space="preserve"> </w:t>
      </w:r>
      <w:r>
        <w:t xml:space="preserve">the expected increase in precision with</w:t>
      </w:r>
      <w:r>
        <w:t xml:space="preserve"> </w:t>
      </w:r>
      <w:r>
        <w:rPr>
          <w:iCs/>
          <w:i/>
        </w:rPr>
        <w:t xml:space="preserve">r</w:t>
      </w:r>
      <w:r>
        <w:t xml:space="preserve"> </w:t>
      </w:r>
      <w:r>
        <w:t xml:space="preserve">that the contrast decay function confers.</w:t>
      </w:r>
      <w:r>
        <w:t xml:space="preserve"> </w:t>
      </w:r>
      <w:r>
        <w:t xml:space="preserve">It is clear that the simple combination we have used in the present study does</w:t>
      </w:r>
      <w:r>
        <w:t xml:space="preserve"> </w:t>
      </w:r>
      <w:r>
        <w:t xml:space="preserve">not represent an ideal tuning, as participants overestimated</w:t>
      </w:r>
      <w:r>
        <w:t xml:space="preserve"> </w:t>
      </w:r>
      <w:r>
        <w:rPr>
          <w:iCs/>
          <w:i/>
        </w:rPr>
        <w:t xml:space="preserve">r</w:t>
      </w:r>
      <w:r>
        <w:t xml:space="preserve"> </w:t>
      </w:r>
      <w:r>
        <w:t xml:space="preserve">for the majority of</w:t>
      </w:r>
      <w:r>
        <w:t xml:space="preserve"> </w:t>
      </w:r>
      <w:r>
        <w:t xml:space="preserve">values, but this confirms that there is the scope to bias</w:t>
      </w:r>
      <w:r>
        <w:t xml:space="preserve"> </w:t>
      </w:r>
      <w:r>
        <w:rPr>
          <w:iCs/>
          <w:i/>
        </w:rPr>
        <w:t xml:space="preserve">r</w:t>
      </w:r>
      <w:r>
        <w:t xml:space="preserve"> </w:t>
      </w:r>
      <w:r>
        <w:t xml:space="preserve">estimates significantly</w:t>
      </w:r>
      <w:r>
        <w:t xml:space="preserve"> </w:t>
      </w:r>
      <w:r>
        <w:t xml:space="preserve">using the functions supplied here. Further work would be required to obtain</w:t>
      </w:r>
      <w:r>
        <w:t xml:space="preserve"> </w:t>
      </w:r>
      <w:r>
        <w:t xml:space="preserve">precise measures of the power of each decay function and their power together. Doing</w:t>
      </w:r>
      <w:r>
        <w:t xml:space="preserve"> </w:t>
      </w:r>
      <w:r>
        <w:t xml:space="preserve">this would allow us to tune each function according to both objective</w:t>
      </w:r>
      <w:r>
        <w:t xml:space="preserve"> </w:t>
      </w:r>
      <w:r>
        <w:rPr>
          <w:iCs/>
          <w:i/>
        </w:rPr>
        <w:t xml:space="preserve">r</w:t>
      </w:r>
      <w:r>
        <w:t xml:space="preserve"> </w:t>
      </w:r>
      <w:r>
        <w:t xml:space="preserve">value</w:t>
      </w:r>
      <w:r>
        <w:t xml:space="preserve"> </w:t>
      </w:r>
      <w:r>
        <w:t xml:space="preserve">and the tuning of the other function to produce accurate correlation estimates.</w:t>
      </w:r>
      <w:r>
        <w:t xml:space="preserve"> </w:t>
      </w:r>
      <w:r>
        <w:t xml:space="preserve">We can derive new curves that describe the effect</w:t>
      </w:r>
      <w:r>
        <w:t xml:space="preserve"> </w:t>
      </w:r>
      <w:r>
        <w:t xml:space="preserve">that each manipulation and the combination of manipulations has on correlation estimates</w:t>
      </w:r>
      <w:r>
        <w:t xml:space="preserve"> </w:t>
      </w:r>
      <w:r>
        <w:t xml:space="preserve">(</w:t>
      </w:r>
      <w:hyperlink w:anchor="fig-power-plot">
        <w:r>
          <w:rPr>
            <w:rStyle w:val="Hyperlink"/>
          </w:rPr>
          <w:t xml:space="preserve">Figure 9</w:t>
        </w:r>
      </w:hyperlink>
      <w:r>
        <w:t xml:space="preserve">) by comparing them to estimates without</w:t>
      </w:r>
      <w:r>
        <w:t xml:space="preserve"> </w:t>
      </w:r>
      <w:r>
        <w:t xml:space="preserve">any manipulation present. We term this</w:t>
      </w:r>
      <w:r>
        <w:t xml:space="preserve"> </w:t>
      </w:r>
      <w:r>
        <w:t xml:space="preserve">‘</w:t>
      </w:r>
      <w:r>
        <w:t xml:space="preserve">power</w:t>
      </w:r>
      <w:r>
        <w:t xml:space="preserve">’</w:t>
      </w:r>
      <w:r>
        <w:t xml:space="preserve">. The dotted line on each plot</w:t>
      </w:r>
      <w:r>
        <w:t xml:space="preserve"> </w:t>
      </w:r>
      <w:r>
        <w:t xml:space="preserve">shows the power we would need to correct for the standard underestimation</w:t>
      </w:r>
      <w:r>
        <w:t xml:space="preserve"> </w:t>
      </w:r>
      <w:r>
        <w:t xml:space="preserve">curve (see</w:t>
      </w:r>
      <w:r>
        <w:t xml:space="preserve"> </w:t>
      </w:r>
      <w:hyperlink w:anchor="fig-underestimation-curve">
        <w:r>
          <w:rPr>
            <w:rStyle w:val="Hyperlink"/>
          </w:rPr>
          <w:t xml:space="preserve">Figure 2</w:t>
        </w:r>
      </w:hyperlink>
      <w:r>
        <w:t xml:space="preserve">). As we can see, size alone provides the</w:t>
      </w:r>
      <w:r>
        <w:t xml:space="preserve"> </w:t>
      </w:r>
      <w:r>
        <w:t xml:space="preserve">closest to the requirement, and combining size and contrast decay functions</w:t>
      </w:r>
      <w:r>
        <w:t xml:space="preserve"> </w:t>
      </w:r>
      <w:r>
        <w:t xml:space="preserve">results in gross overestimation.</w:t>
      </w:r>
    </w:p>
    <w:tbl>
      <w:tblPr>
        <w:tblStyle w:val="Table"/>
        <w:tblW w:type="pct" w:w="5000"/>
        <w:tblLook w:firstRow="0" w:lastRow="0" w:firstColumn="0" w:lastColumn="0" w:noHBand="0" w:noVBand="0" w:val="0000"/>
        <w:jc w:val="start"/>
      </w:tblPr>
      <w:tblGrid>
        <w:gridCol w:w="7920"/>
      </w:tblGrid>
      <w:tr>
        <w:tc>
          <w:tcPr/>
          <w:bookmarkStart w:id="78" w:name="fig-power-plot"/>
          <w:p>
            <w:pPr>
              <w:jc w:val="center"/>
            </w:pPr>
            <w:r>
              <w:drawing>
                <wp:inline>
                  <wp:extent cx="4620126" cy="3696101"/>
                  <wp:effectExtent b="0" l="0" r="0" t="0"/>
                  <wp:docPr descr="" title="" id="76" name="Picture"/>
                  <a:graphic>
                    <a:graphicData uri="http://schemas.openxmlformats.org/drawingml/2006/picture">
                      <pic:pic>
                        <pic:nvPicPr>
                          <pic:cNvPr descr="size_and_contrast_new_files/figure-docx/fig-power-plot-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Power is the difference between what is observed when a decay function/combination of decay functions is used and what is observed when no manipulation is used. The dashed line represents the power that would be required to correct for the underestimation of correlation in scatterplots.</w:t>
            </w:r>
          </w:p>
          <w:bookmarkEnd w:id="78"/>
        </w:tc>
      </w:tr>
    </w:tbl>
    <w:bookmarkEnd w:id="79"/>
    <w:bookmarkStart w:id="80" w:name="sec-mechs"/>
    <w:p>
      <w:pPr>
        <w:pStyle w:val="Heading2"/>
      </w:pPr>
      <w:r>
        <w:t xml:space="preserve">Mechanisms</w:t>
      </w:r>
    </w:p>
    <w:p>
      <w:pPr>
        <w:pStyle w:val="FirstParagraph"/>
      </w:pPr>
      <w:r>
        <w:t xml:space="preserve">Previous work has made the case for contrast and size decay acting primarily</w:t>
      </w:r>
      <w:r>
        <w:t xml:space="preserve"> </w:t>
      </w:r>
      <w:r>
        <w:t xml:space="preserve">through salience/perceptual weighting, with the caveat that spatial certainty</w:t>
      </w:r>
      <w:r>
        <w:t xml:space="preserve"> </w:t>
      </w:r>
      <w:r>
        <w:t xml:space="preserve">also plays a small part in the mechanism behind size decay</w:t>
      </w:r>
      <w:r>
        <w:t xml:space="preserve"> </w:t>
      </w:r>
      <w:r>
        <w:t xml:space="preserve">(Strain et al. 2023a; Strain et al. 2023b)</w:t>
      </w:r>
      <w:r>
        <w:t xml:space="preserve">.</w:t>
      </w:r>
      <w:r>
        <w:t xml:space="preserve"> </w:t>
      </w:r>
      <w:r>
        <w:t xml:space="preserve">Our results are supportive of this notion, with our lowest and highest estimates</w:t>
      </w:r>
      <w:r>
        <w:t xml:space="preserve"> </w:t>
      </w:r>
      <w:r>
        <w:t xml:space="preserve">being observed in the incongruent and congruent conditions respectively. These</w:t>
      </w:r>
      <w:r>
        <w:t xml:space="preserve"> </w:t>
      </w:r>
      <w:r>
        <w:t xml:space="preserve">findings also support dot density</w:t>
      </w:r>
      <w:r>
        <w:t xml:space="preserve"> </w:t>
      </w:r>
      <w:r>
        <w:t xml:space="preserve">(Fumeng Yang et al. 2023)</w:t>
      </w:r>
      <w:r>
        <w:t xml:space="preserve"> </w:t>
      </w:r>
      <w:r>
        <w:t xml:space="preserve">and feature-based attentional bias accounts</w:t>
      </w:r>
      <w:r>
        <w:t xml:space="preserve"> </w:t>
      </w:r>
      <w:r>
        <w:t xml:space="preserve">(Hong, Witt, and Szafir 2022; Sun et al. 2016)</w:t>
      </w:r>
      <w:r>
        <w:t xml:space="preserve">. As all of these mechanisms would be expected to operate</w:t>
      </w:r>
      <w:r>
        <w:t xml:space="preserve"> </w:t>
      </w:r>
      <w:r>
        <w:t xml:space="preserve">in the same direction, making conclusions about the relative contributions of</w:t>
      </w:r>
      <w:r>
        <w:t xml:space="preserve"> </w:t>
      </w:r>
      <w:r>
        <w:t xml:space="preserve">each is difficult. The body of evidence generally points to a high-level probability</w:t>
      </w:r>
      <w:r>
        <w:t xml:space="preserve"> </w:t>
      </w:r>
      <w:r>
        <w:t xml:space="preserve">distribution account</w:t>
      </w:r>
      <w:r>
        <w:t xml:space="preserve"> </w:t>
      </w:r>
      <w:r>
        <w:t xml:space="preserve">(R. A. Rensink 2017; R. Rensink 2022)</w:t>
      </w:r>
      <w:r>
        <w:t xml:space="preserve">. On a lower level, numerous candidate</w:t>
      </w:r>
      <w:r>
        <w:t xml:space="preserve"> </w:t>
      </w:r>
      <w:r>
        <w:t xml:space="preserve">mechanisms exist, which are mostly expected to act in the same direction. Previous</w:t>
      </w:r>
      <w:r>
        <w:t xml:space="preserve"> </w:t>
      </w:r>
      <w:r>
        <w:t xml:space="preserve">work concluded that spatial certainty</w:t>
      </w:r>
      <w:r>
        <w:t xml:space="preserve"> </w:t>
      </w:r>
      <w:r>
        <w:t xml:space="preserve">(Strain et al. 2023b)</w:t>
      </w:r>
      <w:r>
        <w:t xml:space="preserve"> </w:t>
      </w:r>
      <w:r>
        <w:t xml:space="preserve">may play a small role with</w:t>
      </w:r>
      <w:r>
        <w:t xml:space="preserve"> </w:t>
      </w:r>
      <w:r>
        <w:t xml:space="preserve">regards to the effects of size decay on correlation perception; our results</w:t>
      </w:r>
      <w:r>
        <w:t xml:space="preserve"> </w:t>
      </w:r>
      <w:r>
        <w:t xml:space="preserve">neither confirm nor refute this, but instead provide further evidence for</w:t>
      </w:r>
      <w:r>
        <w:t xml:space="preserve"> </w:t>
      </w:r>
      <w:r>
        <w:t xml:space="preserve">salience/perceptual weighting/dot density changing participants’ perceptions</w:t>
      </w:r>
      <w:r>
        <w:t xml:space="preserve"> </w:t>
      </w:r>
      <w:r>
        <w:t xml:space="preserve">of the width of a probability distribution to affect correlation estimates.</w:t>
      </w:r>
    </w:p>
    <w:bookmarkEnd w:id="80"/>
    <w:bookmarkStart w:id="81" w:name="sec-limitations"/>
    <w:p>
      <w:pPr>
        <w:pStyle w:val="Heading2"/>
      </w:pPr>
      <w:r>
        <w:t xml:space="preserve">Limitations</w:t>
      </w:r>
    </w:p>
    <w:p>
      <w:pPr>
        <w:pStyle w:val="FirstParagraph"/>
      </w:pPr>
      <w:r>
        <w:t xml:space="preserve">Firstly, our participants’ performance on the point visibility task was poor, with</w:t>
      </w:r>
      <w:r>
        <w:t xml:space="preserve"> </w:t>
      </w:r>
      <w:r>
        <w:t xml:space="preserve">an average score of only 74.89%.</w:t>
      </w:r>
      <w:r>
        <w:t xml:space="preserve"> </w:t>
      </w:r>
      <w:r>
        <w:t xml:space="preserve">It is clear from these results that for many participants, the smallest and lowest</w:t>
      </w:r>
      <w:r>
        <w:t xml:space="preserve"> </w:t>
      </w:r>
      <w:r>
        <w:t xml:space="preserve">contrast points we used were simply not visible, although it would seem that this</w:t>
      </w:r>
      <w:r>
        <w:t xml:space="preserve"> </w:t>
      </w:r>
      <w:r>
        <w:t xml:space="preserve">low visibility had no significant effect on correlation estimates. Regardless,</w:t>
      </w:r>
      <w:r>
        <w:t xml:space="preserve"> </w:t>
      </w:r>
      <w:r>
        <w:t xml:space="preserve">for many of our participants it will have appeared that we were removing data, which</w:t>
      </w:r>
      <w:r>
        <w:t xml:space="preserve"> </w:t>
      </w:r>
      <w:r>
        <w:t xml:space="preserve">goes against our intended aims. Solving this would require a by-participant calibration</w:t>
      </w:r>
      <w:r>
        <w:t xml:space="preserve"> </w:t>
      </w:r>
      <w:r>
        <w:t xml:space="preserve">of point size and point contrast, which is beyond the scope of our current methodology,</w:t>
      </w:r>
      <w:r>
        <w:t xml:space="preserve"> </w:t>
      </w:r>
      <w:r>
        <w:t xml:space="preserve">as it would require stimuli to be fully re-generated for each participant. We aim to</w:t>
      </w:r>
      <w:r>
        <w:t xml:space="preserve"> </w:t>
      </w:r>
      <w:r>
        <w:t xml:space="preserve">implement this in the future, although it would require a different platform,</w:t>
      </w:r>
      <w:r>
        <w:t xml:space="preserve"> </w:t>
      </w:r>
      <w:r>
        <w:t xml:space="preserve">such as a server-based instance of Rstudio being run in the background to re-generate</w:t>
      </w:r>
      <w:r>
        <w:t xml:space="preserve"> </w:t>
      </w:r>
      <w:r>
        <w:t xml:space="preserve">stimuli per a calibration task completed by the participant. We cannot say precisely</w:t>
      </w:r>
      <w:r>
        <w:t xml:space="preserve"> </w:t>
      </w:r>
      <w:r>
        <w:t xml:space="preserve">what proportions of the observed effect in the standard orientation congruent condition</w:t>
      </w:r>
      <w:r>
        <w:t xml:space="preserve"> </w:t>
      </w:r>
      <w:r>
        <w:t xml:space="preserve">were due to size or contrast decay. We can conclude that these effects are not linearly</w:t>
      </w:r>
      <w:r>
        <w:t xml:space="preserve"> </w:t>
      </w:r>
      <w:r>
        <w:t xml:space="preserve">additive, but must suggest further work to define precisely each of their contributions.</w:t>
      </w:r>
    </w:p>
    <w:bookmarkEnd w:id="81"/>
    <w:bookmarkStart w:id="82" w:name="sec-future-work"/>
    <w:p>
      <w:pPr>
        <w:pStyle w:val="Heading2"/>
      </w:pPr>
      <w:r>
        <w:t xml:space="preserve">Future Work</w:t>
      </w:r>
    </w:p>
    <w:p>
      <w:pPr>
        <w:pStyle w:val="FirstParagraph"/>
      </w:pPr>
      <w:r>
        <w:t xml:space="preserve">There is evidence that viewers overestimate correlation in negatively correlated</w:t>
      </w:r>
      <w:r>
        <w:t xml:space="preserve"> </w:t>
      </w:r>
      <w:r>
        <w:t xml:space="preserve">scatterplots</w:t>
      </w:r>
      <w:r>
        <w:t xml:space="preserve"> </w:t>
      </w:r>
      <w:r>
        <w:t xml:space="preserve">(</w:t>
      </w:r>
      <w:r>
        <w:rPr>
          <w:bCs/>
          <w:b/>
        </w:rPr>
        <w:t xml:space="preserve">sher_2017?</w:t>
      </w:r>
      <w:r>
        <w:t xml:space="preserve">)</w:t>
      </w:r>
      <w:r>
        <w:t xml:space="preserve">. Future work may make use of the functions and findings</w:t>
      </w:r>
      <w:r>
        <w:t xml:space="preserve"> </w:t>
      </w:r>
      <w:r>
        <w:t xml:space="preserve">we have provided to begin solving this problem. We found evidence that the</w:t>
      </w:r>
      <w:r>
        <w:t xml:space="preserve"> </w:t>
      </w:r>
      <w:r>
        <w:t xml:space="preserve">influence of size and contrast decay functions changes according to the direction</w:t>
      </w:r>
      <w:r>
        <w:t xml:space="preserve"> </w:t>
      </w:r>
      <w:r>
        <w:t xml:space="preserve">they are operating in, meaning experimental work with negatively correlated</w:t>
      </w:r>
      <w:r>
        <w:t xml:space="preserve"> </w:t>
      </w:r>
      <w:r>
        <w:t xml:space="preserve">scatterplots would be required, and results may differ significantly from</w:t>
      </w:r>
      <w:r>
        <w:t xml:space="preserve"> </w:t>
      </w:r>
      <w:r>
        <w:t xml:space="preserve">findings related to the underestimation of correlation in positively</w:t>
      </w:r>
      <w:r>
        <w:t xml:space="preserve"> </w:t>
      </w:r>
      <w:r>
        <w:t xml:space="preserve">correlated scatterplots. For size and contrast decay in the present work we used equation 1.</w:t>
      </w:r>
      <w:r>
        <w:t xml:space="preserve"> </w:t>
      </w:r>
      <w:r>
        <w:t xml:space="preserve">Given our finding that the combination is non-additive, there are a multitude of parameters</w:t>
      </w:r>
      <w:r>
        <w:t xml:space="preserve"> </w:t>
      </w:r>
      <w:r>
        <w:t xml:space="preserve">that could be adjusted for each decay function that require rigorous testing</w:t>
      </w:r>
      <w:r>
        <w:t xml:space="preserve"> </w:t>
      </w:r>
      <w:r>
        <w:t xml:space="preserve">in order to produce concrete values of the contributions of each. The value of</w:t>
      </w:r>
      <w:r>
        <w:t xml:space="preserve"> </w:t>
      </w:r>
      <w:r>
        <w:rPr>
          <w:iCs/>
          <w:i/>
        </w:rPr>
        <w:t xml:space="preserve">b</w:t>
      </w:r>
      <w:r>
        <w:t xml:space="preserve"> </w:t>
      </w:r>
      <w:r>
        <w:t xml:space="preserve">is one such parameter. We used the same value of</w:t>
      </w:r>
      <w:r>
        <w:t xml:space="preserve"> </w:t>
      </w:r>
      <w:r>
        <w:rPr>
          <w:iCs/>
          <w:i/>
        </w:rPr>
        <w:t xml:space="preserve">b</w:t>
      </w:r>
      <w:r>
        <w:t xml:space="preserve"> </w:t>
      </w:r>
      <w:r>
        <w:t xml:space="preserve">(0.25) as in previous</w:t>
      </w:r>
      <w:r>
        <w:t xml:space="preserve"> </w:t>
      </w:r>
      <w:r>
        <w:t xml:space="preserve">work</w:t>
      </w:r>
      <w:r>
        <w:t xml:space="preserve"> </w:t>
      </w:r>
      <w:r>
        <w:t xml:space="preserve">(Strain et al. 2023a; Strain et al. 2023b)</w:t>
      </w:r>
      <w:r>
        <w:t xml:space="preserve">. Changing this value can increase or decrease</w:t>
      </w:r>
      <w:r>
        <w:t xml:space="preserve"> </w:t>
      </w:r>
      <w:r>
        <w:t xml:space="preserve">the severity of the effect in question. Additionally, we used a constant and a scaling factor</w:t>
      </w:r>
      <w:r>
        <w:t xml:space="preserve"> </w:t>
      </w:r>
      <w:r>
        <w:t xml:space="preserve">with the size decay manipulation to ensure our points were visible. These values</w:t>
      </w:r>
      <w:r>
        <w:t xml:space="preserve"> </w:t>
      </w:r>
      <w:r>
        <w:t xml:space="preserve">could also be changed. Aside from changing aspects of equation 1, there are other equations</w:t>
      </w:r>
      <w:r>
        <w:t xml:space="preserve"> </w:t>
      </w:r>
      <w:r>
        <w:t xml:space="preserve">that could be used, including ones that take into account objective</w:t>
      </w:r>
      <w:r>
        <w:t xml:space="preserve"> </w:t>
      </w:r>
      <w:r>
        <w:rPr>
          <w:iCs/>
          <w:i/>
        </w:rPr>
        <w:t xml:space="preserve">r</w:t>
      </w:r>
      <w:r>
        <w:t xml:space="preserve"> </w:t>
      </w:r>
      <w:r>
        <w:t xml:space="preserve">value to</w:t>
      </w:r>
      <w:r>
        <w:t xml:space="preserve"> </w:t>
      </w:r>
      <w:r>
        <w:t xml:space="preserve">change the values used to set point size or contrast. The present work opens the door</w:t>
      </w:r>
      <w:r>
        <w:t xml:space="preserve"> </w:t>
      </w:r>
      <w:r>
        <w:t xml:space="preserve">for this future work, as it provides the necessary additional data to</w:t>
      </w:r>
      <w:r>
        <w:t xml:space="preserve"> </w:t>
      </w:r>
      <w:r>
        <w:t xml:space="preserve">previous experiments using only size</w:t>
      </w:r>
      <w:r>
        <w:t xml:space="preserve"> </w:t>
      </w:r>
      <w:r>
        <w:t xml:space="preserve">(Strain et al. 2023b)</w:t>
      </w:r>
      <w:r>
        <w:t xml:space="preserve"> </w:t>
      </w:r>
      <w:r>
        <w:t xml:space="preserve">or contrast</w:t>
      </w:r>
      <w:r>
        <w:t xml:space="preserve"> </w:t>
      </w:r>
      <w:r>
        <w:t xml:space="preserve">(Strain et al. 2023a)</w:t>
      </w:r>
      <w:r>
        <w:t xml:space="preserve"> </w:t>
      </w:r>
      <w:r>
        <w:t xml:space="preserve">decay functions.</w:t>
      </w:r>
      <w:r>
        <w:t xml:space="preserve"> </w:t>
      </w:r>
      <w:r>
        <w:t xml:space="preserve">Further testing of these manipulations in isolation and combination using</w:t>
      </w:r>
      <w:r>
        <w:t xml:space="preserve"> </w:t>
      </w:r>
      <w:r>
        <w:t xml:space="preserve">different decay function parameters will allow researchers to build a more complete</w:t>
      </w:r>
      <w:r>
        <w:t xml:space="preserve"> </w:t>
      </w:r>
      <w:r>
        <w:t xml:space="preserve">picture of how these visual features impact correlation estimation, and how we</w:t>
      </w:r>
      <w:r>
        <w:t xml:space="preserve"> </w:t>
      </w:r>
      <w:r>
        <w:t xml:space="preserve">can exploit them to correct for a historic bias.</w:t>
      </w:r>
    </w:p>
    <w:bookmarkEnd w:id="82"/>
    <w:bookmarkStart w:id="83" w:name="recommendations-and-conclusion"/>
    <w:p>
      <w:pPr>
        <w:pStyle w:val="Heading2"/>
      </w:pPr>
      <w:r>
        <w:t xml:space="preserve">Recommendations and Conclusion</w:t>
      </w:r>
    </w:p>
    <w:p>
      <w:pPr>
        <w:pStyle w:val="FirstParagraph"/>
      </w:pPr>
      <w:r>
        <w:t xml:space="preserve">Taking into account the present work, which manipulates point size and contrast</w:t>
      </w:r>
      <w:r>
        <w:t xml:space="preserve"> </w:t>
      </w:r>
      <w:r>
        <w:t xml:space="preserve">together, and previous work manipulating the same visual features in isolation, we</w:t>
      </w:r>
      <w:r>
        <w:t xml:space="preserve"> </w:t>
      </w:r>
      <w:r>
        <w:t xml:space="preserve">provide recommendations to visualization designers and researchers:</w:t>
      </w:r>
    </w:p>
    <w:p>
      <w:pPr>
        <w:numPr>
          <w:ilvl w:val="0"/>
          <w:numId w:val="1001"/>
        </w:numPr>
        <w:pStyle w:val="Compact"/>
      </w:pPr>
      <w:r>
        <w:t xml:space="preserve">The size decay function in isolation should be used when</w:t>
      </w:r>
      <w:r>
        <w:t xml:space="preserve"> </w:t>
      </w:r>
      <w:r>
        <w:rPr>
          <w:iCs/>
          <w:i/>
        </w:rPr>
        <w:t xml:space="preserve">r</w:t>
      </w:r>
      <w:r>
        <w:t xml:space="preserve"> </w:t>
      </w:r>
      <w:r>
        <w:t xml:space="preserve">is between approximately</w:t>
      </w:r>
      <w:r>
        <w:t xml:space="preserve"> </w:t>
      </w:r>
      <w:r>
        <w:t xml:space="preserve">0.3 and 0.75. In this range it produces the most accurate</w:t>
      </w:r>
      <w:r>
        <w:t xml:space="preserve"> </w:t>
      </w:r>
      <w:r>
        <w:rPr>
          <w:iCs/>
          <w:i/>
        </w:rPr>
        <w:t xml:space="preserve">r</w:t>
      </w:r>
      <w:r>
        <w:t xml:space="preserve"> </w:t>
      </w:r>
      <w:r>
        <w:t xml:space="preserve">estimates in participants.</w:t>
      </w:r>
    </w:p>
    <w:p>
      <w:pPr>
        <w:numPr>
          <w:ilvl w:val="0"/>
          <w:numId w:val="1001"/>
        </w:numPr>
        <w:pStyle w:val="Compact"/>
      </w:pPr>
      <w:r>
        <w:t xml:space="preserve">Outside of this range, the contrast decay function should be used in isolation, as here</w:t>
      </w:r>
      <w:r>
        <w:t xml:space="preserve"> </w:t>
      </w:r>
      <w:r>
        <w:t xml:space="preserve">it produces the most accurate estimates.</w:t>
      </w:r>
    </w:p>
    <w:p>
      <w:pPr>
        <w:numPr>
          <w:ilvl w:val="0"/>
          <w:numId w:val="1001"/>
        </w:numPr>
        <w:pStyle w:val="Compact"/>
      </w:pPr>
      <w:r>
        <w:t xml:space="preserve">There exists a combination of size and contrast decay functions that produces</w:t>
      </w:r>
      <w:r>
        <w:t xml:space="preserve"> </w:t>
      </w:r>
      <w:r>
        <w:t xml:space="preserve">accurate correlation estimates while maintaining the increased</w:t>
      </w:r>
      <w:r>
        <w:t xml:space="preserve"> </w:t>
      </w:r>
      <w:r>
        <w:rPr>
          <w:iCs/>
          <w:i/>
        </w:rPr>
        <w:t xml:space="preserve">r</w:t>
      </w:r>
      <w:r>
        <w:t xml:space="preserve"> </w:t>
      </w:r>
      <w:r>
        <w:t xml:space="preserve">estimation</w:t>
      </w:r>
      <w:r>
        <w:t xml:space="preserve"> </w:t>
      </w:r>
      <w:r>
        <w:t xml:space="preserve">precision that we would expect to see with high</w:t>
      </w:r>
      <w:r>
        <w:t xml:space="preserve"> </w:t>
      </w:r>
      <w:r>
        <w:rPr>
          <w:iCs/>
          <w:i/>
        </w:rPr>
        <w:t xml:space="preserve">r</w:t>
      </w:r>
      <w:r>
        <w:t xml:space="preserve"> </w:t>
      </w:r>
      <w:r>
        <w:t xml:space="preserve">values. Finding this will require</w:t>
      </w:r>
      <w:r>
        <w:t xml:space="preserve"> </w:t>
      </w:r>
      <w:r>
        <w:t xml:space="preserve">extensive future testing.</w:t>
      </w:r>
    </w:p>
    <w:p>
      <w:pPr>
        <w:pStyle w:val="FirstParagraph"/>
      </w:pPr>
      <w:r>
        <w:t xml:space="preserve">Through this work we also provide an example of an experimental framework</w:t>
      </w:r>
      <w:r>
        <w:t xml:space="preserve"> </w:t>
      </w:r>
      <w:r>
        <w:t xml:space="preserve">that we argue should be employed to test a wider range of data visualizations,</w:t>
      </w:r>
      <w:r>
        <w:t xml:space="preserve"> </w:t>
      </w:r>
      <w:r>
        <w:t xml:space="preserve">statistical summaries, and task types. Our framework is fully open source, and</w:t>
      </w:r>
      <w:r>
        <w:t xml:space="preserve"> </w:t>
      </w:r>
      <w:r>
        <w:t xml:space="preserve">can be easily adapted for other charts and modalities. Doing this furthers the</w:t>
      </w:r>
      <w:r>
        <w:t xml:space="preserve"> </w:t>
      </w:r>
      <w:r>
        <w:t xml:space="preserve">cause of empirically-informed data visualization design.</w:t>
      </w:r>
    </w:p>
    <w:bookmarkEnd w:id="83"/>
    <w:bookmarkEnd w:id="84"/>
    <w:bookmarkStart w:id="177" w:name="references"/>
    <w:p>
      <w:pPr>
        <w:pStyle w:val="Heading1"/>
      </w:pPr>
      <w:r>
        <w:t xml:space="preserve">References</w:t>
      </w:r>
    </w:p>
    <w:bookmarkStart w:id="176" w:name="refs"/>
    <w:bookmarkStart w:id="86" w:name="ref-alais_2004"/>
    <w:p>
      <w:pPr>
        <w:pStyle w:val="Bibliography"/>
      </w:pPr>
      <w:r>
        <w:t xml:space="preserve">Alais, David, and David Burr. 2004.</w:t>
      </w:r>
      <w:r>
        <w:t xml:space="preserve"> </w:t>
      </w:r>
      <w:r>
        <w:t xml:space="preserve">“The Ventriloquist Effect Results from Near-Optimal Bimodal Integration.”</w:t>
      </w:r>
      <w:r>
        <w:t xml:space="preserve"> </w:t>
      </w:r>
      <w:r>
        <w:rPr>
          <w:iCs/>
          <w:i/>
        </w:rPr>
        <w:t xml:space="preserve">Current Biology: CB</w:t>
      </w:r>
      <w:r>
        <w:t xml:space="preserve"> </w:t>
      </w:r>
      <w:r>
        <w:t xml:space="preserve">14 (3): 257–62.</w:t>
      </w:r>
      <w:r>
        <w:t xml:space="preserve"> </w:t>
      </w:r>
      <w:hyperlink r:id="rId85">
        <w:r>
          <w:rPr>
            <w:rStyle w:val="Hyperlink"/>
          </w:rPr>
          <w:t xml:space="preserve">https://doi.org/10.1016/j.cub.2004.01.029</w:t>
        </w:r>
      </w:hyperlink>
      <w:r>
        <w:t xml:space="preserve">.</w:t>
      </w:r>
    </w:p>
    <w:bookmarkEnd w:id="86"/>
    <w:bookmarkStart w:id="88" w:name="ref-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87">
        <w:r>
          <w:rPr>
            <w:rStyle w:val="Hyperlink"/>
          </w:rPr>
          <w:t xml:space="preserve">https://doi.org/10.18637/jss.v067.i01</w:t>
        </w:r>
      </w:hyperlink>
      <w:r>
        <w:t xml:space="preserve">.</w:t>
      </w:r>
    </w:p>
    <w:bookmarkEnd w:id="88"/>
    <w:bookmarkStart w:id="90" w:name="ref-bbc_2022"/>
    <w:p>
      <w:pPr>
        <w:pStyle w:val="Bibliography"/>
      </w:pPr>
      <w:r>
        <w:t xml:space="preserve">BBC. 2022.</w:t>
      </w:r>
      <w:r>
        <w:t xml:space="preserve"> </w:t>
      </w:r>
      <w:r>
        <w:t xml:space="preserve">“Covid Map:</w:t>
      </w:r>
      <w:r>
        <w:t xml:space="preserve"> </w:t>
      </w:r>
      <w:r>
        <w:t xml:space="preserve">Coronavirus</w:t>
      </w:r>
      <w:r>
        <w:t xml:space="preserve"> </w:t>
      </w:r>
      <w:r>
        <w:t xml:space="preserve">Cases, Deaths, Vaccinations by Country.”</w:t>
      </w:r>
      <w:r>
        <w:t xml:space="preserve"> </w:t>
      </w:r>
      <w:r>
        <w:rPr>
          <w:iCs/>
          <w:i/>
        </w:rPr>
        <w:t xml:space="preserve">BBC News</w:t>
      </w:r>
      <w:r>
        <w:t xml:space="preserve">, July.</w:t>
      </w:r>
      <w:r>
        <w:t xml:space="preserve"> </w:t>
      </w:r>
      <w:hyperlink r:id="rId89">
        <w:r>
          <w:rPr>
            <w:rStyle w:val="Hyperlink"/>
          </w:rPr>
          <w:t xml:space="preserve">https://www.bbc.com/news/world-51235105</w:t>
        </w:r>
      </w:hyperlink>
      <w:r>
        <w:t xml:space="preserve">.</w:t>
      </w:r>
    </w:p>
    <w:bookmarkEnd w:id="90"/>
    <w:bookmarkStart w:id="92" w:name="ref-bertini_2004"/>
    <w:p>
      <w:pPr>
        <w:pStyle w:val="Bibliography"/>
      </w:pPr>
      <w:r>
        <w:t xml:space="preserve">Bertini, Enrico, and Giuseppe Santucci. 2004.</w:t>
      </w:r>
      <w:r>
        <w:t xml:space="preserve"> </w:t>
      </w:r>
      <w:r>
        <w:t xml:space="preserve">“Quality</w:t>
      </w:r>
      <w:r>
        <w:t xml:space="preserve"> </w:t>
      </w:r>
      <w:r>
        <w:t xml:space="preserve">Metrics</w:t>
      </w:r>
      <w:r>
        <w:t xml:space="preserve"> </w:t>
      </w:r>
      <w:r>
        <w:t xml:space="preserve">for</w:t>
      </w:r>
      <w:r>
        <w:t xml:space="preserve"> </w:t>
      </w:r>
      <w:r>
        <w:t xml:space="preserve">2D Scatterplot Graphics</w:t>
      </w:r>
      <w:r>
        <w:t xml:space="preserve">:</w:t>
      </w:r>
      <w:r>
        <w:t xml:space="preserve"> </w:t>
      </w:r>
      <w:r>
        <w:t xml:space="preserve">Automatically Reducing Visual Clutter</w:t>
      </w:r>
      <w:r>
        <w:t xml:space="preserve">.”</w:t>
      </w:r>
      <w:r>
        <w:t xml:space="preserve"> </w:t>
      </w:r>
      <w:r>
        <w:t xml:space="preserve">In</w:t>
      </w:r>
      <w:r>
        <w:t xml:space="preserve"> </w:t>
      </w:r>
      <w:r>
        <w:rPr>
          <w:iCs/>
          <w:i/>
        </w:rPr>
        <w:t xml:space="preserve">Smart</w:t>
      </w:r>
      <w:r>
        <w:rPr>
          <w:iCs/>
          <w:i/>
        </w:rPr>
        <w:t xml:space="preserve"> </w:t>
      </w:r>
      <w:r>
        <w:rPr>
          <w:iCs/>
          <w:i/>
        </w:rPr>
        <w:t xml:space="preserve">Graphics</w:t>
      </w:r>
      <w:r>
        <w:t xml:space="preserve">, edited by Andreas Butz, Antonio Krüger, and Patrick Olivier, 77–89. Lecture</w:t>
      </w:r>
      <w:r>
        <w:t xml:space="preserve"> </w:t>
      </w:r>
      <w:r>
        <w:t xml:space="preserve">Notes</w:t>
      </w:r>
      <w:r>
        <w:t xml:space="preserve"> </w:t>
      </w:r>
      <w:r>
        <w:t xml:space="preserve">in</w:t>
      </w:r>
      <w:r>
        <w:t xml:space="preserve"> </w:t>
      </w:r>
      <w:r>
        <w:t xml:space="preserve">Computer Science</w:t>
      </w:r>
      <w:r>
        <w:t xml:space="preserve">.</w:t>
      </w:r>
      <w:r>
        <w:t xml:space="preserve"> </w:t>
      </w:r>
      <w:r>
        <w:t xml:space="preserve">Berlin, Heidelberg</w:t>
      </w:r>
      <w:r>
        <w:t xml:space="preserve">:</w:t>
      </w:r>
      <w:r>
        <w:t xml:space="preserve"> </w:t>
      </w:r>
      <w:r>
        <w:t xml:space="preserve">Springer</w:t>
      </w:r>
      <w:r>
        <w:t xml:space="preserve">.</w:t>
      </w:r>
      <w:r>
        <w:t xml:space="preserve"> </w:t>
      </w:r>
      <w:hyperlink r:id="rId91">
        <w:r>
          <w:rPr>
            <w:rStyle w:val="Hyperlink"/>
          </w:rPr>
          <w:t xml:space="preserve">https://doi.org/10.1007/978-3-540-24678-7_8</w:t>
        </w:r>
      </w:hyperlink>
      <w:r>
        <w:t xml:space="preserve">.</w:t>
      </w:r>
    </w:p>
    <w:bookmarkEnd w:id="92"/>
    <w:bookmarkStart w:id="94" w:name="ref-bobko_1979"/>
    <w:p>
      <w:pPr>
        <w:pStyle w:val="Bibliography"/>
      </w:pPr>
      <w:r>
        <w:t xml:space="preserve">Bobko, Philip, and Ronald Karren. 1979.</w:t>
      </w:r>
      <w:r>
        <w:t xml:space="preserve"> </w:t>
      </w:r>
      <w:r>
        <w:t xml:space="preserve">“The</w:t>
      </w:r>
      <w:r>
        <w:t xml:space="preserve"> </w:t>
      </w:r>
      <w:r>
        <w:t xml:space="preserve">Perception</w:t>
      </w:r>
      <w:r>
        <w:t xml:space="preserve"> </w:t>
      </w:r>
      <w:r>
        <w:t xml:space="preserve">of</w:t>
      </w:r>
      <w:r>
        <w:t xml:space="preserve"> </w:t>
      </w:r>
      <w:r>
        <w:t xml:space="preserve">Pearson Product Moment Correlations</w:t>
      </w:r>
      <w:r>
        <w:t xml:space="preserve"> </w:t>
      </w:r>
      <w:r>
        <w:t xml:space="preserve">from</w:t>
      </w:r>
      <w:r>
        <w:t xml:space="preserve"> </w:t>
      </w:r>
      <w:r>
        <w:t xml:space="preserve">Bivariate Scatterplots</w:t>
      </w:r>
      <w:r>
        <w:t xml:space="preserve">.”</w:t>
      </w:r>
      <w:r>
        <w:t xml:space="preserve"> </w:t>
      </w:r>
      <w:r>
        <w:rPr>
          <w:iCs/>
          <w:i/>
        </w:rPr>
        <w:t xml:space="preserve">Personnel Psychology</w:t>
      </w:r>
      <w:r>
        <w:t xml:space="preserve"> </w:t>
      </w:r>
      <w:r>
        <w:t xml:space="preserve">32 (2): 313–25.</w:t>
      </w:r>
      <w:r>
        <w:t xml:space="preserve"> </w:t>
      </w:r>
      <w:hyperlink r:id="rId93">
        <w:r>
          <w:rPr>
            <w:rStyle w:val="Hyperlink"/>
          </w:rPr>
          <w:t xml:space="preserve">https://doi.org/10.1111/j.1744-6570.1979.tb02137.x</w:t>
        </w:r>
      </w:hyperlink>
      <w:r>
        <w:t xml:space="preserve">.</w:t>
      </w:r>
    </w:p>
    <w:bookmarkEnd w:id="94"/>
    <w:bookmarkStart w:id="96" w:name="ref-champion_2017"/>
    <w:p>
      <w:pPr>
        <w:pStyle w:val="Bibliography"/>
      </w:pPr>
      <w:r>
        <w:t xml:space="preserve">Champion, Rebecca A., and Paul A. Warren. 2017.</w:t>
      </w:r>
      <w:r>
        <w:t xml:space="preserve"> </w:t>
      </w:r>
      <w:r>
        <w:t xml:space="preserve">“Contrast Effects on Speed Perception for Linear and Radial Motion.”</w:t>
      </w:r>
      <w:r>
        <w:t xml:space="preserve"> </w:t>
      </w:r>
      <w:r>
        <w:rPr>
          <w:iCs/>
          <w:i/>
        </w:rPr>
        <w:t xml:space="preserve">Vision Research</w:t>
      </w:r>
      <w:r>
        <w:t xml:space="preserve"> </w:t>
      </w:r>
      <w:r>
        <w:t xml:space="preserve">140 (November): 66–72.</w:t>
      </w:r>
      <w:r>
        <w:t xml:space="preserve"> </w:t>
      </w:r>
      <w:hyperlink r:id="rId95">
        <w:r>
          <w:rPr>
            <w:rStyle w:val="Hyperlink"/>
          </w:rPr>
          <w:t xml:space="preserve">https://doi.org/10.1016/j.visres.2017.07.013</w:t>
        </w:r>
      </w:hyperlink>
      <w:r>
        <w:t xml:space="preserve">.</w:t>
      </w:r>
    </w:p>
    <w:bookmarkEnd w:id="96"/>
    <w:bookmarkStart w:id="97" w:name="ref-charalambides_2021"/>
    <w:p>
      <w:pPr>
        <w:pStyle w:val="Bibliography"/>
      </w:pPr>
      <w:r>
        <w:t xml:space="preserve">Charalambides, Nick. 2021.</w:t>
      </w:r>
      <w:r>
        <w:t xml:space="preserve"> </w:t>
      </w:r>
      <w:r>
        <w:t xml:space="preserve">“We Recently Went Viral on</w:t>
      </w:r>
      <w:r>
        <w:t xml:space="preserve"> </w:t>
      </w:r>
      <w:r>
        <w:t xml:space="preserve">TikTok</w:t>
      </w:r>
      <w:r>
        <w:t xml:space="preserve"> </w:t>
      </w:r>
      <w:r>
        <w:t xml:space="preserve">- Here’s What We Learned.”</w:t>
      </w:r>
    </w:p>
    <w:bookmarkEnd w:id="97"/>
    <w:bookmarkStart w:id="99" w:name="ref-chmielewski_2020"/>
    <w:p>
      <w:pPr>
        <w:pStyle w:val="Bibliography"/>
      </w:pPr>
      <w:r>
        <w:t xml:space="preserve">Chmielewski, Michael, and Sarah C. Kucker. 2020.</w:t>
      </w:r>
      <w:r>
        <w:t xml:space="preserve"> </w:t>
      </w:r>
      <w:r>
        <w:t xml:space="preserve">“An</w:t>
      </w:r>
      <w:r>
        <w:t xml:space="preserve"> </w:t>
      </w:r>
      <w:r>
        <w:t xml:space="preserve">MTurk Crisis</w:t>
      </w:r>
      <w:r>
        <w:t xml:space="preserve">?</w:t>
      </w:r>
      <w:r>
        <w:t xml:space="preserve"> </w:t>
      </w:r>
      <w:r>
        <w:t xml:space="preserve">Shifts</w:t>
      </w:r>
      <w:r>
        <w:t xml:space="preserve"> </w:t>
      </w:r>
      <w:r>
        <w:t xml:space="preserve">in</w:t>
      </w:r>
      <w:r>
        <w:t xml:space="preserve"> </w:t>
      </w:r>
      <w:r>
        <w:t xml:space="preserve">Data Quality</w:t>
      </w:r>
      <w:r>
        <w:t xml:space="preserve"> </w:t>
      </w:r>
      <w:r>
        <w:t xml:space="preserve">and the</w:t>
      </w:r>
      <w:r>
        <w:t xml:space="preserve"> </w:t>
      </w:r>
      <w:r>
        <w:t xml:space="preserve">Impact</w:t>
      </w:r>
      <w:r>
        <w:t xml:space="preserve"> </w:t>
      </w:r>
      <w:r>
        <w:t xml:space="preserve">on</w:t>
      </w:r>
      <w:r>
        <w:t xml:space="preserve"> </w:t>
      </w:r>
      <w:r>
        <w:t xml:space="preserve">Study Results</w:t>
      </w:r>
      <w:r>
        <w:t xml:space="preserve">.”</w:t>
      </w:r>
      <w:r>
        <w:t xml:space="preserve"> </w:t>
      </w:r>
      <w:r>
        <w:rPr>
          <w:iCs/>
          <w:i/>
        </w:rPr>
        <w:t xml:space="preserve">Social Psychological and Personality Science</w:t>
      </w:r>
      <w:r>
        <w:t xml:space="preserve"> </w:t>
      </w:r>
      <w:r>
        <w:t xml:space="preserve">11 (4): 464–73.</w:t>
      </w:r>
      <w:r>
        <w:t xml:space="preserve"> </w:t>
      </w:r>
      <w:hyperlink r:id="rId98">
        <w:r>
          <w:rPr>
            <w:rStyle w:val="Hyperlink"/>
          </w:rPr>
          <w:t xml:space="preserve">https://doi.org/10.1177/1948550619875149</w:t>
        </w:r>
      </w:hyperlink>
      <w:r>
        <w:t xml:space="preserve">.</w:t>
      </w:r>
    </w:p>
    <w:bookmarkEnd w:id="99"/>
    <w:bookmarkStart w:id="101" w:name="ref-cleveland_1982"/>
    <w:p>
      <w:pPr>
        <w:pStyle w:val="Bibliography"/>
      </w:pPr>
      <w:r>
        <w:t xml:space="preserve">Cleveland, W. S., P. Diaconis, and R. Mcgill. 1982.</w:t>
      </w:r>
      <w:r>
        <w:t xml:space="preserve"> </w:t>
      </w:r>
      <w:r>
        <w:t xml:space="preserve">“Variables on</w:t>
      </w:r>
      <w:r>
        <w:t xml:space="preserve"> </w:t>
      </w:r>
      <w:r>
        <w:t xml:space="preserve">Scatterplots Look More Highly Correlated When</w:t>
      </w:r>
      <w:r>
        <w:t xml:space="preserve"> </w:t>
      </w:r>
      <w:r>
        <w:t xml:space="preserve">the</w:t>
      </w:r>
      <w:r>
        <w:t xml:space="preserve"> </w:t>
      </w:r>
      <w:r>
        <w:t xml:space="preserve">Scales Are Increased</w:t>
      </w:r>
      <w:r>
        <w:t xml:space="preserve">.”</w:t>
      </w:r>
      <w:r>
        <w:t xml:space="preserve"> </w:t>
      </w:r>
      <w:r>
        <w:rPr>
          <w:iCs/>
          <w:i/>
        </w:rPr>
        <w:t xml:space="preserve">Science</w:t>
      </w:r>
      <w:r>
        <w:t xml:space="preserve"> </w:t>
      </w:r>
      <w:r>
        <w:t xml:space="preserve">216 (4550): 1138–41.</w:t>
      </w:r>
      <w:r>
        <w:t xml:space="preserve"> </w:t>
      </w:r>
      <w:hyperlink r:id="rId100">
        <w:r>
          <w:rPr>
            <w:rStyle w:val="Hyperlink"/>
          </w:rPr>
          <w:t xml:space="preserve">https://doi.org/10.1126/science.216.4550.1138</w:t>
        </w:r>
      </w:hyperlink>
      <w:r>
        <w:t xml:space="preserve">.</w:t>
      </w:r>
    </w:p>
    <w:bookmarkEnd w:id="101"/>
    <w:bookmarkStart w:id="103" w:name="ref-collyer_1990"/>
    <w:p>
      <w:pPr>
        <w:pStyle w:val="Bibliography"/>
      </w:pPr>
      <w:r>
        <w:t xml:space="preserve">Collyer, Charles E., Kerrie A. Stanley, and Caroline Bowater. 1990.</w:t>
      </w:r>
      <w:r>
        <w:t xml:space="preserve"> </w:t>
      </w:r>
      <w:r>
        <w:t xml:space="preserve">“Psychology of the</w:t>
      </w:r>
      <w:r>
        <w:t xml:space="preserve"> </w:t>
      </w:r>
      <w:r>
        <w:t xml:space="preserve">Scientist</w:t>
      </w:r>
      <w:r>
        <w:t xml:space="preserve">:</w:t>
      </w:r>
      <w:r>
        <w:t xml:space="preserve"> </w:t>
      </w:r>
      <w:r>
        <w:t xml:space="preserve">LXIII</w:t>
      </w:r>
      <w:r>
        <w:t xml:space="preserve">.</w:t>
      </w:r>
      <w:r>
        <w:t xml:space="preserve"> </w:t>
      </w:r>
      <w:r>
        <w:t xml:space="preserve">Perceiving Scattergrams</w:t>
      </w:r>
      <w:r>
        <w:t xml:space="preserve">:</w:t>
      </w:r>
      <w:r>
        <w:t xml:space="preserve"> </w:t>
      </w:r>
      <w:r>
        <w:t xml:space="preserve">Is Visual Line Fitting Related</w:t>
      </w:r>
      <w:r>
        <w:t xml:space="preserve"> </w:t>
      </w:r>
      <w:r>
        <w:t xml:space="preserve">to</w:t>
      </w:r>
      <w:r>
        <w:t xml:space="preserve"> </w:t>
      </w:r>
      <w:r>
        <w:t xml:space="preserve">Estimation</w:t>
      </w:r>
      <w:r>
        <w:t xml:space="preserve"> </w:t>
      </w:r>
      <w:r>
        <w:t xml:space="preserve">of the</w:t>
      </w:r>
      <w:r>
        <w:t xml:space="preserve"> </w:t>
      </w:r>
      <w:r>
        <w:t xml:space="preserve">Correlation Coefficient</w:t>
      </w:r>
      <w:r>
        <w:t xml:space="preserve">?”</w:t>
      </w:r>
      <w:r>
        <w:t xml:space="preserve"> </w:t>
      </w:r>
      <w:r>
        <w:rPr>
          <w:iCs/>
          <w:i/>
        </w:rPr>
        <w:t xml:space="preserve">Perceptual and Motor Skills</w:t>
      </w:r>
      <w:r>
        <w:t xml:space="preserve"> </w:t>
      </w:r>
      <w:r>
        <w:t xml:space="preserve">71 (2): 371–378E.</w:t>
      </w:r>
      <w:r>
        <w:t xml:space="preserve"> </w:t>
      </w:r>
      <w:hyperlink r:id="rId102">
        <w:r>
          <w:rPr>
            <w:rStyle w:val="Hyperlink"/>
          </w:rPr>
          <w:t xml:space="preserve">https://doi.org/10.2466/pms.1990.71.2.371</w:t>
        </w:r>
      </w:hyperlink>
      <w:r>
        <w:t xml:space="preserve">.</w:t>
      </w:r>
    </w:p>
    <w:bookmarkEnd w:id="103"/>
    <w:bookmarkStart w:id="105" w:name="ref-doherty_2007"/>
    <w:p>
      <w:pPr>
        <w:pStyle w:val="Bibliography"/>
      </w:pPr>
      <w:r>
        <w:t xml:space="preserve">Doherty, Michael E., Richard B. Anderson, Andrea M. Angott, and Dale S. Klopfer. 2007.</w:t>
      </w:r>
      <w:r>
        <w:t xml:space="preserve"> </w:t>
      </w:r>
      <w:r>
        <w:t xml:space="preserve">“The Perception of Scatterplots.”</w:t>
      </w:r>
      <w:r>
        <w:t xml:space="preserve"> </w:t>
      </w:r>
      <w:r>
        <w:rPr>
          <w:iCs/>
          <w:i/>
        </w:rPr>
        <w:t xml:space="preserve">Perception &amp; Psychophysics</w:t>
      </w:r>
      <w:r>
        <w:t xml:space="preserve"> </w:t>
      </w:r>
      <w:r>
        <w:t xml:space="preserve">69 (7): 1261–72.</w:t>
      </w:r>
      <w:r>
        <w:t xml:space="preserve"> </w:t>
      </w:r>
      <w:hyperlink r:id="rId104">
        <w:r>
          <w:rPr>
            <w:rStyle w:val="Hyperlink"/>
          </w:rPr>
          <w:t xml:space="preserve">https://doi.org/10.3758/BF03193961</w:t>
        </w:r>
      </w:hyperlink>
      <w:r>
        <w:t xml:space="preserve">.</w:t>
      </w:r>
    </w:p>
    <w:bookmarkEnd w:id="105"/>
    <w:bookmarkStart w:id="107" w:name="ref-garcia_2016"/>
    <w:p>
      <w:pPr>
        <w:pStyle w:val="Bibliography"/>
      </w:pPr>
      <w:r>
        <w:t xml:space="preserve">Garcia-Retamero, Rocio, Edward T. Cokely, Saima Ghazal, and Alexander Joeris. 2016.</w:t>
      </w:r>
      <w:r>
        <w:t xml:space="preserve"> </w:t>
      </w:r>
      <w:r>
        <w:t xml:space="preserve">“Measuring</w:t>
      </w:r>
      <w:r>
        <w:t xml:space="preserve"> </w:t>
      </w:r>
      <w:r>
        <w:t xml:space="preserve">Graph Literacy</w:t>
      </w:r>
      <w:r>
        <w:t xml:space="preserve"> </w:t>
      </w:r>
      <w:r>
        <w:t xml:space="preserve">Without a</w:t>
      </w:r>
      <w:r>
        <w:t xml:space="preserve"> </w:t>
      </w:r>
      <w:r>
        <w:t xml:space="preserve">Test</w:t>
      </w:r>
      <w:r>
        <w:t xml:space="preserve">:</w:t>
      </w:r>
      <w:r>
        <w:t xml:space="preserve"> </w:t>
      </w:r>
      <w:r>
        <w:t xml:space="preserve">A Brief Subjective Assessment</w:t>
      </w:r>
      <w:r>
        <w:t xml:space="preserve">.”</w:t>
      </w:r>
      <w:r>
        <w:t xml:space="preserve"> </w:t>
      </w:r>
      <w:r>
        <w:rPr>
          <w:iCs/>
          <w:i/>
        </w:rPr>
        <w:t xml:space="preserve">Medical Decision Making</w:t>
      </w:r>
      <w:r>
        <w:t xml:space="preserve"> </w:t>
      </w:r>
      <w:r>
        <w:t xml:space="preserve">36 (7): 854–67.</w:t>
      </w:r>
      <w:r>
        <w:t xml:space="preserve"> </w:t>
      </w:r>
      <w:hyperlink r:id="rId106">
        <w:r>
          <w:rPr>
            <w:rStyle w:val="Hyperlink"/>
          </w:rPr>
          <w:t xml:space="preserve">https://doi.org/10.1177/0272989X16655334</w:t>
        </w:r>
      </w:hyperlink>
      <w:r>
        <w:t xml:space="preserve">.</w:t>
      </w:r>
    </w:p>
    <w:bookmarkEnd w:id="107"/>
    <w:bookmarkStart w:id="109" w:name="ref-healey_2011"/>
    <w:p>
      <w:pPr>
        <w:pStyle w:val="Bibliography"/>
      </w:pPr>
      <w:r>
        <w:t xml:space="preserve">Healey, Christopher, and James Enns. 2011.</w:t>
      </w:r>
      <w:r>
        <w:t xml:space="preserve"> </w:t>
      </w:r>
      <w:r>
        <w:t xml:space="preserve">“Attention and</w:t>
      </w:r>
      <w:r>
        <w:t xml:space="preserve"> </w:t>
      </w:r>
      <w:r>
        <w:t xml:space="preserve">Visual Memory</w:t>
      </w:r>
      <w:r>
        <w:t xml:space="preserve"> </w:t>
      </w:r>
      <w:r>
        <w:t xml:space="preserve">in</w:t>
      </w:r>
      <w:r>
        <w:t xml:space="preserve"> </w:t>
      </w:r>
      <w:r>
        <w:t xml:space="preserve">Visualization</w:t>
      </w:r>
      <w:r>
        <w:t xml:space="preserve"> </w:t>
      </w:r>
      <w:r>
        <w:t xml:space="preserve">and</w:t>
      </w:r>
      <w:r>
        <w:t xml:space="preserve"> </w:t>
      </w:r>
      <w:r>
        <w:t xml:space="preserve">Computer Graphics</w:t>
      </w:r>
      <w:r>
        <w:t xml:space="preserve">.”</w:t>
      </w:r>
      <w:r>
        <w:t xml:space="preserve"> </w:t>
      </w:r>
      <w:r>
        <w:rPr>
          <w:iCs/>
          <w:i/>
        </w:rPr>
        <w:t xml:space="preserve">IEEE Transactions on Visualization and Computer Graphics</w:t>
      </w:r>
      <w:r>
        <w:t xml:space="preserve"> </w:t>
      </w:r>
      <w:r>
        <w:t xml:space="preserve">18 (7): 1170–88.</w:t>
      </w:r>
      <w:r>
        <w:t xml:space="preserve"> </w:t>
      </w:r>
      <w:hyperlink r:id="rId108">
        <w:r>
          <w:rPr>
            <w:rStyle w:val="Hyperlink"/>
          </w:rPr>
          <w:t xml:space="preserve">https://doi.org/10.1109/TVCG.2011.127</w:t>
        </w:r>
      </w:hyperlink>
      <w:r>
        <w:t xml:space="preserve">.</w:t>
      </w:r>
    </w:p>
    <w:bookmarkEnd w:id="109"/>
    <w:bookmarkStart w:id="111" w:name="ref-hong_2021"/>
    <w:p>
      <w:pPr>
        <w:pStyle w:val="Bibliography"/>
      </w:pPr>
      <w:r>
        <w:t xml:space="preserve">Hong, Matt-Heun, Jessica K. Witt, and Danielle Albers Szafir. 2022.</w:t>
      </w:r>
      <w:r>
        <w:t xml:space="preserve"> </w:t>
      </w:r>
      <w:r>
        <w:t xml:space="preserve">“The</w:t>
      </w:r>
      <w:r>
        <w:t xml:space="preserve"> </w:t>
      </w:r>
      <w:r>
        <w:t xml:space="preserve">Weighted Average Illusion</w:t>
      </w:r>
      <w:r>
        <w:t xml:space="preserve">:</w:t>
      </w:r>
      <w:r>
        <w:t xml:space="preserve"> </w:t>
      </w:r>
      <w:r>
        <w:t xml:space="preserve">Biases</w:t>
      </w:r>
      <w:r>
        <w:t xml:space="preserve"> </w:t>
      </w:r>
      <w:r>
        <w:t xml:space="preserve">in</w:t>
      </w:r>
      <w:r>
        <w:t xml:space="preserve"> </w:t>
      </w:r>
      <w:r>
        <w:t xml:space="preserve">Perceived Mean Position</w:t>
      </w:r>
      <w:r>
        <w:t xml:space="preserve"> </w:t>
      </w:r>
      <w:r>
        <w:t xml:space="preserve">in</w:t>
      </w:r>
      <w:r>
        <w:t xml:space="preserve"> </w:t>
      </w:r>
      <w:r>
        <w:t xml:space="preserve">Scatterplots</w:t>
      </w:r>
      <w:r>
        <w:t xml:space="preserve">.”</w:t>
      </w:r>
      <w:r>
        <w:t xml:space="preserve"> </w:t>
      </w:r>
      <w:r>
        <w:rPr>
          <w:iCs/>
          <w:i/>
        </w:rPr>
        <w:t xml:space="preserve">IEEE Transactions on Visualization and Computer Graphics</w:t>
      </w:r>
      <w:r>
        <w:t xml:space="preserve"> </w:t>
      </w:r>
      <w:r>
        <w:t xml:space="preserve">28 (01): 987–97.</w:t>
      </w:r>
      <w:r>
        <w:t xml:space="preserve"> </w:t>
      </w:r>
      <w:hyperlink r:id="rId110">
        <w:r>
          <w:rPr>
            <w:rStyle w:val="Hyperlink"/>
          </w:rPr>
          <w:t xml:space="preserve">https://doi.org/10.1109/TVCG.2021.3114783</w:t>
        </w:r>
      </w:hyperlink>
      <w:r>
        <w:t xml:space="preserve">.</w:t>
      </w:r>
    </w:p>
    <w:bookmarkEnd w:id="111"/>
    <w:bookmarkStart w:id="113" w:name="ref-r2glmm"/>
    <w:p>
      <w:pPr>
        <w:pStyle w:val="Bibliography"/>
      </w:pPr>
      <w:r>
        <w:t xml:space="preserve">Jaeger, Byron. 2017.</w:t>
      </w:r>
      <w:r>
        <w:t xml:space="preserve"> </w:t>
      </w:r>
      <w:r>
        <w:rPr>
          <w:iCs/>
          <w:i/>
        </w:rPr>
        <w:t xml:space="preserve">R2glmm: Computes r Squared for Mixed (Multilevel) Models</w:t>
      </w:r>
      <w:r>
        <w:t xml:space="preserve">.</w:t>
      </w:r>
      <w:r>
        <w:t xml:space="preserve"> </w:t>
      </w:r>
      <w:hyperlink r:id="rId112">
        <w:r>
          <w:rPr>
            <w:rStyle w:val="Hyperlink"/>
          </w:rPr>
          <w:t xml:space="preserve">https://github.com/bcjaeger/r2glmm</w:t>
        </w:r>
      </w:hyperlink>
      <w:r>
        <w:t xml:space="preserve">.</w:t>
      </w:r>
    </w:p>
    <w:bookmarkEnd w:id="113"/>
    <w:bookmarkStart w:id="115" w:name="ref-kay_2015"/>
    <w:p>
      <w:pPr>
        <w:pStyle w:val="Bibliography"/>
      </w:pPr>
      <w:r>
        <w:t xml:space="preserve">Kay, Matthew, and Jeffrey Heer. 2015.</w:t>
      </w:r>
      <w:r>
        <w:t xml:space="preserve"> </w:t>
      </w:r>
      <w:r>
        <w:t xml:space="preserve">“Beyond</w:t>
      </w:r>
      <w:r>
        <w:t xml:space="preserve"> </w:t>
      </w:r>
      <w:r>
        <w:t xml:space="preserve">Weber</w:t>
      </w:r>
      <w:r>
        <w:t xml:space="preserve">’s</w:t>
      </w:r>
      <w:r>
        <w:t xml:space="preserve"> </w:t>
      </w:r>
      <w:r>
        <w:t xml:space="preserve">Law</w:t>
      </w:r>
      <w:r>
        <w:t xml:space="preserve">:</w:t>
      </w:r>
      <w:r>
        <w:t xml:space="preserve"> </w:t>
      </w:r>
      <w:r>
        <w:t xml:space="preserve">A Second Look</w:t>
      </w:r>
      <w:r>
        <w:t xml:space="preserve"> </w:t>
      </w:r>
      <w:r>
        <w:t xml:space="preserve">at</w:t>
      </w:r>
      <w:r>
        <w:t xml:space="preserve"> </w:t>
      </w:r>
      <w:r>
        <w:t xml:space="preserve">Ranking Visualizations</w:t>
      </w:r>
      <w:r>
        <w:t xml:space="preserve"> </w:t>
      </w:r>
      <w:r>
        <w:t xml:space="preserve">of</w:t>
      </w:r>
      <w:r>
        <w:t xml:space="preserve"> </w:t>
      </w:r>
      <w:r>
        <w:t xml:space="preserve">Correlation</w:t>
      </w:r>
      <w:r>
        <w:t xml:space="preserve">.”</w:t>
      </w:r>
      <w:r>
        <w:t xml:space="preserve"> </w:t>
      </w:r>
      <w:r>
        <w:rPr>
          <w:iCs/>
          <w:i/>
        </w:rPr>
        <w:t xml:space="preserve">IEEE Transactions on Visualization and Computer Graphics</w:t>
      </w:r>
      <w:r>
        <w:t xml:space="preserve"> </w:t>
      </w:r>
      <w:r>
        <w:t xml:space="preserve">22 (1): 469–78.</w:t>
      </w:r>
      <w:r>
        <w:t xml:space="preserve"> </w:t>
      </w:r>
      <w:hyperlink r:id="rId114">
        <w:r>
          <w:rPr>
            <w:rStyle w:val="Hyperlink"/>
          </w:rPr>
          <w:t xml:space="preserve">https://doi.org/10.1109/TVCG.2015.2467671</w:t>
        </w:r>
      </w:hyperlink>
      <w:r>
        <w:t xml:space="preserve">.</w:t>
      </w:r>
    </w:p>
    <w:bookmarkEnd w:id="115"/>
    <w:bookmarkStart w:id="117" w:name="ref-lane_1985"/>
    <w:p>
      <w:pPr>
        <w:pStyle w:val="Bibliography"/>
      </w:pPr>
      <w:r>
        <w:t xml:space="preserve">Lane, David, Craig Anderson, and Kathryn Kellam. 1985.</w:t>
      </w:r>
      <w:r>
        <w:t xml:space="preserve"> </w:t>
      </w:r>
      <w:r>
        <w:t xml:space="preserve">“Judging the</w:t>
      </w:r>
      <w:r>
        <w:t xml:space="preserve"> </w:t>
      </w:r>
      <w:r>
        <w:t xml:space="preserve">Relatedness</w:t>
      </w:r>
      <w:r>
        <w:t xml:space="preserve"> </w:t>
      </w:r>
      <w:r>
        <w:t xml:space="preserve">of</w:t>
      </w:r>
      <w:r>
        <w:t xml:space="preserve"> </w:t>
      </w:r>
      <w:r>
        <w:t xml:space="preserve">Variables</w:t>
      </w:r>
      <w:r>
        <w:t xml:space="preserve">.</w:t>
      </w:r>
      <w:r>
        <w:t xml:space="preserve"> </w:t>
      </w:r>
      <w:r>
        <w:t xml:space="preserve">The Psychophysics</w:t>
      </w:r>
      <w:r>
        <w:t xml:space="preserve"> </w:t>
      </w:r>
      <w:r>
        <w:t xml:space="preserve">of</w:t>
      </w:r>
      <w:r>
        <w:t xml:space="preserve"> </w:t>
      </w:r>
      <w:r>
        <w:t xml:space="preserve">Covariation Detection</w:t>
      </w:r>
      <w:r>
        <w:t xml:space="preserve">.”</w:t>
      </w:r>
      <w:r>
        <w:t xml:space="preserve"> </w:t>
      </w:r>
      <w:r>
        <w:rPr>
          <w:iCs/>
          <w:i/>
        </w:rPr>
        <w:t xml:space="preserve">Journal of Experimental Psychology: Human Perception and Performance</w:t>
      </w:r>
      <w:r>
        <w:t xml:space="preserve"> </w:t>
      </w:r>
      <w:r>
        <w:t xml:space="preserve">11 (October): 640–49.</w:t>
      </w:r>
      <w:r>
        <w:t xml:space="preserve"> </w:t>
      </w:r>
      <w:hyperlink r:id="rId116">
        <w:r>
          <w:rPr>
            <w:rStyle w:val="Hyperlink"/>
          </w:rPr>
          <w:t xml:space="preserve">https://doi.org/10.1037/0096-1523.11.5.640</w:t>
        </w:r>
      </w:hyperlink>
      <w:r>
        <w:t xml:space="preserve">.</w:t>
      </w:r>
    </w:p>
    <w:bookmarkEnd w:id="117"/>
    <w:bookmarkStart w:id="119" w:name="ref-lauer_1989"/>
    <w:p>
      <w:pPr>
        <w:pStyle w:val="Bibliography"/>
      </w:pPr>
      <w:r>
        <w:t xml:space="preserve">Lauer, Thomas W., and Gerald V. Post. 1989.</w:t>
      </w:r>
      <w:r>
        <w:t xml:space="preserve"> </w:t>
      </w:r>
      <w:r>
        <w:t xml:space="preserve">“Density in Scatterplots and the Estimation of Correlation.”</w:t>
      </w:r>
      <w:r>
        <w:t xml:space="preserve"> </w:t>
      </w:r>
      <w:r>
        <w:rPr>
          <w:iCs/>
          <w:i/>
        </w:rPr>
        <w:t xml:space="preserve">Behaviour &amp; Information Technology</w:t>
      </w:r>
      <w:r>
        <w:t xml:space="preserve"> </w:t>
      </w:r>
      <w:r>
        <w:t xml:space="preserve">8 (3): 235–44.</w:t>
      </w:r>
      <w:r>
        <w:t xml:space="preserve"> </w:t>
      </w:r>
      <w:hyperlink r:id="rId118">
        <w:r>
          <w:rPr>
            <w:rStyle w:val="Hyperlink"/>
          </w:rPr>
          <w:t xml:space="preserve">https://doi.org/10.1080/01449298908914554</w:t>
        </w:r>
      </w:hyperlink>
      <w:r>
        <w:t xml:space="preserve">.</w:t>
      </w:r>
    </w:p>
    <w:bookmarkEnd w:id="119"/>
    <w:bookmarkStart w:id="121" w:name="ref-emmeans"/>
    <w:p>
      <w:pPr>
        <w:pStyle w:val="Bibliography"/>
      </w:pPr>
      <w:r>
        <w:t xml:space="preserve">Lenth, Russell V. 2023.</w:t>
      </w:r>
      <w:r>
        <w:t xml:space="preserve"> </w:t>
      </w:r>
      <w:r>
        <w:rPr>
          <w:iCs/>
          <w:i/>
        </w:rPr>
        <w:t xml:space="preserve">Emmeans: Estimated Marginal Means, Aka Least-Squares Means</w:t>
      </w:r>
      <w:r>
        <w:t xml:space="preserve">.</w:t>
      </w:r>
      <w:r>
        <w:t xml:space="preserve"> </w:t>
      </w:r>
      <w:hyperlink r:id="rId120">
        <w:r>
          <w:rPr>
            <w:rStyle w:val="Hyperlink"/>
          </w:rPr>
          <w:t xml:space="preserve">https://CRAN.R-project.org/package=emmeans</w:t>
        </w:r>
      </w:hyperlink>
      <w:r>
        <w:t xml:space="preserve">.</w:t>
      </w:r>
    </w:p>
    <w:bookmarkEnd w:id="121"/>
    <w:bookmarkStart w:id="123" w:name="ref-li_2010"/>
    <w:p>
      <w:pPr>
        <w:pStyle w:val="Bibliography"/>
      </w:pPr>
      <w:r>
        <w:t xml:space="preserve">Li, Jing, Jean-Bernard Martens, and Jarke J van Wijk. 2010.</w:t>
      </w:r>
      <w:r>
        <w:t xml:space="preserve"> </w:t>
      </w:r>
      <w:r>
        <w:t xml:space="preserve">“Judging</w:t>
      </w:r>
      <w:r>
        <w:t xml:space="preserve"> </w:t>
      </w:r>
      <w:r>
        <w:t xml:space="preserve">Correlation</w:t>
      </w:r>
      <w:r>
        <w:t xml:space="preserve"> </w:t>
      </w:r>
      <w:r>
        <w:t xml:space="preserve">from</w:t>
      </w:r>
      <w:r>
        <w:t xml:space="preserve"> </w:t>
      </w:r>
      <w:r>
        <w:t xml:space="preserve">Scatterplots</w:t>
      </w:r>
      <w:r>
        <w:t xml:space="preserve"> </w:t>
      </w:r>
      <w:r>
        <w:t xml:space="preserve">and</w:t>
      </w:r>
      <w:r>
        <w:t xml:space="preserve"> </w:t>
      </w:r>
      <w:r>
        <w:t xml:space="preserve">Parallel Coordinate Plots</w:t>
      </w:r>
      <w:r>
        <w:t xml:space="preserve">.”</w:t>
      </w:r>
      <w:r>
        <w:t xml:space="preserve"> </w:t>
      </w:r>
      <w:r>
        <w:rPr>
          <w:iCs/>
          <w:i/>
        </w:rPr>
        <w:t xml:space="preserve">Information Visualization</w:t>
      </w:r>
      <w:r>
        <w:t xml:space="preserve"> </w:t>
      </w:r>
      <w:r>
        <w:t xml:space="preserve">9 (1): 13–30.</w:t>
      </w:r>
      <w:r>
        <w:t xml:space="preserve"> </w:t>
      </w:r>
      <w:hyperlink r:id="rId122">
        <w:r>
          <w:rPr>
            <w:rStyle w:val="Hyperlink"/>
          </w:rPr>
          <w:t xml:space="preserve">https://doi.org/10.1057/ivs.2008.13</w:t>
        </w:r>
      </w:hyperlink>
      <w:r>
        <w:t xml:space="preserve">.</w:t>
      </w:r>
    </w:p>
    <w:bookmarkEnd w:id="123"/>
    <w:bookmarkStart w:id="125" w:name="ref-matejka_2015"/>
    <w:p>
      <w:pPr>
        <w:pStyle w:val="Bibliography"/>
      </w:pPr>
      <w:r>
        <w:t xml:space="preserve">Matejka, Justin, Fraser Anderson, and George Fitzmaurice. 2015.</w:t>
      </w:r>
      <w:r>
        <w:t xml:space="preserve"> </w:t>
      </w:r>
      <w:r>
        <w:t xml:space="preserve">“Dynamic</w:t>
      </w:r>
      <w:r>
        <w:t xml:space="preserve"> </w:t>
      </w:r>
      <w:r>
        <w:t xml:space="preserve">Opacity Optimization</w:t>
      </w:r>
      <w:r>
        <w:t xml:space="preserve"> </w:t>
      </w:r>
      <w:r>
        <w:t xml:space="preserve">for</w:t>
      </w:r>
      <w:r>
        <w:t xml:space="preserve"> </w:t>
      </w:r>
      <w:r>
        <w:t xml:space="preserve">Scatter Plots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 ACM Conference</w:t>
      </w:r>
      <w:r>
        <w:rPr>
          <w:iCs/>
          <w:i/>
        </w:rPr>
        <w:t xml:space="preserve"> </w:t>
      </w:r>
      <w:r>
        <w:rPr>
          <w:iCs/>
          <w:i/>
        </w:rPr>
        <w:t xml:space="preserve">on</w:t>
      </w:r>
      <w:r>
        <w:rPr>
          <w:iCs/>
          <w:i/>
        </w:rPr>
        <w:t xml:space="preserve"> </w:t>
      </w:r>
      <w:r>
        <w:rPr>
          <w:iCs/>
          <w:i/>
        </w:rPr>
        <w:t xml:space="preserve">Human Factors</w:t>
      </w:r>
      <w:r>
        <w:rPr>
          <w:iCs/>
          <w:i/>
        </w:rPr>
        <w:t xml:space="preserve"> </w:t>
      </w:r>
      <w:r>
        <w:rPr>
          <w:iCs/>
          <w:i/>
        </w:rPr>
        <w:t xml:space="preserve">in</w:t>
      </w:r>
      <w:r>
        <w:rPr>
          <w:iCs/>
          <w:i/>
        </w:rPr>
        <w:t xml:space="preserve"> </w:t>
      </w:r>
      <w:r>
        <w:rPr>
          <w:iCs/>
          <w:i/>
        </w:rPr>
        <w:t xml:space="preserve">Computing Systems</w:t>
      </w:r>
      <w:r>
        <w:t xml:space="preserve">, 2707–10.</w:t>
      </w:r>
      <w:r>
        <w:t xml:space="preserve"> </w:t>
      </w:r>
      <w:r>
        <w:t xml:space="preserve">Seoul Republic of Korea</w:t>
      </w:r>
      <w:r>
        <w:t xml:space="preserve">:</w:t>
      </w:r>
      <w:r>
        <w:t xml:space="preserve"> </w:t>
      </w:r>
      <w:r>
        <w:t xml:space="preserve">ACM</w:t>
      </w:r>
      <w:r>
        <w:t xml:space="preserve">.</w:t>
      </w:r>
      <w:r>
        <w:t xml:space="preserve"> </w:t>
      </w:r>
      <w:hyperlink r:id="rId124">
        <w:r>
          <w:rPr>
            <w:rStyle w:val="Hyperlink"/>
          </w:rPr>
          <w:t xml:space="preserve">https://doi.org/10.1145/2702123.2702585</w:t>
        </w:r>
      </w:hyperlink>
      <w:r>
        <w:t xml:space="preserve">.</w:t>
      </w:r>
    </w:p>
    <w:bookmarkEnd w:id="125"/>
    <w:bookmarkStart w:id="127" w:name="ref-meyer_1992"/>
    <w:p>
      <w:pPr>
        <w:pStyle w:val="Bibliography"/>
      </w:pPr>
      <w:r>
        <w:t xml:space="preserve">Meyer, Joachim, and David Shinar. 1992.</w:t>
      </w:r>
      <w:r>
        <w:t xml:space="preserve"> </w:t>
      </w:r>
      <w:r>
        <w:t xml:space="preserve">“Estimating</w:t>
      </w:r>
      <w:r>
        <w:t xml:space="preserve"> </w:t>
      </w:r>
      <w:r>
        <w:t xml:space="preserve">Correlations</w:t>
      </w:r>
      <w:r>
        <w:t xml:space="preserve"> </w:t>
      </w:r>
      <w:r>
        <w:t xml:space="preserve">from</w:t>
      </w:r>
      <w:r>
        <w:t xml:space="preserve"> </w:t>
      </w:r>
      <w:r>
        <w:t xml:space="preserve">Scatterplots</w:t>
      </w:r>
      <w:r>
        <w:t xml:space="preserve">.”</w:t>
      </w:r>
      <w:r>
        <w:t xml:space="preserve"> </w:t>
      </w:r>
      <w:r>
        <w:rPr>
          <w:iCs/>
          <w:i/>
        </w:rPr>
        <w:t xml:space="preserve">Human Factors</w:t>
      </w:r>
      <w:r>
        <w:t xml:space="preserve"> </w:t>
      </w:r>
      <w:r>
        <w:t xml:space="preserve">34 (3): 335–49.</w:t>
      </w:r>
      <w:r>
        <w:t xml:space="preserve"> </w:t>
      </w:r>
      <w:hyperlink r:id="rId126">
        <w:r>
          <w:rPr>
            <w:rStyle w:val="Hyperlink"/>
          </w:rPr>
          <w:t xml:space="preserve">https://doi.org/10.1177/001872089203400307</w:t>
        </w:r>
      </w:hyperlink>
      <w:r>
        <w:t xml:space="preserve">.</w:t>
      </w:r>
    </w:p>
    <w:bookmarkEnd w:id="127"/>
    <w:bookmarkStart w:id="129" w:name="ref-meyer_1997"/>
    <w:p>
      <w:pPr>
        <w:pStyle w:val="Bibliography"/>
      </w:pPr>
      <w:r>
        <w:t xml:space="preserve">Meyer, Joachim, Meirav Taieb, and Ittai Flascher. 1997.</w:t>
      </w:r>
      <w:r>
        <w:t xml:space="preserve"> </w:t>
      </w:r>
      <w:r>
        <w:t xml:space="preserve">“Correlation Estimates as Perceptual Judgments.”</w:t>
      </w:r>
      <w:r>
        <w:t xml:space="preserve"> </w:t>
      </w:r>
      <w:r>
        <w:rPr>
          <w:iCs/>
          <w:i/>
        </w:rPr>
        <w:t xml:space="preserve">Journal of Experimental Psychology: Applied</w:t>
      </w:r>
      <w:r>
        <w:t xml:space="preserve"> </w:t>
      </w:r>
      <w:r>
        <w:t xml:space="preserve">3 (1): 3–20.</w:t>
      </w:r>
      <w:r>
        <w:t xml:space="preserve"> </w:t>
      </w:r>
      <w:hyperlink r:id="rId128">
        <w:r>
          <w:rPr>
            <w:rStyle w:val="Hyperlink"/>
          </w:rPr>
          <w:t xml:space="preserve">https://doi.org/10.1037/1076-898X.3.1.3</w:t>
        </w:r>
      </w:hyperlink>
      <w:r>
        <w:t xml:space="preserve">.</w:t>
      </w:r>
    </w:p>
    <w:bookmarkEnd w:id="129"/>
    <w:bookmarkStart w:id="131" w:name="ref-screenscale"/>
    <w:p>
      <w:pPr>
        <w:pStyle w:val="Bibliography"/>
      </w:pPr>
      <w:r>
        <w:t xml:space="preserve">Morys-Carter, Wakefield L. 2023.</w:t>
      </w:r>
      <w:r>
        <w:t xml:space="preserve"> </w:t>
      </w:r>
      <w:r>
        <w:t xml:space="preserve">“ScreenScale.”</w:t>
      </w:r>
      <w:r>
        <w:t xml:space="preserve"> </w:t>
      </w:r>
      <w:r>
        <w:t xml:space="preserve">OSF.</w:t>
      </w:r>
      <w:r>
        <w:t xml:space="preserve"> </w:t>
      </w:r>
      <w:hyperlink r:id="rId130">
        <w:r>
          <w:rPr>
            <w:rStyle w:val="Hyperlink"/>
          </w:rPr>
          <w:t xml:space="preserve">https://doi.org/10.17605/OSF.IO/8FHQK</w:t>
        </w:r>
      </w:hyperlink>
      <w:r>
        <w:t xml:space="preserve">.</w:t>
      </w:r>
    </w:p>
    <w:bookmarkEnd w:id="131"/>
    <w:bookmarkStart w:id="133" w:name="ref-nakagawa_2013"/>
    <w:p>
      <w:pPr>
        <w:pStyle w:val="Bibliography"/>
      </w:pPr>
      <w:r>
        <w:t xml:space="preserve">Nakagawa, Shinichi, and Holger Schielzeth. 2013.</w:t>
      </w:r>
      <w:r>
        <w:t xml:space="preserve"> </w:t>
      </w:r>
      <w:r>
        <w:t xml:space="preserve">“A General and Simple Method for Obtaining</w:t>
      </w:r>
      <w:r>
        <w:t xml:space="preserve"> </w:t>
      </w:r>
      <w:r>
        <w:t xml:space="preserve">R2</w:t>
      </w:r>
      <w:r>
        <w:t xml:space="preserve"> </w:t>
      </w:r>
      <w:r>
        <w:t xml:space="preserve">from Generalized Linear Mixed-Effects Models.”</w:t>
      </w:r>
      <w:r>
        <w:t xml:space="preserve"> </w:t>
      </w:r>
      <w:r>
        <w:rPr>
          <w:iCs/>
          <w:i/>
        </w:rPr>
        <w:t xml:space="preserve">Methods in Ecology and Evolution</w:t>
      </w:r>
      <w:r>
        <w:t xml:space="preserve"> </w:t>
      </w:r>
      <w:r>
        <w:t xml:space="preserve">4 (2): 133–42.</w:t>
      </w:r>
      <w:r>
        <w:t xml:space="preserve"> </w:t>
      </w:r>
      <w:hyperlink r:id="rId132">
        <w:r>
          <w:rPr>
            <w:rStyle w:val="Hyperlink"/>
          </w:rPr>
          <w:t xml:space="preserve">https://doi.org/10.1111/j.2041-210x.2012.00261.x</w:t>
        </w:r>
      </w:hyperlink>
      <w:r>
        <w:t xml:space="preserve">.</w:t>
      </w:r>
    </w:p>
    <w:bookmarkEnd w:id="133"/>
    <w:bookmarkStart w:id="135" w:name="ref-peer_2021"/>
    <w:p>
      <w:pPr>
        <w:pStyle w:val="Bibliography"/>
      </w:pPr>
      <w:r>
        <w:t xml:space="preserve">Peer, Eyal, David Rothschild, Andrew Gordon, Zak Evernden, and Ekaterina Damer. 2021.</w:t>
      </w:r>
      <w:r>
        <w:t xml:space="preserve"> </w:t>
      </w:r>
      <w:r>
        <w:t xml:space="preserve">“Data Quality of Platforms and Panels for Online Behavioral Research.”</w:t>
      </w:r>
      <w:r>
        <w:t xml:space="preserve"> </w:t>
      </w:r>
      <w:r>
        <w:rPr>
          <w:iCs/>
          <w:i/>
        </w:rPr>
        <w:t xml:space="preserve">Behavior Research Methods</w:t>
      </w:r>
      <w:r>
        <w:t xml:space="preserve"> </w:t>
      </w:r>
      <w:r>
        <w:t xml:space="preserve">54 (4): 1643–62.</w:t>
      </w:r>
      <w:r>
        <w:t xml:space="preserve"> </w:t>
      </w:r>
      <w:hyperlink r:id="rId134">
        <w:r>
          <w:rPr>
            <w:rStyle w:val="Hyperlink"/>
          </w:rPr>
          <w:t xml:space="preserve">https://doi.org/10.3758/s13428-021-01694-3</w:t>
        </w:r>
      </w:hyperlink>
      <w:r>
        <w:t xml:space="preserve">.</w:t>
      </w:r>
    </w:p>
    <w:bookmarkEnd w:id="135"/>
    <w:bookmarkStart w:id="137" w:name="ref-pierce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36">
        <w:r>
          <w:rPr>
            <w:rStyle w:val="Hyperlink"/>
          </w:rPr>
          <w:t xml:space="preserve">https://doi.org/10.3758/s13428-018-01193-y</w:t>
        </w:r>
      </w:hyperlink>
      <w:r>
        <w:t xml:space="preserve">.</w:t>
      </w:r>
    </w:p>
    <w:bookmarkEnd w:id="137"/>
    <w:bookmarkStart w:id="139" w:name="ref-pollack_1960"/>
    <w:p>
      <w:pPr>
        <w:pStyle w:val="Bibliography"/>
      </w:pPr>
      <w:r>
        <w:t xml:space="preserve">Pollack, Irwin. 1960.</w:t>
      </w:r>
      <w:r>
        <w:t xml:space="preserve"> </w:t>
      </w:r>
      <w:r>
        <w:t xml:space="preserve">“Identification of Visual Correlational Scatterplots.”</w:t>
      </w:r>
      <w:r>
        <w:t xml:space="preserve"> </w:t>
      </w:r>
      <w:r>
        <w:rPr>
          <w:iCs/>
          <w:i/>
        </w:rPr>
        <w:t xml:space="preserve">Journal of Experimental Psychology</w:t>
      </w:r>
      <w:r>
        <w:t xml:space="preserve"> </w:t>
      </w:r>
      <w:r>
        <w:t xml:space="preserve">59: 351–60.</w:t>
      </w:r>
      <w:r>
        <w:t xml:space="preserve"> </w:t>
      </w:r>
      <w:hyperlink r:id="rId138">
        <w:r>
          <w:rPr>
            <w:rStyle w:val="Hyperlink"/>
          </w:rPr>
          <w:t xml:space="preserve">https://doi.org/10.1037/h0042245</w:t>
        </w:r>
      </w:hyperlink>
      <w:r>
        <w:t xml:space="preserve">.</w:t>
      </w:r>
    </w:p>
    <w:bookmarkEnd w:id="139"/>
    <w:bookmarkStart w:id="141" w:name="ref-prolific"/>
    <w:p>
      <w:pPr>
        <w:pStyle w:val="Bibliography"/>
      </w:pPr>
      <w:r>
        <w:t xml:space="preserve">“Prolific.”</w:t>
      </w:r>
      <w:r>
        <w:t xml:space="preserve"> </w:t>
      </w:r>
      <w:r>
        <w:t xml:space="preserve">2023. London, UK: Prolific.</w:t>
      </w:r>
      <w:r>
        <w:t xml:space="preserve"> </w:t>
      </w:r>
      <w:hyperlink r:id="rId140">
        <w:r>
          <w:rPr>
            <w:rStyle w:val="Hyperlink"/>
          </w:rPr>
          <w:t xml:space="preserve">https://www.prolific.co</w:t>
        </w:r>
      </w:hyperlink>
      <w:r>
        <w:t xml:space="preserve">.</w:t>
      </w:r>
    </w:p>
    <w:bookmarkEnd w:id="141"/>
    <w:bookmarkStart w:id="143" w:name="ref-rensink_2012"/>
    <w:p>
      <w:pPr>
        <w:pStyle w:val="Bibliography"/>
      </w:pPr>
      <w:r>
        <w:t xml:space="preserve">Rensink, Ronald. 2012.</w:t>
      </w:r>
      <w:r>
        <w:t xml:space="preserve"> </w:t>
      </w:r>
      <w:r>
        <w:t xml:space="preserve">“Invariance of</w:t>
      </w:r>
      <w:r>
        <w:t xml:space="preserve"> </w:t>
      </w:r>
      <w:r>
        <w:t xml:space="preserve">Correlation Perception</w:t>
      </w:r>
      <w:r>
        <w:t xml:space="preserve">.”</w:t>
      </w:r>
      <w:r>
        <w:t xml:space="preserve"> </w:t>
      </w:r>
      <w:r>
        <w:t xml:space="preserve">In</w:t>
      </w:r>
      <w:r>
        <w:t xml:space="preserve"> </w:t>
      </w:r>
      <w:r>
        <w:rPr>
          <w:iCs/>
          <w:i/>
        </w:rPr>
        <w:t xml:space="preserve">Journal of</w:t>
      </w:r>
      <w:r>
        <w:rPr>
          <w:iCs/>
          <w:i/>
        </w:rPr>
        <w:t xml:space="preserve"> </w:t>
      </w:r>
      <w:r>
        <w:rPr>
          <w:iCs/>
          <w:i/>
        </w:rPr>
        <w:t xml:space="preserve">Vision</w:t>
      </w:r>
      <w:r>
        <w:t xml:space="preserve">, 12:433–33.</w:t>
      </w:r>
      <w:r>
        <w:t xml:space="preserve"> </w:t>
      </w:r>
      <w:r>
        <w:t xml:space="preserve">Vision Sciences Society</w:t>
      </w:r>
      <w:r>
        <w:t xml:space="preserve">.</w:t>
      </w:r>
      <w:r>
        <w:t xml:space="preserve"> </w:t>
      </w:r>
      <w:hyperlink r:id="rId142">
        <w:r>
          <w:rPr>
            <w:rStyle w:val="Hyperlink"/>
          </w:rPr>
          <w:t xml:space="preserve">https://doi.org/10.1167/12.9.433</w:t>
        </w:r>
      </w:hyperlink>
      <w:r>
        <w:t xml:space="preserve">.</w:t>
      </w:r>
    </w:p>
    <w:bookmarkEnd w:id="143"/>
    <w:bookmarkStart w:id="145" w:name="ref-rensink_2022"/>
    <w:p>
      <w:pPr>
        <w:pStyle w:val="Bibliography"/>
      </w:pPr>
      <w:r>
        <w:t xml:space="preserve">———. 2022.</w:t>
      </w:r>
      <w:r>
        <w:t xml:space="preserve"> </w:t>
      </w:r>
      <w:r>
        <w:t xml:space="preserve">“Visual Features as Carriers of Abstract Quantitative Information.”</w:t>
      </w:r>
      <w:r>
        <w:t xml:space="preserve"> </w:t>
      </w:r>
      <w:r>
        <w:rPr>
          <w:iCs/>
          <w:i/>
        </w:rPr>
        <w:t xml:space="preserve">Journal of Experimental Psychology General</w:t>
      </w:r>
      <w:r>
        <w:t xml:space="preserve"> </w:t>
      </w:r>
      <w:r>
        <w:t xml:space="preserve">151 (8): 1793–1820.</w:t>
      </w:r>
      <w:r>
        <w:t xml:space="preserve"> </w:t>
      </w:r>
      <w:hyperlink r:id="rId144">
        <w:r>
          <w:rPr>
            <w:rStyle w:val="Hyperlink"/>
          </w:rPr>
          <w:t xml:space="preserve">https://doi.org/10.1037/xge0001165</w:t>
        </w:r>
      </w:hyperlink>
      <w:r>
        <w:t xml:space="preserve">.</w:t>
      </w:r>
    </w:p>
    <w:bookmarkEnd w:id="145"/>
    <w:bookmarkStart w:id="147" w:name="ref-rensink_2014"/>
    <w:p>
      <w:pPr>
        <w:pStyle w:val="Bibliography"/>
      </w:pPr>
      <w:r>
        <w:t xml:space="preserve">Rensink, Ronald A. 2014.</w:t>
      </w:r>
      <w:r>
        <w:t xml:space="preserve"> </w:t>
      </w:r>
      <w:r>
        <w:t xml:space="preserve">“On the</w:t>
      </w:r>
      <w:r>
        <w:t xml:space="preserve"> </w:t>
      </w:r>
      <w:r>
        <w:t xml:space="preserve">Prospects</w:t>
      </w:r>
      <w:r>
        <w:t xml:space="preserve"> </w:t>
      </w:r>
      <w:r>
        <w:t xml:space="preserve">for a</w:t>
      </w:r>
      <w:r>
        <w:t xml:space="preserve"> </w:t>
      </w:r>
      <w:r>
        <w:t xml:space="preserve">Science</w:t>
      </w:r>
      <w:r>
        <w:t xml:space="preserve"> </w:t>
      </w:r>
      <w:r>
        <w:t xml:space="preserve">of</w:t>
      </w:r>
      <w:r>
        <w:t xml:space="preserve"> </w:t>
      </w:r>
      <w:r>
        <w:t xml:space="preserve">Visualization</w:t>
      </w:r>
      <w:r>
        <w:t xml:space="preserve">.”</w:t>
      </w:r>
      <w:r>
        <w:t xml:space="preserve"> </w:t>
      </w:r>
      <w:r>
        <w:t xml:space="preserve">In</w:t>
      </w:r>
      <w:r>
        <w:t xml:space="preserve"> </w:t>
      </w:r>
      <w:r>
        <w:rPr>
          <w:iCs/>
          <w:i/>
        </w:rPr>
        <w:t xml:space="preserve">Handbook of</w:t>
      </w:r>
      <w:r>
        <w:rPr>
          <w:iCs/>
          <w:i/>
        </w:rPr>
        <w:t xml:space="preserve"> </w:t>
      </w:r>
      <w:r>
        <w:rPr>
          <w:iCs/>
          <w:i/>
        </w:rPr>
        <w:t xml:space="preserve">Human Centric Visualization</w:t>
      </w:r>
      <w:r>
        <w:t xml:space="preserve">, edited by Weidong Huang, 147–75.</w:t>
      </w:r>
      <w:r>
        <w:t xml:space="preserve"> </w:t>
      </w:r>
      <w:r>
        <w:t xml:space="preserve">New York, NY</w:t>
      </w:r>
      <w:r>
        <w:t xml:space="preserve">:</w:t>
      </w:r>
      <w:r>
        <w:t xml:space="preserve"> </w:t>
      </w:r>
      <w:r>
        <w:t xml:space="preserve">Springer New York</w:t>
      </w:r>
      <w:r>
        <w:t xml:space="preserve">.</w:t>
      </w:r>
      <w:r>
        <w:t xml:space="preserve"> </w:t>
      </w:r>
      <w:hyperlink r:id="rId146">
        <w:r>
          <w:rPr>
            <w:rStyle w:val="Hyperlink"/>
          </w:rPr>
          <w:t xml:space="preserve">https://doi.org/10.1007/978-1-4614-7485-2_6</w:t>
        </w:r>
      </w:hyperlink>
      <w:r>
        <w:t xml:space="preserve">.</w:t>
      </w:r>
    </w:p>
    <w:bookmarkEnd w:id="147"/>
    <w:bookmarkStart w:id="149" w:name="ref-rensink_2017"/>
    <w:p>
      <w:pPr>
        <w:pStyle w:val="Bibliography"/>
      </w:pPr>
      <w:r>
        <w:t xml:space="preserve">———. 2017.</w:t>
      </w:r>
      <w:r>
        <w:t xml:space="preserve"> </w:t>
      </w:r>
      <w:r>
        <w:t xml:space="preserve">“The Nature of Correlation Perception in Scatterplots.”</w:t>
      </w:r>
      <w:r>
        <w:t xml:space="preserve"> </w:t>
      </w:r>
      <w:r>
        <w:rPr>
          <w:iCs/>
          <w:i/>
        </w:rPr>
        <w:t xml:space="preserve">Psychonomic Bulletin &amp; Review</w:t>
      </w:r>
      <w:r>
        <w:t xml:space="preserve"> </w:t>
      </w:r>
      <w:r>
        <w:t xml:space="preserve">24 (3): 776–97.</w:t>
      </w:r>
      <w:r>
        <w:t xml:space="preserve"> </w:t>
      </w:r>
      <w:hyperlink r:id="rId148">
        <w:r>
          <w:rPr>
            <w:rStyle w:val="Hyperlink"/>
          </w:rPr>
          <w:t xml:space="preserve">https://doi.org/10.3758/s13423-016-1174-7</w:t>
        </w:r>
      </w:hyperlink>
      <w:r>
        <w:t xml:space="preserve">.</w:t>
      </w:r>
    </w:p>
    <w:bookmarkEnd w:id="149"/>
    <w:bookmarkStart w:id="151" w:name="ref-rensink_2010"/>
    <w:p>
      <w:pPr>
        <w:pStyle w:val="Bibliography"/>
      </w:pPr>
      <w:r>
        <w:t xml:space="preserve">Rensink, Ronald A., and Gideon Baldridge. 2010.</w:t>
      </w:r>
      <w:r>
        <w:t xml:space="preserve"> </w:t>
      </w:r>
      <w:r>
        <w:t xml:space="preserve">“The</w:t>
      </w:r>
      <w:r>
        <w:t xml:space="preserve"> </w:t>
      </w:r>
      <w:r>
        <w:t xml:space="preserve">Perception</w:t>
      </w:r>
      <w:r>
        <w:t xml:space="preserve"> </w:t>
      </w:r>
      <w:r>
        <w:t xml:space="preserve">of</w:t>
      </w:r>
      <w:r>
        <w:t xml:space="preserve"> </w:t>
      </w:r>
      <w:r>
        <w:t xml:space="preserve">Correlation</w:t>
      </w:r>
      <w:r>
        <w:t xml:space="preserve"> </w:t>
      </w:r>
      <w:r>
        <w:t xml:space="preserve">in</w:t>
      </w:r>
      <w:r>
        <w:t xml:space="preserve"> </w:t>
      </w:r>
      <w:r>
        <w:t xml:space="preserve">Scatterplots</w:t>
      </w:r>
      <w:r>
        <w:t xml:space="preserve">.”</w:t>
      </w:r>
      <w:r>
        <w:t xml:space="preserve"> </w:t>
      </w:r>
      <w:r>
        <w:rPr>
          <w:iCs/>
          <w:i/>
        </w:rPr>
        <w:t xml:space="preserve">Computer Graphics Forum</w:t>
      </w:r>
      <w:r>
        <w:t xml:space="preserve"> </w:t>
      </w:r>
      <w:r>
        <w:t xml:space="preserve">29 (3): 1203–10.</w:t>
      </w:r>
      <w:r>
        <w:t xml:space="preserve"> </w:t>
      </w:r>
      <w:hyperlink r:id="rId150">
        <w:r>
          <w:rPr>
            <w:rStyle w:val="Hyperlink"/>
          </w:rPr>
          <w:t xml:space="preserve">https://doi.org/10.1111/j.1467-8659.2009.01694.x</w:t>
        </w:r>
      </w:hyperlink>
      <w:r>
        <w:t xml:space="preserve">.</w:t>
      </w:r>
    </w:p>
    <w:bookmarkEnd w:id="151"/>
    <w:bookmarkStart w:id="152" w:name="ref-stone_2008"/>
    <w:p>
      <w:pPr>
        <w:pStyle w:val="Bibliography"/>
      </w:pPr>
      <w:r>
        <w:t xml:space="preserve">Stone, Maureen, and Lyn Bartram. 2008.</w:t>
      </w:r>
      <w:r>
        <w:t xml:space="preserve"> </w:t>
      </w:r>
      <w:r>
        <w:t xml:space="preserve">“Alpha, Contrast and the Perception of Visual Metadata.”</w:t>
      </w:r>
      <w:r>
        <w:t xml:space="preserve"> </w:t>
      </w:r>
      <w:r>
        <w:rPr>
          <w:iCs/>
          <w:i/>
        </w:rPr>
        <w:t xml:space="preserve">Color and Imaging Conference</w:t>
      </w:r>
      <w:r>
        <w:t xml:space="preserve"> </w:t>
      </w:r>
      <w:r>
        <w:t xml:space="preserve">16 (355-355): 5.</w:t>
      </w:r>
    </w:p>
    <w:bookmarkEnd w:id="152"/>
    <w:bookmarkStart w:id="154" w:name="ref-strahan_1978"/>
    <w:p>
      <w:pPr>
        <w:pStyle w:val="Bibliography"/>
      </w:pPr>
      <w:r>
        <w:t xml:space="preserve">Strahan, Robert F., and Chris J. Hansen. 1978.</w:t>
      </w:r>
      <w:r>
        <w:t xml:space="preserve"> </w:t>
      </w:r>
      <w:r>
        <w:t xml:space="preserve">“Underestimating</w:t>
      </w:r>
      <w:r>
        <w:t xml:space="preserve"> </w:t>
      </w:r>
      <w:r>
        <w:t xml:space="preserve">Correlation</w:t>
      </w:r>
      <w:r>
        <w:t xml:space="preserve"> </w:t>
      </w:r>
      <w:r>
        <w:t xml:space="preserve">from</w:t>
      </w:r>
      <w:r>
        <w:t xml:space="preserve"> </w:t>
      </w:r>
      <w:r>
        <w:t xml:space="preserve">Scatterplots</w:t>
      </w:r>
      <w:r>
        <w:t xml:space="preserve">.”</w:t>
      </w:r>
      <w:r>
        <w:t xml:space="preserve"> </w:t>
      </w:r>
      <w:r>
        <w:rPr>
          <w:iCs/>
          <w:i/>
        </w:rPr>
        <w:t xml:space="preserve">Applied Psychological Measurement</w:t>
      </w:r>
      <w:r>
        <w:t xml:space="preserve"> </w:t>
      </w:r>
      <w:r>
        <w:t xml:space="preserve">2 (4): 543–50.</w:t>
      </w:r>
      <w:r>
        <w:t xml:space="preserve"> </w:t>
      </w:r>
      <w:hyperlink r:id="rId153">
        <w:r>
          <w:rPr>
            <w:rStyle w:val="Hyperlink"/>
          </w:rPr>
          <w:t xml:space="preserve">https://doi.org/10.1177/014662167800200409</w:t>
        </w:r>
      </w:hyperlink>
      <w:r>
        <w:t xml:space="preserve">.</w:t>
      </w:r>
    </w:p>
    <w:bookmarkEnd w:id="154"/>
    <w:bookmarkStart w:id="156" w:name="ref-strain_2023"/>
    <w:p>
      <w:pPr>
        <w:pStyle w:val="Bibliography"/>
      </w:pPr>
      <w:r>
        <w:t xml:space="preserve">Strain, Gabriel, Andrew J. Stewart, Paul Warren, and Caroline Jay. 2023a.</w:t>
      </w:r>
      <w:r>
        <w:t xml:space="preserve"> </w:t>
      </w:r>
      <w:r>
        <w:t xml:space="preserve">“The</w:t>
      </w:r>
      <w:r>
        <w:t xml:space="preserve"> </w:t>
      </w:r>
      <w:r>
        <w:t xml:space="preserve">Effects</w:t>
      </w:r>
      <w:r>
        <w:t xml:space="preserve"> </w:t>
      </w:r>
      <w:r>
        <w:t xml:space="preserve">of</w:t>
      </w:r>
      <w:r>
        <w:t xml:space="preserve"> </w:t>
      </w:r>
      <w:r>
        <w:t xml:space="preserve">Contrast</w:t>
      </w:r>
      <w:r>
        <w:t xml:space="preserve"> </w:t>
      </w:r>
      <w:r>
        <w:t xml:space="preserve">on</w:t>
      </w:r>
      <w:r>
        <w:t xml:space="preserve"> </w:t>
      </w:r>
      <w:r>
        <w:t xml:space="preserve">Correlation Perception</w:t>
      </w:r>
      <w:r>
        <w:t xml:space="preserve"> </w:t>
      </w:r>
      <w:r>
        <w:t xml:space="preserve">in</w:t>
      </w:r>
      <w:r>
        <w:t xml:space="preserve"> </w:t>
      </w:r>
      <w:r>
        <w:t xml:space="preserve">Scatterplots</w:t>
      </w:r>
      <w:r>
        <w:t xml:space="preserve">.”</w:t>
      </w:r>
      <w:r>
        <w:t xml:space="preserve"> </w:t>
      </w:r>
      <w:r>
        <w:rPr>
          <w:iCs/>
          <w:i/>
        </w:rPr>
        <w:t xml:space="preserve">International Journal of Human-Computer Studies</w:t>
      </w:r>
      <w:r>
        <w:t xml:space="preserve"> </w:t>
      </w:r>
      <w:r>
        <w:t xml:space="preserve">176 (August): 103040.</w:t>
      </w:r>
      <w:r>
        <w:t xml:space="preserve"> </w:t>
      </w:r>
      <w:hyperlink r:id="rId155">
        <w:r>
          <w:rPr>
            <w:rStyle w:val="Hyperlink"/>
          </w:rPr>
          <w:t xml:space="preserve">https://doi.org/10.1016/j.ijhcs.2023.103040</w:t>
        </w:r>
      </w:hyperlink>
      <w:r>
        <w:t xml:space="preserve">.</w:t>
      </w:r>
    </w:p>
    <w:bookmarkEnd w:id="156"/>
    <w:bookmarkStart w:id="158" w:name="ref-strain_2023b"/>
    <w:p>
      <w:pPr>
        <w:pStyle w:val="Bibliography"/>
      </w:pPr>
      <w:r>
        <w:t xml:space="preserve">Strain, Gabriel, Andrew Stewart, Paul Warren, and Caroline Jay. 2023b.</w:t>
      </w:r>
      <w:r>
        <w:t xml:space="preserve"> </w:t>
      </w:r>
      <w:r>
        <w:t xml:space="preserve">“</w:t>
      </w:r>
      <w:r>
        <w:t xml:space="preserve">Adjusting Point Size to Facilitate More Accurate Correlation Perception in Scatterplots</w:t>
      </w:r>
      <w:r>
        <w:t xml:space="preserve">,”</w:t>
      </w:r>
      <w:r>
        <w:t xml:space="preserve"> </w:t>
      </w:r>
      <w:r>
        <w:t xml:space="preserve">September.</w:t>
      </w:r>
      <w:r>
        <w:t xml:space="preserve"> </w:t>
      </w:r>
      <w:hyperlink r:id="rId157">
        <w:r>
          <w:rPr>
            <w:rStyle w:val="Hyperlink"/>
          </w:rPr>
          <w:t xml:space="preserve">https://doi.org/10.6084/m9.figshare.24117987.v1</w:t>
        </w:r>
      </w:hyperlink>
      <w:r>
        <w:t xml:space="preserve">.</w:t>
      </w:r>
    </w:p>
    <w:bookmarkEnd w:id="158"/>
    <w:bookmarkStart w:id="160" w:name="ref-sun_2016"/>
    <w:p>
      <w:pPr>
        <w:pStyle w:val="Bibliography"/>
      </w:pPr>
      <w:r>
        <w:t xml:space="preserve">Sun, Peng, Charles Chubb, Charles E. Wright, and George Sperling. 2016.</w:t>
      </w:r>
      <w:r>
        <w:t xml:space="preserve"> </w:t>
      </w:r>
      <w:r>
        <w:t xml:space="preserve">“The Centroid Paradigm:</w:t>
      </w:r>
      <w:r>
        <w:t xml:space="preserve"> </w:t>
      </w:r>
      <w:r>
        <w:t xml:space="preserve">Quantifying</w:t>
      </w:r>
      <w:r>
        <w:t xml:space="preserve"> </w:t>
      </w:r>
      <w:r>
        <w:t xml:space="preserve">Feature-Based Attention in Terms of Attention Filters.”</w:t>
      </w:r>
      <w:r>
        <w:t xml:space="preserve"> </w:t>
      </w:r>
      <w:r>
        <w:rPr>
          <w:iCs/>
          <w:i/>
        </w:rPr>
        <w:t xml:space="preserve">Attention, Perception &amp; Psychophysics</w:t>
      </w:r>
      <w:r>
        <w:t xml:space="preserve"> </w:t>
      </w:r>
      <w:r>
        <w:t xml:space="preserve">78 (2): 474–515.</w:t>
      </w:r>
      <w:r>
        <w:t xml:space="preserve"> </w:t>
      </w:r>
      <w:hyperlink r:id="rId159">
        <w:r>
          <w:rPr>
            <w:rStyle w:val="Hyperlink"/>
          </w:rPr>
          <w:t xml:space="preserve">https://doi.org/10.3758/s13414-015-0978-2</w:t>
        </w:r>
      </w:hyperlink>
      <w:r>
        <w:t xml:space="preserve">.</w:t>
      </w:r>
    </w:p>
    <w:bookmarkEnd w:id="160"/>
    <w:bookmarkStart w:id="162" w:name="ref-voeten_buildmer"/>
    <w:p>
      <w:pPr>
        <w:pStyle w:val="Bibliography"/>
      </w:pPr>
      <w:r>
        <w:t xml:space="preserve">Voeten, Cesko C. 2023.</w:t>
      </w:r>
      <w:r>
        <w:t xml:space="preserve"> </w:t>
      </w:r>
      <w:r>
        <w:rPr>
          <w:iCs/>
          <w:i/>
        </w:rPr>
        <w:t xml:space="preserve">Buildmer: Stepwise Elimination and Term Reordering for Mixed-Effects Regression</w:t>
      </w:r>
      <w:r>
        <w:t xml:space="preserve">.</w:t>
      </w:r>
      <w:r>
        <w:t xml:space="preserve"> </w:t>
      </w:r>
      <w:hyperlink r:id="rId161">
        <w:r>
          <w:rPr>
            <w:rStyle w:val="Hyperlink"/>
          </w:rPr>
          <w:t xml:space="preserve">https://CRAN.R-project.org/package=buildmer</w:t>
        </w:r>
      </w:hyperlink>
      <w:r>
        <w:t xml:space="preserve">.</w:t>
      </w:r>
    </w:p>
    <w:bookmarkEnd w:id="162"/>
    <w:bookmarkStart w:id="164" w:name="ref-warren_2002"/>
    <w:p>
      <w:pPr>
        <w:pStyle w:val="Bibliography"/>
      </w:pPr>
      <w:r>
        <w:t xml:space="preserve">Warren, Paul A., Laurence T. Maloney, and Michael S. Landy. 2002.</w:t>
      </w:r>
      <w:r>
        <w:t xml:space="preserve"> </w:t>
      </w:r>
      <w:r>
        <w:t xml:space="preserve">“Interpolating Sampled Contours in 3-</w:t>
      </w:r>
      <w:r>
        <w:t xml:space="preserve">D</w:t>
      </w:r>
      <w:r>
        <w:t xml:space="preserve">: Analyses of Variability and Bias.”</w:t>
      </w:r>
      <w:r>
        <w:t xml:space="preserve"> </w:t>
      </w:r>
      <w:r>
        <w:rPr>
          <w:iCs/>
          <w:i/>
        </w:rPr>
        <w:t xml:space="preserve">Vision Research</w:t>
      </w:r>
      <w:r>
        <w:t xml:space="preserve"> </w:t>
      </w:r>
      <w:r>
        <w:t xml:space="preserve">42 (21): 2431–46.</w:t>
      </w:r>
      <w:r>
        <w:t xml:space="preserve"> </w:t>
      </w:r>
      <w:hyperlink r:id="rId163">
        <w:r>
          <w:rPr>
            <w:rStyle w:val="Hyperlink"/>
          </w:rPr>
          <w:t xml:space="preserve">https://doi.org/10.1016/S0042-6989(02)00266-3</w:t>
        </w:r>
      </w:hyperlink>
      <w:r>
        <w:t xml:space="preserve">.</w:t>
      </w:r>
    </w:p>
    <w:bookmarkEnd w:id="164"/>
    <w:bookmarkStart w:id="166" w:name="ref-warren_2004"/>
    <w:p>
      <w:pPr>
        <w:pStyle w:val="Bibliography"/>
      </w:pPr>
      <w:r>
        <w:t xml:space="preserve">———. 2004.</w:t>
      </w:r>
      <w:r>
        <w:t xml:space="preserve"> </w:t>
      </w:r>
      <w:r>
        <w:t xml:space="preserve">“Interpolating Sampled Contours in</w:t>
      </w:r>
      <w:r>
        <w:t xml:space="preserve"> </w:t>
      </w:r>
      <w:r>
        <w:t xml:space="preserve">3D</w:t>
      </w:r>
      <w:r>
        <w:t xml:space="preserve">: Perturbation Analyses.”</w:t>
      </w:r>
      <w:r>
        <w:t xml:space="preserve"> </w:t>
      </w:r>
      <w:r>
        <w:rPr>
          <w:iCs/>
          <w:i/>
        </w:rPr>
        <w:t xml:space="preserve">Vision Research</w:t>
      </w:r>
      <w:r>
        <w:t xml:space="preserve"> </w:t>
      </w:r>
      <w:r>
        <w:t xml:space="preserve">44 (8): 815–32.</w:t>
      </w:r>
      <w:r>
        <w:t xml:space="preserve"> </w:t>
      </w:r>
      <w:hyperlink r:id="rId165">
        <w:r>
          <w:rPr>
            <w:rStyle w:val="Hyperlink"/>
          </w:rPr>
          <w:t xml:space="preserve">https://doi.org/10.1016/j.visres.2003.11.007</w:t>
        </w:r>
      </w:hyperlink>
      <w:r>
        <w:t xml:space="preserve">.</w:t>
      </w:r>
    </w:p>
    <w:bookmarkEnd w:id="166"/>
    <w:bookmarkStart w:id="168" w:name="ref-wehrhahn_1990"/>
    <w:p>
      <w:pPr>
        <w:pStyle w:val="Bibliography"/>
      </w:pPr>
      <w:r>
        <w:t xml:space="preserve">Wehrhahn, C., and G. Westheimer. 1990.</w:t>
      </w:r>
      <w:r>
        <w:t xml:space="preserve"> </w:t>
      </w:r>
      <w:r>
        <w:t xml:space="preserve">“How Vernier Acuity Depends on Contrast.”</w:t>
      </w:r>
      <w:r>
        <w:t xml:space="preserve"> </w:t>
      </w:r>
      <w:r>
        <w:rPr>
          <w:iCs/>
          <w:i/>
        </w:rPr>
        <w:t xml:space="preserve">Experimental Brain Research</w:t>
      </w:r>
      <w:r>
        <w:t xml:space="preserve"> </w:t>
      </w:r>
      <w:r>
        <w:t xml:space="preserve">80 (3): 618–20.</w:t>
      </w:r>
      <w:r>
        <w:t xml:space="preserve"> </w:t>
      </w:r>
      <w:hyperlink r:id="rId167">
        <w:r>
          <w:rPr>
            <w:rStyle w:val="Hyperlink"/>
          </w:rPr>
          <w:t xml:space="preserve">https://doi.org/10.1007/BF00228001</w:t>
        </w:r>
      </w:hyperlink>
      <w:r>
        <w:t xml:space="preserve">.</w:t>
      </w:r>
    </w:p>
    <w:bookmarkEnd w:id="168"/>
    <w:bookmarkStart w:id="169" w:name="ref-hadley_gg2016"/>
    <w:p>
      <w:pPr>
        <w:pStyle w:val="Bibliography"/>
      </w:pPr>
      <w:r>
        <w:t xml:space="preserve">Wickham, Hadley. 2016.</w:t>
      </w:r>
      <w:r>
        <w:t xml:space="preserve"> </w:t>
      </w:r>
      <w:r>
        <w:rPr>
          <w:iCs/>
          <w:i/>
        </w:rPr>
        <w:t xml:space="preserve">Ggplot2:</w:t>
      </w:r>
      <w:r>
        <w:rPr>
          <w:iCs/>
          <w:i/>
        </w:rPr>
        <w:t xml:space="preserve"> </w:t>
      </w:r>
      <w:r>
        <w:rPr>
          <w:iCs/>
          <w:i/>
        </w:rPr>
        <w:t xml:space="preserve">Elegant Graphics</w:t>
      </w:r>
      <w:r>
        <w:rPr>
          <w:iCs/>
          <w:i/>
        </w:rPr>
        <w:t xml:space="preserve"> </w:t>
      </w:r>
      <w:r>
        <w:rPr>
          <w:iCs/>
          <w:i/>
        </w:rPr>
        <w:t xml:space="preserve">for</w:t>
      </w:r>
      <w:r>
        <w:rPr>
          <w:iCs/>
          <w:i/>
        </w:rPr>
        <w:t xml:space="preserve"> </w:t>
      </w:r>
      <w:r>
        <w:rPr>
          <w:iCs/>
          <w:i/>
        </w:rPr>
        <w:t xml:space="preserve">Data Analysis</w:t>
      </w:r>
      <w:r>
        <w:t xml:space="preserve">.</w:t>
      </w:r>
      <w:r>
        <w:t xml:space="preserve"> </w:t>
      </w:r>
      <w:r>
        <w:t xml:space="preserve">Springer-Verlag New York</w:t>
      </w:r>
      <w:r>
        <w:t xml:space="preserve">.</w:t>
      </w:r>
    </w:p>
    <w:bookmarkEnd w:id="169"/>
    <w:bookmarkStart w:id="171" w:name="ref-yang_2019"/>
    <w:p>
      <w:pPr>
        <w:pStyle w:val="Bibliography"/>
      </w:pPr>
      <w:r>
        <w:t xml:space="preserve">Yang, F., L. T. Harrison, R. A. Rensink, S. L. Franconeri, and R. Chang. 2019.</w:t>
      </w:r>
      <w:r>
        <w:t xml:space="preserve"> </w:t>
      </w:r>
      <w:r>
        <w:t xml:space="preserve">“Correlation</w:t>
      </w:r>
      <w:r>
        <w:t xml:space="preserve"> </w:t>
      </w:r>
      <w:r>
        <w:t xml:space="preserve">Judgment</w:t>
      </w:r>
      <w:r>
        <w:t xml:space="preserve"> </w:t>
      </w:r>
      <w:r>
        <w:t xml:space="preserve">and</w:t>
      </w:r>
      <w:r>
        <w:t xml:space="preserve"> </w:t>
      </w:r>
      <w:r>
        <w:t xml:space="preserve">Visualization Features</w:t>
      </w:r>
      <w:r>
        <w:t xml:space="preserve">:</w:t>
      </w:r>
      <w:r>
        <w:t xml:space="preserve"> </w:t>
      </w:r>
      <w:r>
        <w:t xml:space="preserve">A Comparative Study</w:t>
      </w:r>
      <w:r>
        <w:t xml:space="preserve">.”</w:t>
      </w:r>
      <w:r>
        <w:t xml:space="preserve"> </w:t>
      </w:r>
      <w:r>
        <w:rPr>
          <w:iCs/>
          <w:i/>
        </w:rPr>
        <w:t xml:space="preserve">IEEE Transactions on Visualization and Computer Graphics</w:t>
      </w:r>
      <w:r>
        <w:t xml:space="preserve"> </w:t>
      </w:r>
      <w:r>
        <w:t xml:space="preserve">25 (3): 1474–88.</w:t>
      </w:r>
      <w:r>
        <w:t xml:space="preserve"> </w:t>
      </w:r>
      <w:hyperlink r:id="rId170">
        <w:r>
          <w:rPr>
            <w:rStyle w:val="Hyperlink"/>
          </w:rPr>
          <w:t xml:space="preserve">https://doi.org/10.1109/TVCG.2018.2810918</w:t>
        </w:r>
      </w:hyperlink>
      <w:r>
        <w:t xml:space="preserve">.</w:t>
      </w:r>
    </w:p>
    <w:bookmarkEnd w:id="171"/>
    <w:bookmarkStart w:id="173" w:name="ref-yang_2023"/>
    <w:p>
      <w:pPr>
        <w:pStyle w:val="Bibliography"/>
      </w:pPr>
      <w:r>
        <w:t xml:space="preserve">Yang, Fumeng, Yuxin Ma, Lane Harrison, James Tompkin, and David H. Laidlaw. 2023.</w:t>
      </w:r>
      <w:r>
        <w:t xml:space="preserve"> </w:t>
      </w:r>
      <w:r>
        <w:t xml:space="preserve">“How</w:t>
      </w:r>
      <w:r>
        <w:t xml:space="preserve"> </w:t>
      </w:r>
      <w:r>
        <w:t xml:space="preserve">Can Deep Neural Networks Aid Visualization Perception Research</w:t>
      </w:r>
      <w:r>
        <w:t xml:space="preserve">?</w:t>
      </w:r>
      <w:r>
        <w:t xml:space="preserve"> </w:t>
      </w:r>
      <w:r>
        <w:t xml:space="preserve">Three Studies</w:t>
      </w:r>
      <w:r>
        <w:t xml:space="preserve"> </w:t>
      </w:r>
      <w:r>
        <w:t xml:space="preserve">on</w:t>
      </w:r>
      <w:r>
        <w:t xml:space="preserve"> </w:t>
      </w:r>
      <w:r>
        <w:t xml:space="preserve">Correlation Judgments</w:t>
      </w:r>
      <w:r>
        <w:t xml:space="preserve"> </w:t>
      </w:r>
      <w:r>
        <w:t xml:space="preserve">in</w:t>
      </w:r>
      <w:r>
        <w:t xml:space="preserve"> </w:t>
      </w:r>
      <w:r>
        <w:t xml:space="preserve">Scatterplots</w:t>
      </w:r>
      <w:r>
        <w:t xml:space="preserve">.”</w:t>
      </w:r>
      <w:r>
        <w:t xml:space="preserve"> </w:t>
      </w:r>
      <w:r>
        <w:t xml:space="preserve">In</w:t>
      </w:r>
      <w:r>
        <w:t xml:space="preserve"> </w:t>
      </w:r>
      <w:r>
        <w:rPr>
          <w:iCs/>
          <w:i/>
        </w:rPr>
        <w:t xml:space="preserve">Proceedings of the 2023</w:t>
      </w:r>
      <w:r>
        <w:rPr>
          <w:iCs/>
          <w:i/>
        </w:rPr>
        <w:t xml:space="preserve"> </w:t>
      </w:r>
      <w:r>
        <w:rPr>
          <w:iCs/>
          <w:i/>
        </w:rPr>
        <w:t xml:space="preserve">CHI Conference</w:t>
      </w:r>
      <w:r>
        <w:rPr>
          <w:iCs/>
          <w:i/>
        </w:rPr>
        <w:t xml:space="preserve"> </w:t>
      </w:r>
      <w:r>
        <w:rPr>
          <w:iCs/>
          <w:i/>
        </w:rPr>
        <w:t xml:space="preserve">on</w:t>
      </w:r>
      <w:r>
        <w:rPr>
          <w:iCs/>
          <w:i/>
        </w:rPr>
        <w:t xml:space="preserve"> </w:t>
      </w:r>
      <w:r>
        <w:rPr>
          <w:iCs/>
          <w:i/>
        </w:rPr>
        <w:t xml:space="preserve">Human Factors</w:t>
      </w:r>
      <w:r>
        <w:rPr>
          <w:iCs/>
          <w:i/>
        </w:rPr>
        <w:t xml:space="preserve"> </w:t>
      </w:r>
      <w:r>
        <w:rPr>
          <w:iCs/>
          <w:i/>
        </w:rPr>
        <w:t xml:space="preserve">in</w:t>
      </w:r>
      <w:r>
        <w:rPr>
          <w:iCs/>
          <w:i/>
        </w:rPr>
        <w:t xml:space="preserve"> </w:t>
      </w:r>
      <w:r>
        <w:rPr>
          <w:iCs/>
          <w:i/>
        </w:rPr>
        <w:t xml:space="preserve">Computing Systems</w:t>
      </w:r>
      <w:r>
        <w:t xml:space="preserve">, 1–17.</w:t>
      </w:r>
      <w:r>
        <w:t xml:space="preserve"> </w:t>
      </w:r>
      <w:r>
        <w:t xml:space="preserve">Hamburg Germany</w:t>
      </w:r>
      <w:r>
        <w:t xml:space="preserve">:</w:t>
      </w:r>
      <w:r>
        <w:t xml:space="preserve"> </w:t>
      </w:r>
      <w:r>
        <w:t xml:space="preserve">ACM</w:t>
      </w:r>
      <w:r>
        <w:t xml:space="preserve">.</w:t>
      </w:r>
      <w:r>
        <w:t xml:space="preserve"> </w:t>
      </w:r>
      <w:hyperlink r:id="rId172">
        <w:r>
          <w:rPr>
            <w:rStyle w:val="Hyperlink"/>
          </w:rPr>
          <w:t xml:space="preserve">https://doi.org/10.1145/3544548.3581111</w:t>
        </w:r>
      </w:hyperlink>
      <w:r>
        <w:t xml:space="preserve">.</w:t>
      </w:r>
    </w:p>
    <w:bookmarkEnd w:id="173"/>
    <w:bookmarkStart w:id="175" w:name="ref-zuffi_2007"/>
    <w:p>
      <w:pPr>
        <w:pStyle w:val="Bibliography"/>
      </w:pPr>
      <w:r>
        <w:t xml:space="preserve">Zuffi, Silvia, Carla Brambilla, Giordano Beretta, and Paolo Scala. 2007.</w:t>
      </w:r>
      <w:r>
        <w:t xml:space="preserve"> </w:t>
      </w:r>
      <w:r>
        <w:t xml:space="preserve">“Human</w:t>
      </w:r>
      <w:r>
        <w:t xml:space="preserve"> </w:t>
      </w:r>
      <w:r>
        <w:t xml:space="preserve">Computer Interaction</w:t>
      </w:r>
      <w:r>
        <w:t xml:space="preserve">:</w:t>
      </w:r>
      <w:r>
        <w:t xml:space="preserve"> </w:t>
      </w:r>
      <w:r>
        <w:t xml:space="preserve">Legibility</w:t>
      </w:r>
      <w:r>
        <w:t xml:space="preserve"> </w:t>
      </w:r>
      <w:r>
        <w:t xml:space="preserve">and</w:t>
      </w:r>
      <w:r>
        <w:t xml:space="preserve"> </w:t>
      </w:r>
      <w:r>
        <w:t xml:space="preserve">Contrast</w:t>
      </w:r>
      <w:r>
        <w:t xml:space="preserve">.”</w:t>
      </w:r>
      <w:r>
        <w:t xml:space="preserve"> </w:t>
      </w:r>
      <w:r>
        <w:t xml:space="preserve">In</w:t>
      </w:r>
      <w:r>
        <w:t xml:space="preserve"> </w:t>
      </w:r>
      <w:r>
        <w:rPr>
          <w:iCs/>
          <w:i/>
        </w:rPr>
        <w:t xml:space="preserve">14th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Image Analysis</w:t>
      </w:r>
      <w:r>
        <w:rPr>
          <w:iCs/>
          <w:i/>
        </w:rPr>
        <w:t xml:space="preserve"> </w:t>
      </w:r>
      <w:r>
        <w:rPr>
          <w:iCs/>
          <w:i/>
        </w:rPr>
        <w:t xml:space="preserve">and</w:t>
      </w:r>
      <w:r>
        <w:rPr>
          <w:iCs/>
          <w:i/>
        </w:rPr>
        <w:t xml:space="preserve"> </w:t>
      </w:r>
      <w:r>
        <w:rPr>
          <w:iCs/>
          <w:i/>
        </w:rPr>
        <w:t xml:space="preserve">Processing</w:t>
      </w:r>
      <w:r>
        <w:rPr>
          <w:iCs/>
          <w:i/>
        </w:rPr>
        <w:t xml:space="preserve"> </w:t>
      </w:r>
      <w:r>
        <w:rPr>
          <w:iCs/>
          <w:i/>
        </w:rPr>
        <w:t xml:space="preserve">(</w:t>
      </w:r>
      <w:r>
        <w:rPr>
          <w:iCs/>
          <w:i/>
        </w:rPr>
        <w:t xml:space="preserve">ICIAP</w:t>
      </w:r>
      <w:r>
        <w:rPr>
          <w:iCs/>
          <w:i/>
        </w:rPr>
        <w:t xml:space="preserve"> </w:t>
      </w:r>
      <w:r>
        <w:rPr>
          <w:iCs/>
          <w:i/>
        </w:rPr>
        <w:t xml:space="preserve">2007)</w:t>
      </w:r>
      <w:r>
        <w:t xml:space="preserve">, 241–46.</w:t>
      </w:r>
      <w:r>
        <w:t xml:space="preserve"> </w:t>
      </w:r>
      <w:hyperlink r:id="rId174">
        <w:r>
          <w:rPr>
            <w:rStyle w:val="Hyperlink"/>
          </w:rPr>
          <w:t xml:space="preserve">https://doi.org/10.1109/ICIAP.2007.4362786</w:t>
        </w:r>
      </w:hyperlink>
      <w:r>
        <w:t xml:space="preserve">.</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image" Id="rId58" Target="media/rId58.png" /><Relationship Type="http://schemas.openxmlformats.org/officeDocument/2006/relationships/image" Id="rId71" Target="media/rId71.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161" Target="https://CRAN.R-project.org/package=buildmer" TargetMode="External" /><Relationship Type="http://schemas.openxmlformats.org/officeDocument/2006/relationships/hyperlink" Id="rId120" Target="https://CRAN.R-project.org/package=emmeans" TargetMode="External" /><Relationship Type="http://schemas.openxmlformats.org/officeDocument/2006/relationships/hyperlink" Id="rId146" Target="https://doi.org/10.1007/978-1-4614-7485-2_6" TargetMode="External" /><Relationship Type="http://schemas.openxmlformats.org/officeDocument/2006/relationships/hyperlink" Id="rId91" Target="https://doi.org/10.1007/978-3-540-24678-7_8" TargetMode="External" /><Relationship Type="http://schemas.openxmlformats.org/officeDocument/2006/relationships/hyperlink" Id="rId167" Target="https://doi.org/10.1007/BF00228001" TargetMode="External" /><Relationship Type="http://schemas.openxmlformats.org/officeDocument/2006/relationships/hyperlink" Id="rId163" Target="https://doi.org/10.1016/S0042-6989(02)00266-3" TargetMode="External" /><Relationship Type="http://schemas.openxmlformats.org/officeDocument/2006/relationships/hyperlink" Id="rId85" Target="https://doi.org/10.1016/j.cub.2004.01.029" TargetMode="External" /><Relationship Type="http://schemas.openxmlformats.org/officeDocument/2006/relationships/hyperlink" Id="rId155" Target="https://doi.org/10.1016/j.ijhcs.2023.103040" TargetMode="External" /><Relationship Type="http://schemas.openxmlformats.org/officeDocument/2006/relationships/hyperlink" Id="rId165" Target="https://doi.org/10.1016/j.visres.2003.11.007" TargetMode="External" /><Relationship Type="http://schemas.openxmlformats.org/officeDocument/2006/relationships/hyperlink" Id="rId95" Target="https://doi.org/10.1016/j.visres.2017.07.013" TargetMode="External" /><Relationship Type="http://schemas.openxmlformats.org/officeDocument/2006/relationships/hyperlink" Id="rId116" Target="https://doi.org/10.1037/0096-1523.11.5.640" TargetMode="External" /><Relationship Type="http://schemas.openxmlformats.org/officeDocument/2006/relationships/hyperlink" Id="rId128" Target="https://doi.org/10.1037/1076-898X.3.1.3" TargetMode="External" /><Relationship Type="http://schemas.openxmlformats.org/officeDocument/2006/relationships/hyperlink" Id="rId138" Target="https://doi.org/10.1037/h0042245" TargetMode="External" /><Relationship Type="http://schemas.openxmlformats.org/officeDocument/2006/relationships/hyperlink" Id="rId144" Target="https://doi.org/10.1037/xge0001165" TargetMode="External" /><Relationship Type="http://schemas.openxmlformats.org/officeDocument/2006/relationships/hyperlink" Id="rId122" Target="https://doi.org/10.1057/ivs.2008.13" TargetMode="External" /><Relationship Type="http://schemas.openxmlformats.org/officeDocument/2006/relationships/hyperlink" Id="rId118" Target="https://doi.org/10.1080/01449298908914554" TargetMode="External" /><Relationship Type="http://schemas.openxmlformats.org/officeDocument/2006/relationships/hyperlink" Id="rId174" Target="https://doi.org/10.1109/ICIAP.2007.4362786" TargetMode="External" /><Relationship Type="http://schemas.openxmlformats.org/officeDocument/2006/relationships/hyperlink" Id="rId108" Target="https://doi.org/10.1109/TVCG.2011.127" TargetMode="External" /><Relationship Type="http://schemas.openxmlformats.org/officeDocument/2006/relationships/hyperlink" Id="rId114" Target="https://doi.org/10.1109/TVCG.2015.2467671" TargetMode="External" /><Relationship Type="http://schemas.openxmlformats.org/officeDocument/2006/relationships/hyperlink" Id="rId170" Target="https://doi.org/10.1109/TVCG.2018.2810918" TargetMode="External" /><Relationship Type="http://schemas.openxmlformats.org/officeDocument/2006/relationships/hyperlink" Id="rId110" Target="https://doi.org/10.1109/TVCG.2021.3114783" TargetMode="External" /><Relationship Type="http://schemas.openxmlformats.org/officeDocument/2006/relationships/hyperlink" Id="rId150" Target="https://doi.org/10.1111/j.1467-8659.2009.01694.x" TargetMode="External" /><Relationship Type="http://schemas.openxmlformats.org/officeDocument/2006/relationships/hyperlink" Id="rId93" Target="https://doi.org/10.1111/j.1744-6570.1979.tb02137.x" TargetMode="External" /><Relationship Type="http://schemas.openxmlformats.org/officeDocument/2006/relationships/hyperlink" Id="rId132" Target="https://doi.org/10.1111/j.2041-210x.2012.00261.x" TargetMode="External" /><Relationship Type="http://schemas.openxmlformats.org/officeDocument/2006/relationships/hyperlink" Id="rId100" Target="https://doi.org/10.1126/science.216.4550.1138" TargetMode="External" /><Relationship Type="http://schemas.openxmlformats.org/officeDocument/2006/relationships/hyperlink" Id="rId124" Target="https://doi.org/10.1145/2702123.2702585" TargetMode="External" /><Relationship Type="http://schemas.openxmlformats.org/officeDocument/2006/relationships/hyperlink" Id="rId172" Target="https://doi.org/10.1145/3544548.3581111" TargetMode="External" /><Relationship Type="http://schemas.openxmlformats.org/officeDocument/2006/relationships/hyperlink" Id="rId142" Target="https://doi.org/10.1167/12.9.433" TargetMode="External" /><Relationship Type="http://schemas.openxmlformats.org/officeDocument/2006/relationships/hyperlink" Id="rId126" Target="https://doi.org/10.1177/001872089203400307" TargetMode="External" /><Relationship Type="http://schemas.openxmlformats.org/officeDocument/2006/relationships/hyperlink" Id="rId153" Target="https://doi.org/10.1177/014662167800200409" TargetMode="External" /><Relationship Type="http://schemas.openxmlformats.org/officeDocument/2006/relationships/hyperlink" Id="rId106" Target="https://doi.org/10.1177/0272989X16655334" TargetMode="External" /><Relationship Type="http://schemas.openxmlformats.org/officeDocument/2006/relationships/hyperlink" Id="rId98" Target="https://doi.org/10.1177/1948550619875149" TargetMode="External" /><Relationship Type="http://schemas.openxmlformats.org/officeDocument/2006/relationships/hyperlink" Id="rId130" Target="https://doi.org/10.17605/OSF.IO/8FHQK" TargetMode="External" /><Relationship Type="http://schemas.openxmlformats.org/officeDocument/2006/relationships/hyperlink" Id="rId87" Target="https://doi.org/10.18637/jss.v067.i01" TargetMode="External" /><Relationship Type="http://schemas.openxmlformats.org/officeDocument/2006/relationships/hyperlink" Id="rId102" Target="https://doi.org/10.2466/pms.1990.71.2.371" TargetMode="External" /><Relationship Type="http://schemas.openxmlformats.org/officeDocument/2006/relationships/hyperlink" Id="rId104" Target="https://doi.org/10.3758/BF03193961" TargetMode="External" /><Relationship Type="http://schemas.openxmlformats.org/officeDocument/2006/relationships/hyperlink" Id="rId159" Target="https://doi.org/10.3758/s13414-015-0978-2" TargetMode="External" /><Relationship Type="http://schemas.openxmlformats.org/officeDocument/2006/relationships/hyperlink" Id="rId148" Target="https://doi.org/10.3758/s13423-016-1174-7" TargetMode="External" /><Relationship Type="http://schemas.openxmlformats.org/officeDocument/2006/relationships/hyperlink" Id="rId136" Target="https://doi.org/10.3758/s13428-018-01193-y" TargetMode="External" /><Relationship Type="http://schemas.openxmlformats.org/officeDocument/2006/relationships/hyperlink" Id="rId134" Target="https://doi.org/10.3758/s13428-021-01694-3" TargetMode="External" /><Relationship Type="http://schemas.openxmlformats.org/officeDocument/2006/relationships/hyperlink" Id="rId157" Target="https://doi.org/10.6084/m9.figshare.24117987.v1" TargetMode="External" /><Relationship Type="http://schemas.openxmlformats.org/officeDocument/2006/relationships/hyperlink" Id="rId112" Target="https://github.com/bcjaeger/r2glmm" TargetMode="External" /><Relationship Type="http://schemas.openxmlformats.org/officeDocument/2006/relationships/hyperlink" Id="rId89" Target="https://www.bbc.com/news/world-51235105" TargetMode="External" /><Relationship Type="http://schemas.openxmlformats.org/officeDocument/2006/relationships/hyperlink" Id="rId140" Target="https://www.prolific.co" TargetMode="External" /></Relationships>
</file>

<file path=word/_rels/footnotes.xml.rels><?xml version="1.0" encoding="UTF-8"?><Relationships xmlns="http://schemas.openxmlformats.org/package/2006/relationships"><Relationship Type="http://schemas.openxmlformats.org/officeDocument/2006/relationships/hyperlink" Id="rId161" Target="https://CRAN.R-project.org/package=buildmer" TargetMode="External" /><Relationship Type="http://schemas.openxmlformats.org/officeDocument/2006/relationships/hyperlink" Id="rId120" Target="https://CRAN.R-project.org/package=emmeans" TargetMode="External" /><Relationship Type="http://schemas.openxmlformats.org/officeDocument/2006/relationships/hyperlink" Id="rId146" Target="https://doi.org/10.1007/978-1-4614-7485-2_6" TargetMode="External" /><Relationship Type="http://schemas.openxmlformats.org/officeDocument/2006/relationships/hyperlink" Id="rId91" Target="https://doi.org/10.1007/978-3-540-24678-7_8" TargetMode="External" /><Relationship Type="http://schemas.openxmlformats.org/officeDocument/2006/relationships/hyperlink" Id="rId167" Target="https://doi.org/10.1007/BF00228001" TargetMode="External" /><Relationship Type="http://schemas.openxmlformats.org/officeDocument/2006/relationships/hyperlink" Id="rId163" Target="https://doi.org/10.1016/S0042-6989(02)00266-3" TargetMode="External" /><Relationship Type="http://schemas.openxmlformats.org/officeDocument/2006/relationships/hyperlink" Id="rId85" Target="https://doi.org/10.1016/j.cub.2004.01.029" TargetMode="External" /><Relationship Type="http://schemas.openxmlformats.org/officeDocument/2006/relationships/hyperlink" Id="rId155" Target="https://doi.org/10.1016/j.ijhcs.2023.103040" TargetMode="External" /><Relationship Type="http://schemas.openxmlformats.org/officeDocument/2006/relationships/hyperlink" Id="rId165" Target="https://doi.org/10.1016/j.visres.2003.11.007" TargetMode="External" /><Relationship Type="http://schemas.openxmlformats.org/officeDocument/2006/relationships/hyperlink" Id="rId95" Target="https://doi.org/10.1016/j.visres.2017.07.013" TargetMode="External" /><Relationship Type="http://schemas.openxmlformats.org/officeDocument/2006/relationships/hyperlink" Id="rId116" Target="https://doi.org/10.1037/0096-1523.11.5.640" TargetMode="External" /><Relationship Type="http://schemas.openxmlformats.org/officeDocument/2006/relationships/hyperlink" Id="rId128" Target="https://doi.org/10.1037/1076-898X.3.1.3" TargetMode="External" /><Relationship Type="http://schemas.openxmlformats.org/officeDocument/2006/relationships/hyperlink" Id="rId138" Target="https://doi.org/10.1037/h0042245" TargetMode="External" /><Relationship Type="http://schemas.openxmlformats.org/officeDocument/2006/relationships/hyperlink" Id="rId144" Target="https://doi.org/10.1037/xge0001165" TargetMode="External" /><Relationship Type="http://schemas.openxmlformats.org/officeDocument/2006/relationships/hyperlink" Id="rId122" Target="https://doi.org/10.1057/ivs.2008.13" TargetMode="External" /><Relationship Type="http://schemas.openxmlformats.org/officeDocument/2006/relationships/hyperlink" Id="rId118" Target="https://doi.org/10.1080/01449298908914554" TargetMode="External" /><Relationship Type="http://schemas.openxmlformats.org/officeDocument/2006/relationships/hyperlink" Id="rId174" Target="https://doi.org/10.1109/ICIAP.2007.4362786" TargetMode="External" /><Relationship Type="http://schemas.openxmlformats.org/officeDocument/2006/relationships/hyperlink" Id="rId108" Target="https://doi.org/10.1109/TVCG.2011.127" TargetMode="External" /><Relationship Type="http://schemas.openxmlformats.org/officeDocument/2006/relationships/hyperlink" Id="rId114" Target="https://doi.org/10.1109/TVCG.2015.2467671" TargetMode="External" /><Relationship Type="http://schemas.openxmlformats.org/officeDocument/2006/relationships/hyperlink" Id="rId170" Target="https://doi.org/10.1109/TVCG.2018.2810918" TargetMode="External" /><Relationship Type="http://schemas.openxmlformats.org/officeDocument/2006/relationships/hyperlink" Id="rId110" Target="https://doi.org/10.1109/TVCG.2021.3114783" TargetMode="External" /><Relationship Type="http://schemas.openxmlformats.org/officeDocument/2006/relationships/hyperlink" Id="rId150" Target="https://doi.org/10.1111/j.1467-8659.2009.01694.x" TargetMode="External" /><Relationship Type="http://schemas.openxmlformats.org/officeDocument/2006/relationships/hyperlink" Id="rId93" Target="https://doi.org/10.1111/j.1744-6570.1979.tb02137.x" TargetMode="External" /><Relationship Type="http://schemas.openxmlformats.org/officeDocument/2006/relationships/hyperlink" Id="rId132" Target="https://doi.org/10.1111/j.2041-210x.2012.00261.x" TargetMode="External" /><Relationship Type="http://schemas.openxmlformats.org/officeDocument/2006/relationships/hyperlink" Id="rId100" Target="https://doi.org/10.1126/science.216.4550.1138" TargetMode="External" /><Relationship Type="http://schemas.openxmlformats.org/officeDocument/2006/relationships/hyperlink" Id="rId124" Target="https://doi.org/10.1145/2702123.2702585" TargetMode="External" /><Relationship Type="http://schemas.openxmlformats.org/officeDocument/2006/relationships/hyperlink" Id="rId172" Target="https://doi.org/10.1145/3544548.3581111" TargetMode="External" /><Relationship Type="http://schemas.openxmlformats.org/officeDocument/2006/relationships/hyperlink" Id="rId142" Target="https://doi.org/10.1167/12.9.433" TargetMode="External" /><Relationship Type="http://schemas.openxmlformats.org/officeDocument/2006/relationships/hyperlink" Id="rId126" Target="https://doi.org/10.1177/001872089203400307" TargetMode="External" /><Relationship Type="http://schemas.openxmlformats.org/officeDocument/2006/relationships/hyperlink" Id="rId153" Target="https://doi.org/10.1177/014662167800200409" TargetMode="External" /><Relationship Type="http://schemas.openxmlformats.org/officeDocument/2006/relationships/hyperlink" Id="rId106" Target="https://doi.org/10.1177/0272989X16655334" TargetMode="External" /><Relationship Type="http://schemas.openxmlformats.org/officeDocument/2006/relationships/hyperlink" Id="rId98" Target="https://doi.org/10.1177/1948550619875149" TargetMode="External" /><Relationship Type="http://schemas.openxmlformats.org/officeDocument/2006/relationships/hyperlink" Id="rId130" Target="https://doi.org/10.17605/OSF.IO/8FHQK" TargetMode="External" /><Relationship Type="http://schemas.openxmlformats.org/officeDocument/2006/relationships/hyperlink" Id="rId87" Target="https://doi.org/10.18637/jss.v067.i01" TargetMode="External" /><Relationship Type="http://schemas.openxmlformats.org/officeDocument/2006/relationships/hyperlink" Id="rId102" Target="https://doi.org/10.2466/pms.1990.71.2.371" TargetMode="External" /><Relationship Type="http://schemas.openxmlformats.org/officeDocument/2006/relationships/hyperlink" Id="rId104" Target="https://doi.org/10.3758/BF03193961" TargetMode="External" /><Relationship Type="http://schemas.openxmlformats.org/officeDocument/2006/relationships/hyperlink" Id="rId159" Target="https://doi.org/10.3758/s13414-015-0978-2" TargetMode="External" /><Relationship Type="http://schemas.openxmlformats.org/officeDocument/2006/relationships/hyperlink" Id="rId148" Target="https://doi.org/10.3758/s13423-016-1174-7" TargetMode="External" /><Relationship Type="http://schemas.openxmlformats.org/officeDocument/2006/relationships/hyperlink" Id="rId136" Target="https://doi.org/10.3758/s13428-018-01193-y" TargetMode="External" /><Relationship Type="http://schemas.openxmlformats.org/officeDocument/2006/relationships/hyperlink" Id="rId134" Target="https://doi.org/10.3758/s13428-021-01694-3" TargetMode="External" /><Relationship Type="http://schemas.openxmlformats.org/officeDocument/2006/relationships/hyperlink" Id="rId157" Target="https://doi.org/10.6084/m9.figshare.24117987.v1" TargetMode="External" /><Relationship Type="http://schemas.openxmlformats.org/officeDocument/2006/relationships/hyperlink" Id="rId112" Target="https://github.com/bcjaeger/r2glmm" TargetMode="External" /><Relationship Type="http://schemas.openxmlformats.org/officeDocument/2006/relationships/hyperlink" Id="rId89" Target="https://www.bbc.com/news/world-51235105" TargetMode="External" /><Relationship Type="http://schemas.openxmlformats.org/officeDocument/2006/relationships/hyperlink" Id="rId140" Target="https://www.prolific.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Effects of Size and Contrast Adjustments in Scatterplots</dc:title>
  <dc:creator>Gabriel Strain; Andrew J. Stewart; Paul Warren; Caroline Jay</dc:creator>
  <cp:keywords/>
  <dcterms:created xsi:type="dcterms:W3CDTF">2023-09-13T14:10:33Z</dcterms:created>
  <dcterms:modified xsi:type="dcterms:W3CDTF">2023-09-13T14:10:33Z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Changing the size and contrast of points on scatterplots can be used to systematically improve viewers’ perceptions of correlation. Evidence points to these effects being similar with regards to the mechanisms behind them, so one would expect that their combination would produce a simple additive effect on correlation estimation. We present a fully-reproducible study in which we combine techniques for influencing correlation perception to show that in reality, effects of changing point size and contrast interact in a non-additive fashion. We show that there are few limits to the extent to which we can use visual features to change viewers’ perceptions of data visualizations. Additionally, we use our results to further explain the perceptual mechanisms at play when changing point size and contrast in scatterplots.</vt:lpwstr>
  </property>
  <property fmtid="{D5CDD505-2E9C-101B-9397-08002B2CF9AE}" pid="3" name="acm-metadata">
    <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size-contrast-new.bib</vt:lpwstr>
  </property>
  <property fmtid="{D5CDD505-2E9C-101B-9397-08002B2CF9AE}" pid="8" name="by-affiliation">
    <vt:lpwstr/>
  </property>
  <property fmtid="{D5CDD505-2E9C-101B-9397-08002B2CF9AE}" pid="9" name="by-author">
    <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params">
    <vt:lpwstr/>
  </property>
  <property fmtid="{D5CDD505-2E9C-101B-9397-08002B2CF9AE}" pid="17" name="short-title">
    <vt:lpwstr>Size, Contrast, and Scatterplots</vt:lpwstr>
  </property>
  <property fmtid="{D5CDD505-2E9C-101B-9397-08002B2CF9AE}" pid="18" name="toc-title">
    <vt:lpwstr>Table of contents</vt:lpwstr>
  </property>
</Properties>
</file>