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15: Reports, Reflection &amp; Compliance</w:t>
      </w:r>
    </w:p>
    <w:p>
      <w:r>
        <w:t>Purpose: Give families meaningful insight into their homeschool journey by providing clear reports, encouraging reflection, and optional compliance tools without turning learning into a grading exercise.</w:t>
      </w:r>
    </w:p>
    <w:p>
      <w:pPr>
        <w:pStyle w:val="Heading2"/>
      </w:pPr>
      <w:r>
        <w:t>Core Philosophy</w:t>
      </w:r>
    </w:p>
    <w:p>
      <w:r>
        <w:t>Reports should tell the story of learning, celebrate progress, and simplify record-keeping—not create pressure or guilt.</w:t>
      </w:r>
    </w:p>
    <w:p>
      <w:pPr>
        <w:pStyle w:val="Heading2"/>
      </w:pPr>
      <w:r>
        <w:t>Primary Objectives</w:t>
      </w:r>
    </w:p>
    <w:p>
      <w:r>
        <w:t>• Help parents answer 'How are we doing?'</w:t>
        <w:br/>
        <w:t>• Provide optional documentation for portfolios or state requirements</w:t>
        <w:br/>
        <w:t>• Surface trends and opportunities for improvement</w:t>
        <w:br/>
        <w:t>• Reinforce Learning Momentum over perfect schedules</w:t>
      </w:r>
    </w:p>
    <w:p>
      <w:pPr>
        <w:pStyle w:val="Heading2"/>
      </w:pPr>
      <w:r>
        <w:t>Available Reports</w:t>
      </w:r>
    </w:p>
    <w:p>
      <w:r>
        <w:t>• Learning Blueprint progress by subject</w:t>
        <w:br/>
        <w:t>• Completed Learning Targets</w:t>
        <w:br/>
        <w:t>• Parent Teaching Task completion</w:t>
        <w:br/>
        <w:t>• Learning Momentum summaries</w:t>
        <w:br/>
        <w:t>• Milestones reached</w:t>
        <w:br/>
        <w:t>• Curriculum coverage</w:t>
        <w:br/>
        <w:t>• Optional attendance or hour tracking</w:t>
      </w:r>
    </w:p>
    <w:p>
      <w:pPr>
        <w:pStyle w:val="Heading2"/>
      </w:pPr>
      <w:r>
        <w:t>Reflection Features</w:t>
      </w:r>
    </w:p>
    <w:p>
      <w:r>
        <w:t>Parents may optionally add notes such as:</w:t>
        <w:br/>
        <w:t>• What worked well?</w:t>
        <w:br/>
        <w:t>• What should change next week?</w:t>
        <w:br/>
        <w:t>• Memorable accomplishments or struggles</w:t>
        <w:br/>
        <w:t>These reflections should remain lightweight and optional.</w:t>
      </w:r>
    </w:p>
    <w:p>
      <w:pPr>
        <w:pStyle w:val="Heading2"/>
      </w:pPr>
      <w:r>
        <w:t>Compliance Support</w:t>
      </w:r>
    </w:p>
    <w:p>
      <w:r>
        <w:t>Allow families to generate printable or downloadable summaries for states or organizations that require records, while remaining useful for families with no reporting obligations.</w:t>
      </w:r>
    </w:p>
    <w:p>
      <w:pPr>
        <w:pStyle w:val="Heading2"/>
      </w:pPr>
      <w:r>
        <w:t>Real-Life Story</w:t>
      </w:r>
    </w:p>
    <w:p>
      <w:r>
        <w:t>At the end of the semester, a parent prints a summary showing completed units, major milestones, and personal reflections. Instead of scrambling through planners, everything is already organized.</w:t>
      </w:r>
    </w:p>
    <w:p>
      <w:pPr>
        <w:pStyle w:val="Heading2"/>
      </w:pPr>
      <w:r>
        <w:t>Golden Rule</w:t>
      </w:r>
    </w:p>
    <w:p>
      <w:r>
        <w:t>Reports should help families feel prepared and encouraged—not judged.</w:t>
      </w:r>
    </w:p>
    <w:p>
      <w:pPr>
        <w:pStyle w:val="Heading2"/>
      </w:pPr>
      <w:r>
        <w:t>Future Vision</w:t>
      </w:r>
    </w:p>
    <w:p>
      <w:r>
        <w:t>Future versions may include customizable dashboards, portfolio exports, transcript support, and AI-generated end-of-term summaries highlighting growth, resilience, and achievements.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