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761" w:rsidRDefault="00AB3B66">
      <w:pPr>
        <w:spacing w:before="400"/>
        <w:jc w:val="center"/>
      </w:pPr>
      <w:r>
        <w:rPr>
          <w:b/>
          <w:bCs/>
          <w:color w:val="1F3864"/>
          <w:sz w:val="40"/>
          <w:szCs w:val="40"/>
        </w:rPr>
        <w:t>FICHE DE TERRAIN - AUDIT IT HÔTELIER</w:t>
      </w:r>
    </w:p>
    <w:p w:rsidR="004B5761" w:rsidRDefault="00AB3B66">
      <w:pPr>
        <w:spacing w:before="100" w:after="300"/>
        <w:jc w:val="center"/>
      </w:pPr>
      <w:r>
        <w:rPr>
          <w:i/>
          <w:iCs/>
          <w:sz w:val="22"/>
          <w:szCs w:val="22"/>
        </w:rPr>
        <w:t>À remplir à la main sur site, puis à reporter dans le fichier Excel de scoring</w:t>
      </w:r>
      <w:bookmarkStart w:id="0" w:name="_GoBack"/>
      <w:bookmarkEnd w:id="0"/>
    </w:p>
    <w:p w:rsidR="004B5761" w:rsidRDefault="00AB3B66">
      <w:pPr>
        <w:spacing w:after="200"/>
        <w:jc w:val="center"/>
      </w:pPr>
      <w:r>
        <w:rPr>
          <w:color w:val="808080"/>
          <w:sz w:val="16"/>
          <w:szCs w:val="16"/>
        </w:rPr>
        <w:t>Version 1.0 - Juillet 2026 - Licence CC BY-SA 4.0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600"/>
      </w:tblGrid>
      <w:tr w:rsidR="004B5761">
        <w:tc>
          <w:tcPr>
            <w:tcW w:w="3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</w:rPr>
              <w:t>Établissement :</w:t>
            </w:r>
          </w:p>
        </w:tc>
        <w:tc>
          <w:tcPr>
            <w:tcW w:w="1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t xml:space="preserve"> </w:t>
            </w:r>
          </w:p>
        </w:tc>
      </w:tr>
      <w:tr w:rsidR="004B5761">
        <w:tc>
          <w:tcPr>
            <w:tcW w:w="3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</w:rPr>
              <w:t>Date :</w:t>
            </w:r>
          </w:p>
        </w:tc>
        <w:tc>
          <w:tcPr>
            <w:tcW w:w="1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t xml:space="preserve"> </w:t>
            </w:r>
          </w:p>
        </w:tc>
      </w:tr>
      <w:tr w:rsidR="004B5761">
        <w:tc>
          <w:tcPr>
            <w:tcW w:w="3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</w:rPr>
              <w:t>Auditeur terrain :</w:t>
            </w:r>
          </w:p>
        </w:tc>
        <w:tc>
          <w:tcPr>
            <w:tcW w:w="1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t xml:space="preserve"> </w:t>
            </w:r>
          </w:p>
        </w:tc>
      </w:tr>
      <w:tr w:rsidR="004B5761">
        <w:tc>
          <w:tcPr>
            <w:tcW w:w="3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</w:rPr>
              <w:t>Domaine audité (voir pages suivantes) :</w:t>
            </w:r>
          </w:p>
        </w:tc>
        <w:tc>
          <w:tcPr>
            <w:tcW w:w="1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Réseau &amp; Infrastructure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Segmentation</w:t>
            </w:r>
          </w:p>
          <w:p w:rsidR="004B5761" w:rsidRDefault="00AB3B66">
            <w:r>
              <w:rPr>
                <w:sz w:val="17"/>
                <w:szCs w:val="17"/>
              </w:rPr>
              <w:t>VLAN dédié au réseau invités (Wifi) séparé du réseau administratif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Segmentation</w:t>
            </w:r>
          </w:p>
          <w:p w:rsidR="004B5761" w:rsidRDefault="00AB3B66">
            <w:r>
              <w:rPr>
                <w:sz w:val="17"/>
                <w:szCs w:val="17"/>
              </w:rPr>
              <w:t>VLAN dédié aux TPE / paiement isolé de tout autre trafic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Conforme</w:t>
            </w:r>
          </w:p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Partiel</w:t>
            </w:r>
          </w:p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Non conforme</w:t>
            </w:r>
          </w:p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Critique</w:t>
            </w:r>
          </w:p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Élevé</w:t>
            </w:r>
          </w:p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Moyen</w:t>
            </w:r>
          </w:p>
          <w:p w:rsidR="004B5761" w:rsidRPr="00AB3B66" w:rsidRDefault="00AB3B6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Segmentation</w:t>
            </w:r>
          </w:p>
          <w:p w:rsidR="004B5761" w:rsidRDefault="00AB3B66">
            <w:r>
              <w:rPr>
                <w:sz w:val="17"/>
                <w:szCs w:val="17"/>
              </w:rPr>
              <w:t>VLAN dédié à la vidéosurveillance / domotique / IoT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Pr="00AB3B66" w:rsidRDefault="00AB3B66">
            <w:pPr>
              <w:rPr>
                <w:lang w:val="en-US"/>
              </w:rPr>
            </w:pPr>
            <w:r w:rsidRPr="00AB3B66">
              <w:rPr>
                <w:b/>
                <w:bCs/>
                <w:sz w:val="15"/>
                <w:szCs w:val="15"/>
                <w:lang w:val="en-US"/>
              </w:rPr>
              <w:t>Segmentation</w:t>
            </w:r>
          </w:p>
          <w:p w:rsidR="004B5761" w:rsidRPr="00AB3B66" w:rsidRDefault="00AB3B66">
            <w:pPr>
              <w:rPr>
                <w:lang w:val="en-US"/>
              </w:rPr>
            </w:pPr>
            <w:r w:rsidRPr="00AB3B66">
              <w:rPr>
                <w:sz w:val="17"/>
                <w:szCs w:val="17"/>
                <w:lang w:val="en-US"/>
              </w:rPr>
              <w:t>Règles firewall inter-VLAN en mode deny-by-default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Wifi</w:t>
            </w:r>
          </w:p>
          <w:p w:rsidR="004B5761" w:rsidRDefault="00AB3B66">
            <w:r>
              <w:rPr>
                <w:sz w:val="17"/>
                <w:szCs w:val="17"/>
              </w:rPr>
              <w:t>Réseau invités en WPA2/WPA3 avec mots de passe changés régulièrement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Wifi</w:t>
            </w:r>
          </w:p>
          <w:p w:rsidR="004B5761" w:rsidRDefault="00AB3B66">
            <w:r>
              <w:rPr>
                <w:sz w:val="17"/>
                <w:szCs w:val="17"/>
              </w:rPr>
              <w:t>Portail captif avec isolation client-à-client (AP isolation) activée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Wifi</w:t>
            </w:r>
          </w:p>
          <w:p w:rsidR="004B5761" w:rsidRDefault="00AB3B66">
            <w:r>
              <w:rPr>
                <w:sz w:val="17"/>
                <w:szCs w:val="17"/>
              </w:rPr>
              <w:t>Réseau staff/administratif en WPA2-Enterprise (802.1X) si possible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lastRenderedPageBreak/>
              <w:t>8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 distant</w:t>
            </w:r>
          </w:p>
          <w:p w:rsidR="004B5761" w:rsidRDefault="00AB3B66">
            <w:r>
              <w:rPr>
                <w:sz w:val="17"/>
                <w:szCs w:val="17"/>
              </w:rPr>
              <w:t>VPN utilisé pour toute administration à distance (pas de RDP exposé)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 distant</w:t>
            </w:r>
          </w:p>
          <w:p w:rsidR="004B5761" w:rsidRDefault="00AB3B66">
            <w:r>
              <w:rPr>
                <w:sz w:val="17"/>
                <w:szCs w:val="17"/>
              </w:rPr>
              <w:t>Authentification à deux facteurs sur les accès VPN/admin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Équipements</w:t>
            </w:r>
          </w:p>
          <w:p w:rsidR="004B5761" w:rsidRDefault="00AB3B66">
            <w:r>
              <w:rPr>
                <w:sz w:val="17"/>
                <w:szCs w:val="17"/>
              </w:rPr>
              <w:t>Firmware des routeurs/switches/points d'accès à jour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Équipements</w:t>
            </w:r>
          </w:p>
          <w:p w:rsidR="004B5761" w:rsidRDefault="00AB3B66">
            <w:r>
              <w:rPr>
                <w:sz w:val="17"/>
                <w:szCs w:val="17"/>
              </w:rPr>
              <w:t>Mots de passe par défaut changés sur tous les équipements réseau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Documentation</w:t>
            </w:r>
          </w:p>
          <w:p w:rsidR="004B5761" w:rsidRDefault="00AB3B66">
            <w:r>
              <w:rPr>
                <w:sz w:val="17"/>
                <w:szCs w:val="17"/>
              </w:rPr>
              <w:t>Schéma réseau à jour et disponible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Vérification active</w:t>
            </w:r>
          </w:p>
          <w:p w:rsidR="004B5761" w:rsidRDefault="00AB3B66">
            <w:r>
              <w:rPr>
                <w:sz w:val="17"/>
                <w:szCs w:val="17"/>
              </w:rPr>
              <w:t>Test technique : un poste sur le VLAN invités ne parvient PAS à pinguer un équipement du VLAN administratif/serveurs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Vérification active</w:t>
            </w:r>
          </w:p>
          <w:p w:rsidR="004B5761" w:rsidRDefault="00AB3B66">
            <w:r>
              <w:rPr>
                <w:sz w:val="17"/>
                <w:szCs w:val="17"/>
              </w:rPr>
              <w:t>Test technique : un poste sur le VLAN invités ne parvient PAS à pinguer un équipement du VLAN TPE/paiement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Vérification active</w:t>
            </w:r>
          </w:p>
          <w:p w:rsidR="004B5761" w:rsidRDefault="00AB3B66">
            <w:r>
              <w:rPr>
                <w:sz w:val="17"/>
                <w:szCs w:val="17"/>
              </w:rPr>
              <w:lastRenderedPageBreak/>
              <w:t>Scan de découverte réseau effectué sur chaque VLAN pour repérer tout équipement mal rattaché (imprimante, téléphone IP, caméra)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lastRenderedPageBreak/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lastRenderedPageBreak/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lastRenderedPageBreak/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lastRenderedPageBreak/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lastRenderedPageBreak/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lastRenderedPageBreak/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lastRenderedPageBreak/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lastRenderedPageBreak/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lastRenderedPageBreak/>
              <w:t>16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Vérification active</w:t>
            </w:r>
          </w:p>
          <w:p w:rsidR="004B5761" w:rsidRDefault="00AB3B66">
            <w:r>
              <w:rPr>
                <w:sz w:val="17"/>
                <w:szCs w:val="17"/>
              </w:rPr>
              <w:t>Téléphones IP et imprimantes réseau rattachés à un VLAN dédié, distinct du VLAN administratif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Protection des postes, serveurs &amp; supervision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Protection endpoint</w:t>
            </w:r>
          </w:p>
          <w:p w:rsidR="004B5761" w:rsidRDefault="00AB3B66">
            <w:r>
              <w:rPr>
                <w:sz w:val="17"/>
                <w:szCs w:val="17"/>
              </w:rPr>
              <w:t>Antivirus/EDR déployé sur l'ensemble des postes de travail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</w:t>
            </w:r>
            <w:r w:rsidR="002A4A56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2A4A56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Protection serveurs</w:t>
            </w:r>
          </w:p>
          <w:p w:rsidR="004B5761" w:rsidRDefault="00AB3B66">
            <w:r>
              <w:rPr>
                <w:sz w:val="17"/>
                <w:szCs w:val="17"/>
              </w:rPr>
              <w:t>Protection dédiée aux serveurs (EDR serveur), distincte d'un antivirus poste classique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19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Exposition</w:t>
            </w:r>
          </w:p>
          <w:p w:rsidR="004B5761" w:rsidRDefault="00AB3B66">
            <w:r>
              <w:rPr>
                <w:sz w:val="17"/>
                <w:szCs w:val="17"/>
              </w:rPr>
              <w:t>Serveurs critiques (PMS, base de données) non exposés directement à Internet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20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Filtrage</w:t>
            </w:r>
          </w:p>
          <w:p w:rsidR="004B5761" w:rsidRDefault="00AB3B66">
            <w:r>
              <w:rPr>
                <w:sz w:val="17"/>
                <w:szCs w:val="17"/>
              </w:rPr>
              <w:t>Filtrage web / proxy en place pour encadrer les accès Internet sortants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21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Supervision</w:t>
            </w:r>
          </w:p>
          <w:p w:rsidR="004B5761" w:rsidRDefault="00AB3B66">
            <w:r>
              <w:rPr>
                <w:sz w:val="17"/>
                <w:szCs w:val="17"/>
              </w:rPr>
              <w:t>Outil de supervision permettant de détecter la panne d'un équipement ou service critique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22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Supervision</w:t>
            </w:r>
          </w:p>
          <w:p w:rsidR="004B5761" w:rsidRDefault="00AB3B66">
            <w:r>
              <w:rPr>
                <w:sz w:val="17"/>
                <w:szCs w:val="17"/>
              </w:rPr>
              <w:t>Alertes de supervision reçues et traitées par une personne identifiée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Gouvernance &amp; cycle de vie des accès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23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Changements</w:t>
            </w:r>
          </w:p>
          <w:p w:rsidR="004B5761" w:rsidRDefault="00AB3B66">
            <w:r>
              <w:rPr>
                <w:sz w:val="17"/>
                <w:szCs w:val="17"/>
              </w:rPr>
              <w:t>Procédure de gestion des changements documentée (qui valide une modification réseau/système)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24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Documentation</w:t>
            </w:r>
          </w:p>
          <w:p w:rsidR="004B5761" w:rsidRDefault="00AB3B66">
            <w:r>
              <w:rPr>
                <w:sz w:val="17"/>
                <w:szCs w:val="17"/>
              </w:rPr>
              <w:t>Schéma d'infrastructure réseau formalisé, daté, et mis à jour à chaque changement majeur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25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</w:t>
            </w:r>
          </w:p>
          <w:p w:rsidR="004B5761" w:rsidRDefault="00AB3B66">
            <w:r>
              <w:rPr>
                <w:sz w:val="17"/>
                <w:szCs w:val="17"/>
              </w:rPr>
              <w:t>Toute attribution d'accès (PMS, Wifi admin, VPN...) tracée via une fiche ou un ticket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26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</w:t>
            </w:r>
          </w:p>
          <w:p w:rsidR="004B5761" w:rsidRDefault="00AB3B66">
            <w:r>
              <w:rPr>
                <w:sz w:val="17"/>
                <w:szCs w:val="17"/>
              </w:rPr>
              <w:t>Procédure formelle de notification à l'IT lors du départ d'un employé (désactivation des accès)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27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</w:t>
            </w:r>
          </w:p>
          <w:p w:rsidR="004B5761" w:rsidRDefault="00AB3B66">
            <w:r>
              <w:rPr>
                <w:sz w:val="17"/>
                <w:szCs w:val="17"/>
              </w:rPr>
              <w:t>Journal ou traçabilité permettant de savoir qui a attribué quel accès et quand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28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</w:t>
            </w:r>
          </w:p>
          <w:p w:rsidR="004B5761" w:rsidRDefault="00AB3B66">
            <w:r>
              <w:rPr>
                <w:sz w:val="17"/>
                <w:szCs w:val="17"/>
              </w:rPr>
              <w:t>Comptes PMS et POS (restauration/bar) nominatifs, non partagés entre employés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Paiement &amp; Terminaux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29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TPE</w:t>
            </w:r>
          </w:p>
          <w:p w:rsidR="004B5761" w:rsidRDefault="00AB3B66">
            <w:r>
              <w:rPr>
                <w:sz w:val="17"/>
                <w:szCs w:val="17"/>
              </w:rPr>
              <w:t>Terminaux de paiement sur VLAN dédié isolé du reste du réseau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30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TPE</w:t>
            </w:r>
          </w:p>
          <w:p w:rsidR="004B5761" w:rsidRDefault="00AB3B66">
            <w:r>
              <w:rPr>
                <w:sz w:val="17"/>
                <w:szCs w:val="17"/>
              </w:rPr>
              <w:t>Connexion TPE chiffrée via liaison opérateur bancaire sécurisée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31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PCI-DSS</w:t>
            </w:r>
          </w:p>
          <w:p w:rsidR="004B5761" w:rsidRDefault="00AB3B66">
            <w:r>
              <w:rPr>
                <w:sz w:val="17"/>
                <w:szCs w:val="17"/>
              </w:rPr>
              <w:t>Niveau de conformité PCI-DSS identifié (SAQ applicable connu)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32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PCI-DSS</w:t>
            </w:r>
          </w:p>
          <w:p w:rsidR="004B5761" w:rsidRDefault="00AB3B66">
            <w:r>
              <w:rPr>
                <w:sz w:val="17"/>
                <w:szCs w:val="17"/>
              </w:rPr>
              <w:t>Aucune donnée de carte (PAN complet) stockée sur les systèmes internes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33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VCC</w:t>
            </w:r>
          </w:p>
          <w:p w:rsidR="004B5761" w:rsidRDefault="00AB3B66">
            <w:r>
              <w:rPr>
                <w:sz w:val="17"/>
                <w:szCs w:val="17"/>
              </w:rPr>
              <w:t>Processus de réception des VCC (Virtual Credit Card) documenté et sécurisé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34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VCC</w:t>
            </w:r>
          </w:p>
          <w:p w:rsidR="004B5761" w:rsidRDefault="00AB3B66">
            <w:r>
              <w:rPr>
                <w:sz w:val="17"/>
                <w:szCs w:val="17"/>
              </w:rPr>
              <w:t>Accès aux VCC limité au personnel autorisé (compta / réception senior)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35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VCC</w:t>
            </w:r>
          </w:p>
          <w:p w:rsidR="004B5761" w:rsidRDefault="00AB3B66">
            <w:r>
              <w:rPr>
                <w:sz w:val="17"/>
                <w:szCs w:val="17"/>
              </w:rPr>
              <w:t>Suppression ou archivage sécurisé des VCC après traitement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lastRenderedPageBreak/>
              <w:t>36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Guichet bancaire</w:t>
            </w:r>
          </w:p>
          <w:p w:rsidR="004B5761" w:rsidRDefault="00AB3B66">
            <w:r>
              <w:rPr>
                <w:sz w:val="17"/>
                <w:szCs w:val="17"/>
              </w:rPr>
              <w:t>Guichet/ATM sur segment réseau totalement isolé si présent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37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Guichet bancaire</w:t>
            </w:r>
          </w:p>
          <w:p w:rsidR="004B5761" w:rsidRDefault="00AB3B66">
            <w:r>
              <w:rPr>
                <w:sz w:val="17"/>
                <w:szCs w:val="17"/>
              </w:rPr>
              <w:t>Accès physique au guichet contrôlé et supervisé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38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Contrats</w:t>
            </w:r>
          </w:p>
          <w:p w:rsidR="004B5761" w:rsidRDefault="00AB3B66">
            <w:r>
              <w:rPr>
                <w:sz w:val="17"/>
                <w:szCs w:val="17"/>
              </w:rPr>
              <w:t>Convention VAD / e-commerce avec la banque partenaire à jour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39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Contrôle</w:t>
            </w:r>
          </w:p>
          <w:p w:rsidR="004B5761" w:rsidRDefault="00AB3B66">
            <w:r>
              <w:rPr>
                <w:sz w:val="17"/>
                <w:szCs w:val="17"/>
              </w:rPr>
              <w:t>Rapprochement régulier des transactions TPE avec la comptabilité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DD3C7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PMS &amp; Applications métier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40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Comptes</w:t>
            </w:r>
          </w:p>
          <w:p w:rsidR="004B5761" w:rsidRDefault="00AB3B66">
            <w:r>
              <w:rPr>
                <w:sz w:val="17"/>
                <w:szCs w:val="17"/>
              </w:rPr>
              <w:t>Gestion des rôles utilisateurs par fonction (réception/compta/direction)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Comptes</w:t>
            </w:r>
          </w:p>
          <w:p w:rsidR="004B5761" w:rsidRDefault="00AB3B66">
            <w:r>
              <w:rPr>
                <w:sz w:val="17"/>
                <w:szCs w:val="17"/>
              </w:rPr>
              <w:t>Aucun compte partagé ou générique utilisé au quotidien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42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Comptes</w:t>
            </w:r>
          </w:p>
          <w:p w:rsidR="004B5761" w:rsidRDefault="00AB3B66">
            <w:r>
              <w:rPr>
                <w:sz w:val="17"/>
                <w:szCs w:val="17"/>
              </w:rPr>
              <w:t>Désactivation immédiate des comptes des employés partis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43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Mots de passe</w:t>
            </w:r>
          </w:p>
          <w:p w:rsidR="004B5761" w:rsidRDefault="00AB3B66">
            <w:r>
              <w:rPr>
                <w:sz w:val="17"/>
                <w:szCs w:val="17"/>
              </w:rPr>
              <w:t>Politique de mots de passe robuste appliquée sur le PMS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44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Mises à jour</w:t>
            </w:r>
          </w:p>
          <w:p w:rsidR="004B5761" w:rsidRDefault="00AB3B66">
            <w:r>
              <w:rPr>
                <w:sz w:val="17"/>
                <w:szCs w:val="17"/>
              </w:rPr>
              <w:t>PMS et applications tierces maintenus à jour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45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Sauvegardes</w:t>
            </w:r>
          </w:p>
          <w:p w:rsidR="004B5761" w:rsidRDefault="00AB3B66">
            <w:r>
              <w:rPr>
                <w:sz w:val="17"/>
                <w:szCs w:val="17"/>
              </w:rPr>
              <w:t>Sauvegarde quotidienne automatisée du PMS et de la base de données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46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Sauvegardes</w:t>
            </w:r>
          </w:p>
          <w:p w:rsidR="004B5761" w:rsidRDefault="00AB3B66">
            <w:r>
              <w:rPr>
                <w:sz w:val="17"/>
                <w:szCs w:val="17"/>
              </w:rPr>
              <w:t>Test de restauration effectué au moins une fois par an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lastRenderedPageBreak/>
              <w:t>47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Journalisation</w:t>
            </w:r>
          </w:p>
          <w:p w:rsidR="004B5761" w:rsidRDefault="00AB3B66">
            <w:r>
              <w:rPr>
                <w:sz w:val="17"/>
                <w:szCs w:val="17"/>
              </w:rPr>
              <w:t>Logs d'accès et d'action conservés et consultables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48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Intégrations</w:t>
            </w:r>
          </w:p>
          <w:p w:rsidR="004B5761" w:rsidRDefault="00AB3B66">
            <w:r>
              <w:rPr>
                <w:sz w:val="17"/>
                <w:szCs w:val="17"/>
              </w:rPr>
              <w:t>Connexions GDS/OTA/channel manager sécurisées (API/clé chiffrée)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49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Licences</w:t>
            </w:r>
          </w:p>
          <w:p w:rsidR="004B5761" w:rsidRDefault="00AB3B66">
            <w:r>
              <w:rPr>
                <w:sz w:val="17"/>
                <w:szCs w:val="17"/>
              </w:rPr>
              <w:t>Licences logicielles à jour et conformes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Données clients &amp; Confidentialité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50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Stockage</w:t>
            </w:r>
          </w:p>
          <w:p w:rsidR="004B5761" w:rsidRDefault="00AB3B66">
            <w:r>
              <w:rPr>
                <w:sz w:val="17"/>
                <w:szCs w:val="17"/>
              </w:rPr>
              <w:t>Localisation des données clients (passeport, carte, séjour) identifiée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Chiffrement</w:t>
            </w:r>
          </w:p>
          <w:p w:rsidR="004B5761" w:rsidRDefault="00AB3B66">
            <w:r>
              <w:rPr>
                <w:sz w:val="17"/>
                <w:szCs w:val="17"/>
              </w:rPr>
              <w:t>Données sensibles chiffrées au repos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52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Chiffrement</w:t>
            </w:r>
          </w:p>
          <w:p w:rsidR="004B5761" w:rsidRDefault="00AB3B66">
            <w:r>
              <w:rPr>
                <w:sz w:val="17"/>
                <w:szCs w:val="17"/>
              </w:rPr>
              <w:t>Communications avec le PMS/API chiffrées en transit (HTTPS/TLS)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53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Rétention</w:t>
            </w:r>
          </w:p>
          <w:p w:rsidR="004B5761" w:rsidRDefault="00AB3B66">
            <w:r>
              <w:rPr>
                <w:sz w:val="17"/>
                <w:szCs w:val="17"/>
              </w:rPr>
              <w:t>Politique de durée de conservation des données définie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54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Conformité</w:t>
            </w:r>
          </w:p>
          <w:p w:rsidR="004B5761" w:rsidRDefault="00AB3B66">
            <w:r>
              <w:rPr>
                <w:sz w:val="17"/>
                <w:szCs w:val="17"/>
              </w:rPr>
              <w:t>Conformité à la loi locale sur la protection des données (APDP ou équivalent)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55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</w:t>
            </w:r>
          </w:p>
          <w:p w:rsidR="004B5761" w:rsidRDefault="00AB3B66">
            <w:r>
              <w:rPr>
                <w:sz w:val="17"/>
                <w:szCs w:val="17"/>
              </w:rPr>
              <w:t>Journal des accès aux dossiers clients sensibles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56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Partage</w:t>
            </w:r>
          </w:p>
          <w:p w:rsidR="004B5761" w:rsidRDefault="00AB3B66">
            <w:r>
              <w:rPr>
                <w:sz w:val="17"/>
                <w:szCs w:val="17"/>
              </w:rPr>
              <w:t>Contrats avec prestataires tiers incluant clauses de confidentialité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lastRenderedPageBreak/>
              <w:t>57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Suppression</w:t>
            </w:r>
          </w:p>
          <w:p w:rsidR="004B5761" w:rsidRDefault="00AB3B66">
            <w:r>
              <w:rPr>
                <w:sz w:val="17"/>
                <w:szCs w:val="17"/>
              </w:rPr>
              <w:t>Procédure de suppression des données à la demande du client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Sécurité physique &amp; Organisationnelle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58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 physique</w:t>
            </w:r>
          </w:p>
          <w:p w:rsidR="004B5761" w:rsidRDefault="00AB3B66">
            <w:r>
              <w:rPr>
                <w:sz w:val="17"/>
                <w:szCs w:val="17"/>
              </w:rPr>
              <w:t>Salle serveur/réseau fermée à clé avec accès restreint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59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Accès physique</w:t>
            </w:r>
          </w:p>
          <w:p w:rsidR="004B5761" w:rsidRDefault="00AB3B66">
            <w:r>
              <w:rPr>
                <w:sz w:val="17"/>
                <w:szCs w:val="17"/>
              </w:rPr>
              <w:t>Registre des accès à la salle technique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60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Postes</w:t>
            </w:r>
          </w:p>
          <w:p w:rsidR="004B5761" w:rsidRDefault="00AB3B66">
            <w:r>
              <w:rPr>
                <w:sz w:val="17"/>
                <w:szCs w:val="17"/>
              </w:rPr>
              <w:t>Verrouillage automatique des sessions après inactivité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Sensibilisation</w:t>
            </w:r>
          </w:p>
          <w:p w:rsidR="004B5761" w:rsidRDefault="00AB3B66">
            <w:r>
              <w:rPr>
                <w:sz w:val="17"/>
                <w:szCs w:val="17"/>
              </w:rPr>
              <w:t>Formation du personnel au phishing et à l'ingénierie sociale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62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Politique</w:t>
            </w:r>
          </w:p>
          <w:p w:rsidR="004B5761" w:rsidRDefault="00AB3B66">
            <w:r>
              <w:rPr>
                <w:sz w:val="17"/>
                <w:szCs w:val="17"/>
              </w:rPr>
              <w:t>Charte informatique signée par les employés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63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Prestataires</w:t>
            </w:r>
          </w:p>
          <w:p w:rsidR="004B5761" w:rsidRDefault="00AB3B66">
            <w:r>
              <w:rPr>
                <w:sz w:val="17"/>
                <w:szCs w:val="17"/>
              </w:rPr>
              <w:t>Accès des prestataires externes tracé et limité dans le temps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64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Équipements</w:t>
            </w:r>
          </w:p>
          <w:p w:rsidR="004B5761" w:rsidRDefault="00AB3B66">
            <w:r>
              <w:rPr>
                <w:sz w:val="17"/>
                <w:szCs w:val="17"/>
              </w:rPr>
              <w:t>Inventaire à jour des équipements IT et de leurs responsables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lastRenderedPageBreak/>
              <w:t>65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Support</w:t>
            </w:r>
          </w:p>
          <w:p w:rsidR="004B5761" w:rsidRDefault="00AB3B66">
            <w:r>
              <w:rPr>
                <w:sz w:val="17"/>
                <w:szCs w:val="17"/>
              </w:rPr>
              <w:t>Procédure claire de signalement d'incident de sécurité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39580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4B5761" w:rsidRDefault="00AB3B66">
      <w:r>
        <w:br w:type="page"/>
      </w:r>
    </w:p>
    <w:p w:rsidR="004B5761" w:rsidRDefault="00AB3B66">
      <w:pPr>
        <w:pStyle w:val="Titre1"/>
        <w:pBdr>
          <w:bottom w:val="single" w:sz="6" w:space="0" w:color="1F3864"/>
        </w:pBdr>
      </w:pPr>
      <w:r>
        <w:lastRenderedPageBreak/>
        <w:t>Continuité d'activité &amp; Sauvegardes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300"/>
        <w:gridCol w:w="2150"/>
        <w:gridCol w:w="1950"/>
        <w:gridCol w:w="3360"/>
        <w:gridCol w:w="3360"/>
      </w:tblGrid>
      <w:tr w:rsidR="004B5761">
        <w:trPr>
          <w:tblHeader/>
        </w:trPr>
        <w:tc>
          <w:tcPr>
            <w:tcW w:w="48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Point de contrôle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Niveau de risque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Constat / Preuve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color w:val="FFFFFF"/>
                <w:sz w:val="17"/>
                <w:szCs w:val="17"/>
              </w:rPr>
              <w:t>Recommandation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66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Plan de continuité</w:t>
            </w:r>
          </w:p>
          <w:p w:rsidR="004B5761" w:rsidRDefault="00AB3B66">
            <w:r>
              <w:rPr>
                <w:sz w:val="17"/>
                <w:szCs w:val="17"/>
              </w:rPr>
              <w:t>Procédure dégradée papier en cas de panne du PMS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67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Plan de continuite</w:t>
            </w:r>
          </w:p>
          <w:p w:rsidR="004B5761" w:rsidRDefault="00AB3B66">
            <w:r>
              <w:rPr>
                <w:sz w:val="17"/>
                <w:szCs w:val="17"/>
              </w:rPr>
              <w:t>Alimentation électrique de secours pour équipements critiques (onduleurs)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68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Sauvegardes</w:t>
            </w:r>
          </w:p>
          <w:p w:rsidR="004B5761" w:rsidRDefault="00AB3B66">
            <w:r>
              <w:rPr>
                <w:sz w:val="17"/>
                <w:szCs w:val="17"/>
              </w:rPr>
              <w:t>Copie de sauvegarde stockée hors site ou dans le cloud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69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Sauvegardes</w:t>
            </w:r>
          </w:p>
          <w:p w:rsidR="004B5761" w:rsidRDefault="00AB3B66">
            <w:r>
              <w:rPr>
                <w:sz w:val="17"/>
                <w:szCs w:val="17"/>
              </w:rPr>
              <w:t>Chiffrement des sauvegardes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8C1F18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70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Reprise</w:t>
            </w:r>
          </w:p>
          <w:p w:rsidR="004B5761" w:rsidRDefault="00AB3B66">
            <w:r>
              <w:rPr>
                <w:sz w:val="17"/>
                <w:szCs w:val="17"/>
              </w:rPr>
              <w:t>Temps de reprise (RTO) estimé et jugé acceptable</w:t>
            </w:r>
          </w:p>
        </w:tc>
        <w:tc>
          <w:tcPr>
            <w:tcW w:w="2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 xml:space="preserve">☐ </w:t>
            </w:r>
            <w:r w:rsidR="008C1F18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  <w:tr w:rsidR="004B5761">
        <w:tc>
          <w:tcPr>
            <w:tcW w:w="48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7"/>
                <w:szCs w:val="17"/>
              </w:rPr>
              <w:t>71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r>
              <w:rPr>
                <w:b/>
                <w:bCs/>
                <w:sz w:val="15"/>
                <w:szCs w:val="15"/>
              </w:rPr>
              <w:t>Test</w:t>
            </w:r>
          </w:p>
          <w:p w:rsidR="004B5761" w:rsidRDefault="00AB3B66">
            <w:r>
              <w:rPr>
                <w:sz w:val="17"/>
                <w:szCs w:val="17"/>
              </w:rPr>
              <w:t>Exercice de simulation d'incident réalisé au moins une fois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Partiel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Non conforme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N/A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Critique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Élevé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Moyen</w:t>
            </w:r>
          </w:p>
          <w:p w:rsidR="004B5761" w:rsidRDefault="00AB3B66">
            <w:pPr>
              <w:spacing w:after="30"/>
            </w:pPr>
            <w:r>
              <w:rPr>
                <w:sz w:val="17"/>
                <w:szCs w:val="17"/>
              </w:rPr>
              <w:t>☐  Faible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  <w:p w:rsidR="004B5761" w:rsidRDefault="00AB3B66">
            <w:pPr>
              <w:pBdr>
                <w:bottom w:val="single" w:sz="2" w:space="0" w:color="BFBFBF"/>
              </w:pBdr>
              <w:spacing w:after="140"/>
            </w:pPr>
            <w:r>
              <w:t xml:space="preserve"> </w:t>
            </w:r>
          </w:p>
        </w:tc>
      </w:tr>
    </w:tbl>
    <w:p w:rsidR="00AB3B66" w:rsidRDefault="00AB3B66"/>
    <w:sectPr w:rsidR="00AB3B66" w:rsidSect="00AB3B66">
      <w:headerReference w:type="default" r:id="rId8"/>
      <w:footerReference w:type="default" r:id="rId9"/>
      <w:pgSz w:w="16840" w:h="11907" w:orient="landscape"/>
      <w:pgMar w:top="601" w:right="902" w:bottom="601" w:left="499" w:header="403" w:footer="3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62E" w:rsidRDefault="00D7262E">
      <w:r>
        <w:separator/>
      </w:r>
    </w:p>
  </w:endnote>
  <w:endnote w:type="continuationSeparator" w:id="0">
    <w:p w:rsidR="00D7262E" w:rsidRDefault="00D72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638" w:type="dxa"/>
      <w:tblBorders>
        <w:top w:val="single" w:sz="4" w:space="0" w:color="BFBFB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65"/>
      <w:gridCol w:w="5473"/>
    </w:tblGrid>
    <w:tr w:rsidR="002A4A56">
      <w:tc>
        <w:tcPr>
          <w:tcW w:w="10165" w:type="dxa"/>
          <w:tcMar>
            <w:top w:w="60" w:type="dxa"/>
          </w:tcMar>
        </w:tcPr>
        <w:p w:rsidR="002A4A56" w:rsidRDefault="0039580C">
          <w:r>
            <w:rPr>
              <w:color w:val="808080"/>
              <w:sz w:val="14"/>
              <w:szCs w:val="14"/>
            </w:rPr>
            <w:t>Citadel IT Solutions -</w:t>
          </w:r>
          <w:r w:rsidR="002A4A56">
            <w:rPr>
              <w:color w:val="808080"/>
              <w:sz w:val="14"/>
              <w:szCs w:val="14"/>
            </w:rPr>
            <w:t xml:space="preserve"> Con</w:t>
          </w:r>
          <w:r>
            <w:rPr>
              <w:color w:val="808080"/>
              <w:sz w:val="14"/>
              <w:szCs w:val="14"/>
            </w:rPr>
            <w:t>seil IT, Cloud &amp; Cybersécurité -</w:t>
          </w:r>
          <w:r w:rsidR="002A4A56">
            <w:rPr>
              <w:color w:val="808080"/>
              <w:sz w:val="14"/>
              <w:szCs w:val="14"/>
            </w:rPr>
            <w:t xml:space="preserve"> Lomé, Togo</w:t>
          </w:r>
        </w:p>
      </w:tc>
      <w:tc>
        <w:tcPr>
          <w:tcW w:w="5473" w:type="dxa"/>
          <w:tcMar>
            <w:top w:w="60" w:type="dxa"/>
          </w:tcMar>
        </w:tcPr>
        <w:p w:rsidR="002A4A56" w:rsidRDefault="002A4A56">
          <w:pPr>
            <w:jc w:val="right"/>
          </w:pPr>
          <w:r>
            <w:rPr>
              <w:color w:val="808080"/>
              <w:sz w:val="14"/>
              <w:szCs w:val="14"/>
            </w:rPr>
            <w:t xml:space="preserve">Page </w:t>
          </w:r>
          <w:r>
            <w:rPr>
              <w:color w:val="808080"/>
              <w:sz w:val="14"/>
              <w:szCs w:val="14"/>
            </w:rPr>
            <w:fldChar w:fldCharType="begin"/>
          </w:r>
          <w:r>
            <w:rPr>
              <w:color w:val="808080"/>
              <w:sz w:val="14"/>
              <w:szCs w:val="14"/>
            </w:rPr>
            <w:instrText>PAGE</w:instrText>
          </w:r>
          <w:r>
            <w:rPr>
              <w:color w:val="808080"/>
              <w:sz w:val="14"/>
              <w:szCs w:val="14"/>
            </w:rPr>
            <w:fldChar w:fldCharType="separate"/>
          </w:r>
          <w:r w:rsidR="00496A99">
            <w:rPr>
              <w:noProof/>
              <w:color w:val="808080"/>
              <w:sz w:val="14"/>
              <w:szCs w:val="14"/>
            </w:rPr>
            <w:t>15</w:t>
          </w:r>
          <w:r>
            <w:rPr>
              <w:color w:val="808080"/>
              <w:sz w:val="14"/>
              <w:szCs w:val="14"/>
            </w:rPr>
            <w:fldChar w:fldCharType="end"/>
          </w:r>
          <w:r>
            <w:rPr>
              <w:color w:val="808080"/>
              <w:sz w:val="14"/>
              <w:szCs w:val="14"/>
            </w:rPr>
            <w:t xml:space="preserve"> / </w:t>
          </w:r>
          <w:r>
            <w:rPr>
              <w:color w:val="808080"/>
              <w:sz w:val="14"/>
              <w:szCs w:val="14"/>
            </w:rPr>
            <w:fldChar w:fldCharType="begin"/>
          </w:r>
          <w:r>
            <w:rPr>
              <w:color w:val="808080"/>
              <w:sz w:val="14"/>
              <w:szCs w:val="14"/>
            </w:rPr>
            <w:instrText>NUMPAGES</w:instrText>
          </w:r>
          <w:r>
            <w:rPr>
              <w:color w:val="808080"/>
              <w:sz w:val="14"/>
              <w:szCs w:val="14"/>
            </w:rPr>
            <w:fldChar w:fldCharType="separate"/>
          </w:r>
          <w:r w:rsidR="00496A99">
            <w:rPr>
              <w:noProof/>
              <w:color w:val="808080"/>
              <w:sz w:val="14"/>
              <w:szCs w:val="14"/>
            </w:rPr>
            <w:t>15</w:t>
          </w:r>
          <w:r>
            <w:rPr>
              <w:color w:val="808080"/>
              <w:sz w:val="14"/>
              <w:szCs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62E" w:rsidRDefault="00D7262E">
      <w:r>
        <w:separator/>
      </w:r>
    </w:p>
  </w:footnote>
  <w:footnote w:type="continuationSeparator" w:id="0">
    <w:p w:rsidR="00D7262E" w:rsidRDefault="00D726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A56" w:rsidRDefault="002A4A56">
    <w:r>
      <w:rPr>
        <w:noProof/>
      </w:rPr>
      <w:drawing>
        <wp:anchor distT="0" distB="0" distL="0" distR="0" simplePos="0" relativeHeight="247650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1933575" cy="247650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247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15638" w:type="dxa"/>
      <w:tblBorders>
        <w:bottom w:val="single" w:sz="6" w:space="0" w:color="1F3864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83"/>
      <w:gridCol w:w="6255"/>
    </w:tblGrid>
    <w:tr w:rsidR="002A4A56">
      <w:tc>
        <w:tcPr>
          <w:tcW w:w="9383" w:type="dxa"/>
          <w:tcMar>
            <w:bottom w:w="100" w:type="dxa"/>
          </w:tcMar>
        </w:tcPr>
        <w:p w:rsidR="002A4A56" w:rsidRDefault="002A4A56">
          <w:r>
            <w:rPr>
              <w:noProof/>
            </w:rPr>
            <w:drawing>
              <wp:inline distT="0" distB="0" distL="0" distR="0">
                <wp:extent cx="219075" cy="2857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0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1F3864"/>
              <w:sz w:val="20"/>
              <w:szCs w:val="20"/>
            </w:rPr>
            <w:t xml:space="preserve">  CITADEL IT SOLUTIONS</w:t>
          </w:r>
        </w:p>
      </w:tc>
      <w:tc>
        <w:tcPr>
          <w:tcW w:w="6255" w:type="dxa"/>
          <w:tcMar>
            <w:bottom w:w="100" w:type="dxa"/>
          </w:tcMar>
        </w:tcPr>
        <w:p w:rsidR="002A4A56" w:rsidRDefault="008C1F18">
          <w:pPr>
            <w:jc w:val="right"/>
          </w:pPr>
          <w:r>
            <w:rPr>
              <w:i/>
              <w:iCs/>
              <w:color w:val="595959"/>
              <w:sz w:val="17"/>
              <w:szCs w:val="17"/>
            </w:rPr>
            <w:t>Fiche de terrain -</w:t>
          </w:r>
          <w:r w:rsidR="002A4A56">
            <w:rPr>
              <w:i/>
              <w:iCs/>
              <w:color w:val="595959"/>
              <w:sz w:val="17"/>
              <w:szCs w:val="17"/>
            </w:rPr>
            <w:t xml:space="preserve"> Audit IT hôtelier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123F09"/>
    <w:multiLevelType w:val="hybridMultilevel"/>
    <w:tmpl w:val="1D6AC2BC"/>
    <w:lvl w:ilvl="0" w:tplc="1DFE15BC">
      <w:start w:val="1"/>
      <w:numFmt w:val="bullet"/>
      <w:lvlText w:val="●"/>
      <w:lvlJc w:val="left"/>
      <w:pPr>
        <w:ind w:left="720" w:hanging="360"/>
      </w:pPr>
    </w:lvl>
    <w:lvl w:ilvl="1" w:tplc="129EA3B4">
      <w:start w:val="1"/>
      <w:numFmt w:val="bullet"/>
      <w:lvlText w:val="○"/>
      <w:lvlJc w:val="left"/>
      <w:pPr>
        <w:ind w:left="1440" w:hanging="360"/>
      </w:pPr>
    </w:lvl>
    <w:lvl w:ilvl="2" w:tplc="DBD4FE8C">
      <w:start w:val="1"/>
      <w:numFmt w:val="bullet"/>
      <w:lvlText w:val="■"/>
      <w:lvlJc w:val="left"/>
      <w:pPr>
        <w:ind w:left="2160" w:hanging="360"/>
      </w:pPr>
    </w:lvl>
    <w:lvl w:ilvl="3" w:tplc="E1FAB29C">
      <w:start w:val="1"/>
      <w:numFmt w:val="bullet"/>
      <w:lvlText w:val="●"/>
      <w:lvlJc w:val="left"/>
      <w:pPr>
        <w:ind w:left="2880" w:hanging="360"/>
      </w:pPr>
    </w:lvl>
    <w:lvl w:ilvl="4" w:tplc="90DE3638">
      <w:start w:val="1"/>
      <w:numFmt w:val="bullet"/>
      <w:lvlText w:val="○"/>
      <w:lvlJc w:val="left"/>
      <w:pPr>
        <w:ind w:left="3600" w:hanging="360"/>
      </w:pPr>
    </w:lvl>
    <w:lvl w:ilvl="5" w:tplc="8852533E">
      <w:start w:val="1"/>
      <w:numFmt w:val="bullet"/>
      <w:lvlText w:val="■"/>
      <w:lvlJc w:val="left"/>
      <w:pPr>
        <w:ind w:left="4320" w:hanging="360"/>
      </w:pPr>
    </w:lvl>
    <w:lvl w:ilvl="6" w:tplc="FDAC7762">
      <w:start w:val="1"/>
      <w:numFmt w:val="bullet"/>
      <w:lvlText w:val="●"/>
      <w:lvlJc w:val="left"/>
      <w:pPr>
        <w:ind w:left="5040" w:hanging="360"/>
      </w:pPr>
    </w:lvl>
    <w:lvl w:ilvl="7" w:tplc="44CE213E">
      <w:start w:val="1"/>
      <w:numFmt w:val="bullet"/>
      <w:lvlText w:val="●"/>
      <w:lvlJc w:val="left"/>
      <w:pPr>
        <w:ind w:left="5760" w:hanging="360"/>
      </w:pPr>
    </w:lvl>
    <w:lvl w:ilvl="8" w:tplc="BB261E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761"/>
    <w:rsid w:val="000E3482"/>
    <w:rsid w:val="000F2DA5"/>
    <w:rsid w:val="002A4A56"/>
    <w:rsid w:val="0039580C"/>
    <w:rsid w:val="00496A99"/>
    <w:rsid w:val="004B5761"/>
    <w:rsid w:val="008C1F18"/>
    <w:rsid w:val="00A80E7A"/>
    <w:rsid w:val="00AB3B66"/>
    <w:rsid w:val="00D7262E"/>
    <w:rsid w:val="00DD3C75"/>
    <w:rsid w:val="00E1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1CC598-9CD8-44F8-B85A-686652AE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120" w:after="16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9580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9580C"/>
  </w:style>
  <w:style w:type="paragraph" w:styleId="Pieddepage">
    <w:name w:val="footer"/>
    <w:basedOn w:val="Normal"/>
    <w:link w:val="PieddepageCar"/>
    <w:uiPriority w:val="99"/>
    <w:unhideWhenUsed/>
    <w:rsid w:val="003958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9580C"/>
  </w:style>
  <w:style w:type="paragraph" w:styleId="Textedebulles">
    <w:name w:val="Balloon Text"/>
    <w:basedOn w:val="Normal"/>
    <w:link w:val="TextedebullesCar"/>
    <w:uiPriority w:val="99"/>
    <w:semiHidden/>
    <w:unhideWhenUsed/>
    <w:rsid w:val="000E3482"/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3482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AF92D-0D50-4522-8046-17141C2C7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2125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de terrain - Audit IT hôtelier</vt:lpstr>
    </vt:vector>
  </TitlesOfParts>
  <Company/>
  <LinksUpToDate>false</LinksUpToDate>
  <CharactersWithSpaces>13790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terrain - Audit IT hôtelier</dc:title>
  <dc:creator>Direction IT</dc:creator>
  <cp:lastModifiedBy>oversight</cp:lastModifiedBy>
  <cp:revision>7</cp:revision>
  <cp:lastPrinted>2026-07-14T15:38:00Z</cp:lastPrinted>
  <dcterms:created xsi:type="dcterms:W3CDTF">2026-07-13T23:19:00Z</dcterms:created>
  <dcterms:modified xsi:type="dcterms:W3CDTF">2026-07-14T15:40:00Z</dcterms:modified>
</cp:coreProperties>
</file>