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2956"/>
        <w:tblW w:w="11425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90"/>
        <w:gridCol w:w="5220"/>
        <w:gridCol w:w="2880"/>
        <w:gridCol w:w="2335"/>
      </w:tblGrid>
      <w:tr w:rsidR="00387821" w14:paraId="588246C3" w14:textId="77777777" w:rsidTr="00900874">
        <w:tc>
          <w:tcPr>
            <w:tcW w:w="990" w:type="dxa"/>
            <w:shd w:val="clear" w:color="auto" w:fill="E7E6E6" w:themeFill="background2"/>
          </w:tcPr>
          <w:p w14:paraId="5F9AEAE5" w14:textId="3BC240B3" w:rsidR="00491F51" w:rsidRPr="00491F51" w:rsidRDefault="00491F51" w:rsidP="000565D5">
            <w:pPr>
              <w:jc w:val="center"/>
              <w:rPr>
                <w:b/>
                <w:bCs/>
              </w:rPr>
            </w:pPr>
            <w:r w:rsidRPr="00491F51">
              <w:rPr>
                <w:b/>
                <w:bCs/>
              </w:rPr>
              <w:t>Test Case #</w:t>
            </w:r>
          </w:p>
        </w:tc>
        <w:tc>
          <w:tcPr>
            <w:tcW w:w="5220" w:type="dxa"/>
            <w:shd w:val="clear" w:color="auto" w:fill="E7E6E6" w:themeFill="background2"/>
          </w:tcPr>
          <w:p w14:paraId="730FBC33" w14:textId="57DED37C" w:rsidR="00491F51" w:rsidRPr="00491F51" w:rsidRDefault="00491F51" w:rsidP="000565D5">
            <w:pPr>
              <w:jc w:val="center"/>
              <w:rPr>
                <w:b/>
                <w:bCs/>
              </w:rPr>
            </w:pPr>
            <w:r w:rsidRPr="00491F51">
              <w:rPr>
                <w:b/>
                <w:bCs/>
              </w:rPr>
              <w:t>Purpose of the test case</w:t>
            </w:r>
          </w:p>
        </w:tc>
        <w:tc>
          <w:tcPr>
            <w:tcW w:w="2880" w:type="dxa"/>
            <w:shd w:val="clear" w:color="auto" w:fill="E7E6E6" w:themeFill="background2"/>
          </w:tcPr>
          <w:p w14:paraId="553246A8" w14:textId="63E24CF3" w:rsidR="00491F51" w:rsidRPr="00491F51" w:rsidRDefault="00491F51" w:rsidP="000565D5">
            <w:pPr>
              <w:jc w:val="center"/>
              <w:rPr>
                <w:b/>
                <w:bCs/>
              </w:rPr>
            </w:pPr>
            <w:r w:rsidRPr="00491F51">
              <w:rPr>
                <w:b/>
                <w:bCs/>
              </w:rPr>
              <w:t>Input Data</w:t>
            </w:r>
          </w:p>
        </w:tc>
        <w:tc>
          <w:tcPr>
            <w:tcW w:w="2335" w:type="dxa"/>
            <w:shd w:val="clear" w:color="auto" w:fill="E7E6E6" w:themeFill="background2"/>
          </w:tcPr>
          <w:p w14:paraId="04CD715A" w14:textId="68342C9A" w:rsidR="00491F51" w:rsidRPr="00491F51" w:rsidRDefault="00491F51" w:rsidP="000565D5">
            <w:pPr>
              <w:jc w:val="center"/>
            </w:pPr>
            <w:r>
              <w:rPr>
                <w:b/>
                <w:bCs/>
              </w:rPr>
              <w:t>Expected Output</w:t>
            </w:r>
          </w:p>
        </w:tc>
      </w:tr>
      <w:tr w:rsidR="00387821" w14:paraId="5D8C9AC1" w14:textId="77777777" w:rsidTr="00900874">
        <w:trPr>
          <w:trHeight w:val="1682"/>
        </w:trPr>
        <w:tc>
          <w:tcPr>
            <w:tcW w:w="990" w:type="dxa"/>
            <w:shd w:val="clear" w:color="auto" w:fill="FFFFFF" w:themeFill="background1"/>
            <w:vAlign w:val="center"/>
          </w:tcPr>
          <w:p w14:paraId="34F6B6BF" w14:textId="48F5DAB4" w:rsidR="00935FF7" w:rsidRPr="00006320" w:rsidRDefault="00E403DE" w:rsidP="000565D5">
            <w:pPr>
              <w:jc w:val="center"/>
            </w:pPr>
            <w:r w:rsidRPr="00006320">
              <w:t>1</w:t>
            </w:r>
          </w:p>
        </w:tc>
        <w:tc>
          <w:tcPr>
            <w:tcW w:w="5220" w:type="dxa"/>
            <w:shd w:val="clear" w:color="auto" w:fill="FFFFFF" w:themeFill="background1"/>
            <w:vAlign w:val="center"/>
          </w:tcPr>
          <w:p w14:paraId="77CD9B58" w14:textId="44A6E0ED" w:rsidR="00935FF7" w:rsidRPr="00006320" w:rsidRDefault="00383D96" w:rsidP="00170ABA">
            <w:pPr>
              <w:jc w:val="center"/>
            </w:pPr>
            <w:r w:rsidRPr="00006320">
              <w:rPr>
                <w:sz w:val="20"/>
                <w:szCs w:val="20"/>
              </w:rPr>
              <w:t xml:space="preserve">Test the </w:t>
            </w:r>
            <w:r w:rsidR="00701E86" w:rsidRPr="00006320">
              <w:rPr>
                <w:sz w:val="20"/>
                <w:szCs w:val="20"/>
              </w:rPr>
              <w:t>constructor</w:t>
            </w:r>
            <w:r w:rsidRPr="00006320">
              <w:rPr>
                <w:sz w:val="20"/>
                <w:szCs w:val="20"/>
              </w:rPr>
              <w:t xml:space="preserve"> for </w:t>
            </w:r>
            <w:r w:rsidR="00701E86" w:rsidRPr="00006320">
              <w:rPr>
                <w:sz w:val="20"/>
                <w:szCs w:val="20"/>
              </w:rPr>
              <w:t>instantiating</w:t>
            </w:r>
            <w:r w:rsidR="00523A99" w:rsidRPr="00006320">
              <w:rPr>
                <w:sz w:val="20"/>
                <w:szCs w:val="20"/>
              </w:rPr>
              <w:t xml:space="preserve"> an instance</w:t>
            </w:r>
            <w:r w:rsidR="00DF082B" w:rsidRPr="00006320">
              <w:rPr>
                <w:sz w:val="20"/>
                <w:szCs w:val="20"/>
              </w:rPr>
              <w:t xml:space="preserve"> of </w:t>
            </w:r>
            <w:proofErr w:type="spellStart"/>
            <w:r w:rsidR="00DF082B" w:rsidRPr="00006320">
              <w:rPr>
                <w:sz w:val="20"/>
                <w:szCs w:val="20"/>
              </w:rPr>
              <w:t>ShoppingBag</w:t>
            </w:r>
            <w:proofErr w:type="spellEnd"/>
            <w:r w:rsidR="00DF082B" w:rsidRPr="00006320">
              <w:rPr>
                <w:sz w:val="20"/>
                <w:szCs w:val="20"/>
              </w:rPr>
              <w:t xml:space="preserve"> class.</w:t>
            </w:r>
            <w:r w:rsidR="00A171F3" w:rsidRPr="00006320">
              <w:rPr>
                <w:sz w:val="20"/>
                <w:szCs w:val="20"/>
              </w:rPr>
              <w:t xml:space="preserve"> There are no params for this constructor, but the </w:t>
            </w:r>
            <w:r w:rsidR="00D623B6" w:rsidRPr="00006320">
              <w:rPr>
                <w:sz w:val="20"/>
                <w:szCs w:val="20"/>
              </w:rPr>
              <w:t xml:space="preserve">instance should have an initial capacity of 5 and should have 0 items in it. This is tested by printing the length of the bag </w:t>
            </w:r>
            <w:r w:rsidR="00C81A97" w:rsidRPr="00006320">
              <w:rPr>
                <w:sz w:val="20"/>
                <w:szCs w:val="20"/>
              </w:rPr>
              <w:t xml:space="preserve">and the </w:t>
            </w:r>
            <w:r w:rsidR="00E403DE" w:rsidRPr="00006320">
              <w:rPr>
                <w:sz w:val="20"/>
                <w:szCs w:val="20"/>
              </w:rPr>
              <w:t>“</w:t>
            </w:r>
            <w:r w:rsidR="00C81A97" w:rsidRPr="00006320">
              <w:rPr>
                <w:sz w:val="20"/>
                <w:szCs w:val="20"/>
              </w:rPr>
              <w:t>size</w:t>
            </w:r>
            <w:r w:rsidR="00E403DE" w:rsidRPr="00006320">
              <w:rPr>
                <w:sz w:val="20"/>
                <w:szCs w:val="20"/>
              </w:rPr>
              <w:t>”</w:t>
            </w:r>
            <w:r w:rsidR="00C81A97" w:rsidRPr="00006320">
              <w:rPr>
                <w:sz w:val="20"/>
                <w:szCs w:val="20"/>
              </w:rPr>
              <w:t xml:space="preserve"> property of the instance.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25CD76A2" w14:textId="261021A6" w:rsidR="00935FF7" w:rsidRPr="00006320" w:rsidRDefault="00623BB2" w:rsidP="000565D5">
            <w:pPr>
              <w:jc w:val="center"/>
              <w:rPr>
                <w:sz w:val="20"/>
                <w:szCs w:val="20"/>
              </w:rPr>
            </w:pPr>
            <w:r w:rsidRPr="00006320">
              <w:rPr>
                <w:sz w:val="20"/>
                <w:szCs w:val="20"/>
              </w:rPr>
              <w:t>No data input since no constructor params</w:t>
            </w:r>
          </w:p>
        </w:tc>
        <w:tc>
          <w:tcPr>
            <w:tcW w:w="2335" w:type="dxa"/>
            <w:shd w:val="clear" w:color="auto" w:fill="FFFFFF" w:themeFill="background1"/>
            <w:vAlign w:val="center"/>
          </w:tcPr>
          <w:p w14:paraId="564CDB79" w14:textId="5030E5EA" w:rsidR="00935FF7" w:rsidRPr="00006320" w:rsidRDefault="00623BB2" w:rsidP="000565D5">
            <w:pPr>
              <w:jc w:val="center"/>
            </w:pPr>
            <w:r w:rsidRPr="00006320">
              <w:t>5,0</w:t>
            </w:r>
          </w:p>
        </w:tc>
      </w:tr>
      <w:tr w:rsidR="00387821" w14:paraId="19422C23" w14:textId="77777777" w:rsidTr="00900874">
        <w:trPr>
          <w:trHeight w:val="2132"/>
        </w:trPr>
        <w:tc>
          <w:tcPr>
            <w:tcW w:w="990" w:type="dxa"/>
            <w:shd w:val="clear" w:color="auto" w:fill="FFFFFF" w:themeFill="background1"/>
            <w:vAlign w:val="center"/>
          </w:tcPr>
          <w:p w14:paraId="6AB0C2B7" w14:textId="510FB22C" w:rsidR="00935FF7" w:rsidRPr="00006320" w:rsidRDefault="00E403DE" w:rsidP="000565D5">
            <w:pPr>
              <w:jc w:val="center"/>
            </w:pPr>
            <w:r w:rsidRPr="00006320">
              <w:t>2</w:t>
            </w:r>
          </w:p>
        </w:tc>
        <w:tc>
          <w:tcPr>
            <w:tcW w:w="5220" w:type="dxa"/>
            <w:shd w:val="clear" w:color="auto" w:fill="FFFFFF" w:themeFill="background1"/>
            <w:vAlign w:val="center"/>
          </w:tcPr>
          <w:p w14:paraId="1A2AD78D" w14:textId="7D9482E9" w:rsidR="00935FF7" w:rsidRPr="00006320" w:rsidRDefault="00A12803" w:rsidP="000565D5">
            <w:pPr>
              <w:jc w:val="center"/>
            </w:pPr>
            <w:r w:rsidRPr="00006320">
              <w:rPr>
                <w:sz w:val="20"/>
                <w:szCs w:val="20"/>
              </w:rPr>
              <w:t xml:space="preserve">Test the </w:t>
            </w:r>
            <w:proofErr w:type="gramStart"/>
            <w:r w:rsidRPr="00006320">
              <w:rPr>
                <w:sz w:val="20"/>
                <w:szCs w:val="20"/>
              </w:rPr>
              <w:t>add(</w:t>
            </w:r>
            <w:proofErr w:type="gramEnd"/>
            <w:r w:rsidRPr="00006320">
              <w:rPr>
                <w:sz w:val="20"/>
                <w:szCs w:val="20"/>
              </w:rPr>
              <w:t xml:space="preserve">) method, which </w:t>
            </w:r>
            <w:r w:rsidR="00EC1897" w:rsidRPr="00006320">
              <w:rPr>
                <w:sz w:val="20"/>
                <w:szCs w:val="20"/>
              </w:rPr>
              <w:t xml:space="preserve">puts a new item in the shopping bag. If the item is added, when we use the </w:t>
            </w:r>
            <w:proofErr w:type="gramStart"/>
            <w:r w:rsidR="00EC1897" w:rsidRPr="00006320">
              <w:rPr>
                <w:sz w:val="20"/>
                <w:szCs w:val="20"/>
              </w:rPr>
              <w:t>print(</w:t>
            </w:r>
            <w:proofErr w:type="gramEnd"/>
            <w:r w:rsidR="00EC1897" w:rsidRPr="00006320">
              <w:rPr>
                <w:sz w:val="20"/>
                <w:szCs w:val="20"/>
              </w:rPr>
              <w:t xml:space="preserve">) method to </w:t>
            </w:r>
            <w:r w:rsidR="00C5750E" w:rsidRPr="00006320">
              <w:rPr>
                <w:sz w:val="20"/>
                <w:szCs w:val="20"/>
              </w:rPr>
              <w:t>print the contents of the bag, it should be in there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789BF35E" w14:textId="33C3703B" w:rsidR="00935FF7" w:rsidRPr="00006320" w:rsidRDefault="00A12803" w:rsidP="000565D5">
            <w:pPr>
              <w:jc w:val="center"/>
            </w:pPr>
            <w:r w:rsidRPr="00006320">
              <w:rPr>
                <w:sz w:val="20"/>
                <w:szCs w:val="20"/>
              </w:rPr>
              <w:t>"milk", 2.90, false</w:t>
            </w:r>
          </w:p>
        </w:tc>
        <w:tc>
          <w:tcPr>
            <w:tcW w:w="2335" w:type="dxa"/>
            <w:shd w:val="clear" w:color="auto" w:fill="FFFFFF" w:themeFill="background1"/>
            <w:vAlign w:val="center"/>
          </w:tcPr>
          <w:p w14:paraId="11D4515E" w14:textId="7DE0DA73" w:rsidR="00935FF7" w:rsidRPr="00006320" w:rsidRDefault="00C5750E" w:rsidP="000565D5">
            <w:pPr>
              <w:jc w:val="center"/>
            </w:pPr>
            <w:r w:rsidRPr="00006320">
              <w:t>milk: $2.</w:t>
            </w:r>
            <w:proofErr w:type="gramStart"/>
            <w:r w:rsidRPr="00006320">
              <w:t>90 :</w:t>
            </w:r>
            <w:proofErr w:type="gramEnd"/>
            <w:r w:rsidRPr="00006320">
              <w:t xml:space="preserve"> tax free</w:t>
            </w:r>
          </w:p>
        </w:tc>
      </w:tr>
      <w:tr w:rsidR="00387821" w14:paraId="288E39B6" w14:textId="77777777" w:rsidTr="00900874">
        <w:trPr>
          <w:trHeight w:val="1817"/>
        </w:trPr>
        <w:tc>
          <w:tcPr>
            <w:tcW w:w="990" w:type="dxa"/>
            <w:shd w:val="clear" w:color="auto" w:fill="FFFFFF" w:themeFill="background1"/>
            <w:vAlign w:val="center"/>
          </w:tcPr>
          <w:p w14:paraId="0899703B" w14:textId="58223EF2" w:rsidR="00935FF7" w:rsidRPr="00006320" w:rsidRDefault="00C5750E" w:rsidP="000565D5">
            <w:pPr>
              <w:jc w:val="center"/>
            </w:pPr>
            <w:r w:rsidRPr="00006320">
              <w:t>3</w:t>
            </w:r>
          </w:p>
        </w:tc>
        <w:tc>
          <w:tcPr>
            <w:tcW w:w="5220" w:type="dxa"/>
            <w:shd w:val="clear" w:color="auto" w:fill="FFFFFF" w:themeFill="background1"/>
            <w:vAlign w:val="center"/>
          </w:tcPr>
          <w:p w14:paraId="33B5B04F" w14:textId="77777777" w:rsidR="00935FF7" w:rsidRPr="00006320" w:rsidRDefault="00C5750E" w:rsidP="000565D5">
            <w:pPr>
              <w:jc w:val="center"/>
              <w:rPr>
                <w:sz w:val="20"/>
                <w:szCs w:val="20"/>
              </w:rPr>
            </w:pPr>
            <w:r w:rsidRPr="00006320">
              <w:rPr>
                <w:sz w:val="20"/>
                <w:szCs w:val="20"/>
              </w:rPr>
              <w:t xml:space="preserve">Test the </w:t>
            </w:r>
            <w:proofErr w:type="gramStart"/>
            <w:r w:rsidRPr="00006320">
              <w:rPr>
                <w:sz w:val="20"/>
                <w:szCs w:val="20"/>
              </w:rPr>
              <w:t>remove(</w:t>
            </w:r>
            <w:proofErr w:type="gramEnd"/>
            <w:r w:rsidRPr="00006320">
              <w:rPr>
                <w:sz w:val="20"/>
                <w:szCs w:val="20"/>
              </w:rPr>
              <w:t xml:space="preserve">) method, which removes </w:t>
            </w:r>
            <w:r w:rsidR="003F0C3B" w:rsidRPr="00006320">
              <w:rPr>
                <w:sz w:val="20"/>
                <w:szCs w:val="20"/>
              </w:rPr>
              <w:t>a specific item from a bag as long as the name, price, and taxable values specified</w:t>
            </w:r>
            <w:r w:rsidR="00F2185B" w:rsidRPr="00006320">
              <w:rPr>
                <w:sz w:val="20"/>
                <w:szCs w:val="20"/>
              </w:rPr>
              <w:t xml:space="preserve"> match </w:t>
            </w:r>
            <w:r w:rsidR="00E46191" w:rsidRPr="00006320">
              <w:rPr>
                <w:sz w:val="20"/>
                <w:szCs w:val="20"/>
              </w:rPr>
              <w:t>that of something in the bag.</w:t>
            </w:r>
          </w:p>
          <w:p w14:paraId="51E0EC35" w14:textId="77777777" w:rsidR="00E46191" w:rsidRPr="00006320" w:rsidRDefault="00E46191" w:rsidP="000565D5">
            <w:pPr>
              <w:pStyle w:val="ListParagraph"/>
              <w:numPr>
                <w:ilvl w:val="0"/>
                <w:numId w:val="1"/>
              </w:numPr>
              <w:jc w:val="center"/>
            </w:pPr>
            <w:r w:rsidRPr="00006320">
              <w:rPr>
                <w:sz w:val="20"/>
                <w:szCs w:val="20"/>
              </w:rPr>
              <w:t>Case 1: item in bag, the method returns true</w:t>
            </w:r>
          </w:p>
          <w:p w14:paraId="01734840" w14:textId="0E48EF49" w:rsidR="00A35215" w:rsidRPr="00006320" w:rsidRDefault="00A35215" w:rsidP="000565D5">
            <w:pPr>
              <w:pStyle w:val="ListParagraph"/>
              <w:numPr>
                <w:ilvl w:val="0"/>
                <w:numId w:val="1"/>
              </w:numPr>
              <w:jc w:val="center"/>
            </w:pPr>
            <w:r w:rsidRPr="00006320">
              <w:rPr>
                <w:sz w:val="20"/>
                <w:szCs w:val="20"/>
              </w:rPr>
              <w:t xml:space="preserve">Case 2: item is not in </w:t>
            </w:r>
            <w:proofErr w:type="gramStart"/>
            <w:r w:rsidRPr="00006320">
              <w:rPr>
                <w:sz w:val="20"/>
                <w:szCs w:val="20"/>
              </w:rPr>
              <w:t>bag,</w:t>
            </w:r>
            <w:proofErr w:type="gramEnd"/>
            <w:r w:rsidRPr="00006320">
              <w:rPr>
                <w:sz w:val="20"/>
                <w:szCs w:val="20"/>
              </w:rPr>
              <w:t xml:space="preserve"> the method returns false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21BAF1EE" w14:textId="150134A3" w:rsidR="00935FF7" w:rsidRPr="00006320" w:rsidRDefault="00A35215" w:rsidP="000565D5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006320">
              <w:rPr>
                <w:sz w:val="20"/>
                <w:szCs w:val="20"/>
              </w:rPr>
              <w:t xml:space="preserve">Case 1: </w:t>
            </w:r>
            <w:r w:rsidR="00474358" w:rsidRPr="00006320">
              <w:rPr>
                <w:sz w:val="20"/>
                <w:szCs w:val="20"/>
              </w:rPr>
              <w:t>“</w:t>
            </w:r>
            <w:r w:rsidR="00281106" w:rsidRPr="00006320">
              <w:rPr>
                <w:sz w:val="20"/>
                <w:szCs w:val="20"/>
              </w:rPr>
              <w:t>milk", 2.90, false</w:t>
            </w:r>
          </w:p>
          <w:p w14:paraId="3EA7774C" w14:textId="6A4D0A4F" w:rsidR="00281106" w:rsidRPr="00006320" w:rsidRDefault="00281106" w:rsidP="000565D5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006320">
              <w:rPr>
                <w:sz w:val="20"/>
                <w:szCs w:val="20"/>
              </w:rPr>
              <w:t>Case 2</w:t>
            </w:r>
            <w:proofErr w:type="gramStart"/>
            <w:r w:rsidRPr="00006320">
              <w:rPr>
                <w:sz w:val="20"/>
                <w:szCs w:val="20"/>
              </w:rPr>
              <w:t>:</w:t>
            </w:r>
            <w:r w:rsidR="00474358" w:rsidRPr="00006320">
              <w:rPr>
                <w:sz w:val="20"/>
                <w:szCs w:val="20"/>
              </w:rPr>
              <w:t xml:space="preserve"> ”</w:t>
            </w:r>
            <w:r w:rsidRPr="00006320">
              <w:rPr>
                <w:sz w:val="20"/>
                <w:szCs w:val="20"/>
              </w:rPr>
              <w:t>juice</w:t>
            </w:r>
            <w:proofErr w:type="gramEnd"/>
            <w:r w:rsidRPr="00006320">
              <w:rPr>
                <w:sz w:val="20"/>
                <w:szCs w:val="20"/>
              </w:rPr>
              <w:t>", 2.90, false</w:t>
            </w:r>
          </w:p>
        </w:tc>
        <w:tc>
          <w:tcPr>
            <w:tcW w:w="2335" w:type="dxa"/>
            <w:shd w:val="clear" w:color="auto" w:fill="FFFFFF" w:themeFill="background1"/>
            <w:vAlign w:val="center"/>
          </w:tcPr>
          <w:p w14:paraId="09C3255F" w14:textId="77777777" w:rsidR="00935FF7" w:rsidRPr="00006320" w:rsidRDefault="00281106" w:rsidP="0090087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006320">
              <w:rPr>
                <w:sz w:val="20"/>
                <w:szCs w:val="20"/>
              </w:rPr>
              <w:t>Case 1 returns true</w:t>
            </w:r>
          </w:p>
          <w:p w14:paraId="3998735B" w14:textId="118E1936" w:rsidR="00281106" w:rsidRPr="00006320" w:rsidRDefault="00281106" w:rsidP="0090087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006320">
              <w:rPr>
                <w:sz w:val="20"/>
                <w:szCs w:val="20"/>
              </w:rPr>
              <w:t>Case 2 returns false</w:t>
            </w:r>
          </w:p>
        </w:tc>
      </w:tr>
      <w:tr w:rsidR="00965DD6" w14:paraId="62BA0C17" w14:textId="77777777" w:rsidTr="00900874">
        <w:trPr>
          <w:trHeight w:val="1817"/>
        </w:trPr>
        <w:tc>
          <w:tcPr>
            <w:tcW w:w="990" w:type="dxa"/>
            <w:shd w:val="clear" w:color="auto" w:fill="FFFFFF" w:themeFill="background1"/>
            <w:vAlign w:val="center"/>
          </w:tcPr>
          <w:p w14:paraId="2D81D2B0" w14:textId="166EAAE5" w:rsidR="00965DD6" w:rsidRPr="00006320" w:rsidRDefault="00965DD6" w:rsidP="000565D5">
            <w:pPr>
              <w:jc w:val="center"/>
            </w:pPr>
            <w:r w:rsidRPr="00006320">
              <w:t>4</w:t>
            </w:r>
          </w:p>
        </w:tc>
        <w:tc>
          <w:tcPr>
            <w:tcW w:w="5220" w:type="dxa"/>
            <w:shd w:val="clear" w:color="auto" w:fill="FFFFFF" w:themeFill="background1"/>
            <w:vAlign w:val="center"/>
          </w:tcPr>
          <w:p w14:paraId="687C6E32" w14:textId="1AA221CB" w:rsidR="00965DD6" w:rsidRPr="00006320" w:rsidRDefault="00965DD6" w:rsidP="000565D5">
            <w:pPr>
              <w:jc w:val="center"/>
              <w:rPr>
                <w:sz w:val="20"/>
                <w:szCs w:val="20"/>
              </w:rPr>
            </w:pPr>
            <w:r w:rsidRPr="00006320">
              <w:rPr>
                <w:sz w:val="20"/>
                <w:szCs w:val="20"/>
              </w:rPr>
              <w:t xml:space="preserve">Test the </w:t>
            </w:r>
            <w:proofErr w:type="gramStart"/>
            <w:r w:rsidR="00006320" w:rsidRPr="00006320">
              <w:rPr>
                <w:sz w:val="20"/>
                <w:szCs w:val="20"/>
              </w:rPr>
              <w:t>grow(</w:t>
            </w:r>
            <w:proofErr w:type="gramEnd"/>
            <w:r w:rsidR="00006320" w:rsidRPr="00006320">
              <w:rPr>
                <w:sz w:val="20"/>
                <w:szCs w:val="20"/>
              </w:rPr>
              <w:t>)</w:t>
            </w:r>
            <w:r w:rsidR="00006320">
              <w:rPr>
                <w:sz w:val="20"/>
                <w:szCs w:val="20"/>
              </w:rPr>
              <w:t xml:space="preserve"> method, which increases the capacity of the bag by 5</w:t>
            </w:r>
            <w:r w:rsidR="0028295F">
              <w:rPr>
                <w:sz w:val="20"/>
                <w:szCs w:val="20"/>
              </w:rPr>
              <w:t xml:space="preserve">. If we print the capacity of the bag before the </w:t>
            </w:r>
            <w:proofErr w:type="gramStart"/>
            <w:r w:rsidR="0028295F">
              <w:rPr>
                <w:sz w:val="20"/>
                <w:szCs w:val="20"/>
              </w:rPr>
              <w:t>grow(</w:t>
            </w:r>
            <w:proofErr w:type="gramEnd"/>
            <w:r w:rsidR="0028295F">
              <w:rPr>
                <w:sz w:val="20"/>
                <w:szCs w:val="20"/>
              </w:rPr>
              <w:t>) method is called and then after, the latter should</w:t>
            </w:r>
            <w:r w:rsidR="007768E5">
              <w:rPr>
                <w:sz w:val="20"/>
                <w:szCs w:val="20"/>
              </w:rPr>
              <w:t xml:space="preserve"> be 5 bigger than the initial </w:t>
            </w:r>
            <w:r w:rsidR="0028295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089C6037" w14:textId="5B0B2509" w:rsidR="00965DD6" w:rsidRPr="00387821" w:rsidRDefault="007768E5" w:rsidP="000565D5">
            <w:pPr>
              <w:jc w:val="center"/>
              <w:rPr>
                <w:sz w:val="20"/>
                <w:szCs w:val="20"/>
              </w:rPr>
            </w:pPr>
            <w:r w:rsidRPr="00387821">
              <w:rPr>
                <w:sz w:val="20"/>
                <w:szCs w:val="20"/>
              </w:rPr>
              <w:t xml:space="preserve">No data input other than </w:t>
            </w:r>
            <w:r w:rsidR="005E6FF9">
              <w:rPr>
                <w:sz w:val="20"/>
                <w:szCs w:val="20"/>
              </w:rPr>
              <w:t xml:space="preserve">method </w:t>
            </w:r>
            <w:r w:rsidRPr="00387821">
              <w:rPr>
                <w:sz w:val="20"/>
                <w:szCs w:val="20"/>
              </w:rPr>
              <w:t>call</w:t>
            </w:r>
          </w:p>
        </w:tc>
        <w:tc>
          <w:tcPr>
            <w:tcW w:w="2335" w:type="dxa"/>
            <w:shd w:val="clear" w:color="auto" w:fill="FFFFFF" w:themeFill="background1"/>
            <w:vAlign w:val="center"/>
          </w:tcPr>
          <w:p w14:paraId="72A649C4" w14:textId="77777777" w:rsidR="00965DD6" w:rsidRDefault="007768E5" w:rsidP="000565D5">
            <w:pPr>
              <w:pStyle w:val="ListParagraph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 capacity: 5</w:t>
            </w:r>
          </w:p>
          <w:p w14:paraId="7223CE9B" w14:textId="14FC3FC9" w:rsidR="007768E5" w:rsidRPr="00006320" w:rsidRDefault="00387821" w:rsidP="000565D5">
            <w:pPr>
              <w:pStyle w:val="ListParagraph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capacity: 10</w:t>
            </w:r>
          </w:p>
        </w:tc>
      </w:tr>
      <w:tr w:rsidR="00387821" w14:paraId="60993F3C" w14:textId="77777777" w:rsidTr="00900874">
        <w:trPr>
          <w:trHeight w:val="1817"/>
        </w:trPr>
        <w:tc>
          <w:tcPr>
            <w:tcW w:w="990" w:type="dxa"/>
            <w:shd w:val="clear" w:color="auto" w:fill="FFFFFF" w:themeFill="background1"/>
            <w:vAlign w:val="center"/>
          </w:tcPr>
          <w:p w14:paraId="1103A76F" w14:textId="721BD409" w:rsidR="00387821" w:rsidRPr="00006320" w:rsidRDefault="00387821" w:rsidP="000565D5">
            <w:pPr>
              <w:jc w:val="center"/>
            </w:pPr>
            <w:r>
              <w:t>5</w:t>
            </w:r>
          </w:p>
        </w:tc>
        <w:tc>
          <w:tcPr>
            <w:tcW w:w="5220" w:type="dxa"/>
            <w:shd w:val="clear" w:color="auto" w:fill="FFFFFF" w:themeFill="background1"/>
            <w:vAlign w:val="center"/>
          </w:tcPr>
          <w:p w14:paraId="6A5F6CCF" w14:textId="6390911D" w:rsidR="00387821" w:rsidRDefault="00F11432" w:rsidP="000565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the </w:t>
            </w:r>
            <w:proofErr w:type="spellStart"/>
            <w:proofErr w:type="gramStart"/>
            <w:r>
              <w:rPr>
                <w:sz w:val="20"/>
                <w:szCs w:val="20"/>
              </w:rPr>
              <w:t>salesTax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 xml:space="preserve">) method, which returns </w:t>
            </w:r>
            <w:r w:rsidR="0035233E">
              <w:rPr>
                <w:sz w:val="20"/>
                <w:szCs w:val="20"/>
              </w:rPr>
              <w:t>the total amount of tax on all taxable items in the bag</w:t>
            </w:r>
            <w:r w:rsidR="00BC68ED">
              <w:rPr>
                <w:sz w:val="20"/>
                <w:szCs w:val="20"/>
              </w:rPr>
              <w:t xml:space="preserve"> at a rate of 6.625%</w:t>
            </w:r>
            <w:r w:rsidR="0035233E">
              <w:rPr>
                <w:sz w:val="20"/>
                <w:szCs w:val="20"/>
              </w:rPr>
              <w:t>.</w:t>
            </w:r>
          </w:p>
          <w:p w14:paraId="4D116D01" w14:textId="77777777" w:rsidR="0035233E" w:rsidRDefault="0035233E" w:rsidP="000565D5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Case 1: No taxable items in bag</w:t>
            </w:r>
            <w:r w:rsidR="00332F6B">
              <w:rPr>
                <w:sz w:val="20"/>
                <w:szCs w:val="20"/>
              </w:rPr>
              <w:t>, the method returns 0.0</w:t>
            </w:r>
          </w:p>
          <w:p w14:paraId="543B1554" w14:textId="5DA5705F" w:rsidR="00332F6B" w:rsidRPr="0035233E" w:rsidRDefault="00332F6B" w:rsidP="000565D5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Case 2: There are taxable items in the bag, the method returns the </w:t>
            </w:r>
            <w:r w:rsidR="00BC68ED">
              <w:rPr>
                <w:sz w:val="20"/>
                <w:szCs w:val="20"/>
              </w:rPr>
              <w:t>proper amount of tax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026772B9" w14:textId="54C47A73" w:rsidR="00387821" w:rsidRDefault="00C41755" w:rsidP="000565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Case 1: </w:t>
            </w:r>
            <w:r w:rsidR="005C6C9A">
              <w:rPr>
                <w:sz w:val="20"/>
                <w:szCs w:val="20"/>
              </w:rPr>
              <w:t>(</w:t>
            </w:r>
            <w:r w:rsidR="005C6C9A" w:rsidRPr="00006320">
              <w:rPr>
                <w:sz w:val="20"/>
                <w:szCs w:val="20"/>
              </w:rPr>
              <w:t>"milk", 2.90, false</w:t>
            </w:r>
            <w:r w:rsidR="005C6C9A">
              <w:rPr>
                <w:sz w:val="20"/>
                <w:szCs w:val="20"/>
              </w:rPr>
              <w:t>) added to bag</w:t>
            </w:r>
          </w:p>
          <w:p w14:paraId="79AE26B5" w14:textId="180FB844" w:rsidR="00C41755" w:rsidRPr="00387821" w:rsidRDefault="00C41755" w:rsidP="000565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Case 2: </w:t>
            </w:r>
            <w:r w:rsidR="005C6C9A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“apple”, 3.90, true</w:t>
            </w:r>
            <w:r w:rsidR="005C6C9A">
              <w:rPr>
                <w:sz w:val="20"/>
                <w:szCs w:val="20"/>
              </w:rPr>
              <w:t>) added to bag</w:t>
            </w:r>
          </w:p>
        </w:tc>
        <w:tc>
          <w:tcPr>
            <w:tcW w:w="2335" w:type="dxa"/>
            <w:shd w:val="clear" w:color="auto" w:fill="FFFFFF" w:themeFill="background1"/>
            <w:vAlign w:val="center"/>
          </w:tcPr>
          <w:p w14:paraId="6D44551F" w14:textId="77777777" w:rsidR="00387821" w:rsidRDefault="005E6FF9" w:rsidP="000565D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Case 1: </w:t>
            </w:r>
            <w:r w:rsidR="00C41755">
              <w:rPr>
                <w:sz w:val="20"/>
                <w:szCs w:val="20"/>
              </w:rPr>
              <w:t>0.0</w:t>
            </w:r>
          </w:p>
          <w:p w14:paraId="290FDCE0" w14:textId="18E5D38F" w:rsidR="00C41755" w:rsidRDefault="00C41755" w:rsidP="000565D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Case 2: 0.258375</w:t>
            </w:r>
          </w:p>
        </w:tc>
      </w:tr>
    </w:tbl>
    <w:p w14:paraId="1ABEB200" w14:textId="2B82F3C3" w:rsidR="00601564" w:rsidRDefault="005C0BFA" w:rsidP="005C0BF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Document</w:t>
      </w:r>
      <w:r w:rsidR="000565D5">
        <w:rPr>
          <w:b/>
          <w:bCs/>
          <w:sz w:val="28"/>
          <w:szCs w:val="28"/>
        </w:rPr>
        <w:t xml:space="preserve"> for Project #1</w:t>
      </w:r>
    </w:p>
    <w:p w14:paraId="46643803" w14:textId="2446ADCD" w:rsidR="005C0BFA" w:rsidRPr="005C0BFA" w:rsidRDefault="005C0BFA" w:rsidP="005C0BF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Names: Anthony Triolo, </w:t>
      </w:r>
      <w:proofErr w:type="spellStart"/>
      <w:r>
        <w:rPr>
          <w:b/>
          <w:bCs/>
          <w:sz w:val="28"/>
          <w:szCs w:val="28"/>
        </w:rPr>
        <w:t>Biyun</w:t>
      </w:r>
      <w:proofErr w:type="spellEnd"/>
      <w:r w:rsidR="000565D5">
        <w:rPr>
          <w:b/>
          <w:bCs/>
          <w:sz w:val="28"/>
          <w:szCs w:val="28"/>
        </w:rPr>
        <w:t xml:space="preserve"> Wu</w:t>
      </w:r>
    </w:p>
    <w:sectPr w:rsidR="005C0BFA" w:rsidRPr="005C0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3D3C"/>
    <w:multiLevelType w:val="hybridMultilevel"/>
    <w:tmpl w:val="A2FE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F1E21"/>
    <w:multiLevelType w:val="hybridMultilevel"/>
    <w:tmpl w:val="025606A8"/>
    <w:lvl w:ilvl="0" w:tplc="18827E50">
      <w:start w:val="1"/>
      <w:numFmt w:val="bullet"/>
      <w:suff w:val="nothing"/>
      <w:lvlText w:val=""/>
      <w:lvlJc w:val="left"/>
      <w:pPr>
        <w:ind w:left="0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E3CEB"/>
    <w:multiLevelType w:val="hybridMultilevel"/>
    <w:tmpl w:val="89BED876"/>
    <w:lvl w:ilvl="0" w:tplc="BA1EA70E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65867"/>
    <w:multiLevelType w:val="hybridMultilevel"/>
    <w:tmpl w:val="61046A0A"/>
    <w:lvl w:ilvl="0" w:tplc="1EBC9506">
      <w:start w:val="1"/>
      <w:numFmt w:val="bullet"/>
      <w:suff w:val="space"/>
      <w:lvlText w:val=""/>
      <w:lvlJc w:val="left"/>
      <w:pPr>
        <w:ind w:left="0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812ED"/>
    <w:multiLevelType w:val="hybridMultilevel"/>
    <w:tmpl w:val="84646CE6"/>
    <w:lvl w:ilvl="0" w:tplc="2F58BE8C">
      <w:start w:val="1"/>
      <w:numFmt w:val="bullet"/>
      <w:suff w:val="space"/>
      <w:lvlText w:val=""/>
      <w:lvlJc w:val="left"/>
      <w:pPr>
        <w:ind w:left="0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D0A2F"/>
    <w:multiLevelType w:val="hybridMultilevel"/>
    <w:tmpl w:val="AB30BFB6"/>
    <w:lvl w:ilvl="0" w:tplc="1EBC9506">
      <w:start w:val="1"/>
      <w:numFmt w:val="bullet"/>
      <w:suff w:val="space"/>
      <w:lvlText w:val=""/>
      <w:lvlJc w:val="left"/>
      <w:pPr>
        <w:ind w:left="0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51"/>
    <w:rsid w:val="00006320"/>
    <w:rsid w:val="000565D5"/>
    <w:rsid w:val="00121242"/>
    <w:rsid w:val="00170ABA"/>
    <w:rsid w:val="001E4BEE"/>
    <w:rsid w:val="00281106"/>
    <w:rsid w:val="0028295F"/>
    <w:rsid w:val="00332F6B"/>
    <w:rsid w:val="0035233E"/>
    <w:rsid w:val="00383D96"/>
    <w:rsid w:val="00387821"/>
    <w:rsid w:val="003F0C3B"/>
    <w:rsid w:val="00474358"/>
    <w:rsid w:val="00491F51"/>
    <w:rsid w:val="00523A99"/>
    <w:rsid w:val="005C0BFA"/>
    <w:rsid w:val="005C6C9A"/>
    <w:rsid w:val="005E6FF9"/>
    <w:rsid w:val="00601564"/>
    <w:rsid w:val="00623BB2"/>
    <w:rsid w:val="00643638"/>
    <w:rsid w:val="00701E86"/>
    <w:rsid w:val="007768E5"/>
    <w:rsid w:val="008035CB"/>
    <w:rsid w:val="00900874"/>
    <w:rsid w:val="00935FF7"/>
    <w:rsid w:val="00965DD6"/>
    <w:rsid w:val="00A12803"/>
    <w:rsid w:val="00A171F3"/>
    <w:rsid w:val="00A35215"/>
    <w:rsid w:val="00BC68ED"/>
    <w:rsid w:val="00C41755"/>
    <w:rsid w:val="00C5750E"/>
    <w:rsid w:val="00C81A97"/>
    <w:rsid w:val="00D623B6"/>
    <w:rsid w:val="00DF082B"/>
    <w:rsid w:val="00E403DE"/>
    <w:rsid w:val="00E46191"/>
    <w:rsid w:val="00EC1897"/>
    <w:rsid w:val="00F11432"/>
    <w:rsid w:val="00F2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3E50F"/>
  <w15:chartTrackingRefBased/>
  <w15:docId w15:val="{514BFBCD-D301-4DF1-8A68-AFD78DF22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1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6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Triolo</dc:creator>
  <cp:keywords/>
  <dc:description/>
  <cp:lastModifiedBy>Anthony Triolo</cp:lastModifiedBy>
  <cp:revision>40</cp:revision>
  <dcterms:created xsi:type="dcterms:W3CDTF">2020-09-22T18:41:00Z</dcterms:created>
  <dcterms:modified xsi:type="dcterms:W3CDTF">2020-09-22T19:16:00Z</dcterms:modified>
</cp:coreProperties>
</file>